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76" w:rsidRDefault="00101AF5" w:rsidP="006203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1AF5">
        <w:rPr>
          <w:rFonts w:ascii="Times New Roman" w:hAnsi="Times New Roman" w:cs="Times New Roman"/>
          <w:sz w:val="24"/>
          <w:szCs w:val="24"/>
        </w:rPr>
        <w:t>УВЕДОМЛЕНИЕ О ПРОВЕДЕНИИ КОНКУРСНОГО ОТБОРА НА ПРЕДОСТАВЛЕНИЕ СУБСИДИЙ НА ИНЫЕ ЦЕЛИ</w:t>
      </w:r>
    </w:p>
    <w:p w:rsidR="006F1E63" w:rsidRPr="00101AF5" w:rsidRDefault="006F1E63" w:rsidP="006203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3AB" w:rsidRPr="00101AF5" w:rsidRDefault="006203AB" w:rsidP="006203AB">
      <w:pPr>
        <w:ind w:firstLine="708"/>
        <w:jc w:val="both"/>
        <w:rPr>
          <w:rFonts w:ascii="Times New Roman" w:hAnsi="Times New Roman" w:cs="Times New Roman"/>
          <w:color w:val="181819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В соответствии с постановлением Окружной администрации города Якутска от 14 марта 2022 г. N 50п «Об утверждении порядка определения объема и условий предоставления муниципальным автономным и бюджетным учреждениям, подведомственным Управлению образования Окружной администрации города Якутска, субсидий на иные цели», </w:t>
      </w:r>
      <w:r w:rsidR="00E83150">
        <w:rPr>
          <w:rFonts w:ascii="Times New Roman" w:hAnsi="Times New Roman" w:cs="Times New Roman"/>
          <w:color w:val="181819"/>
          <w:sz w:val="24"/>
          <w:szCs w:val="24"/>
        </w:rPr>
        <w:t xml:space="preserve">с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«</w:t>
      </w:r>
      <w:r w:rsidR="0045008D">
        <w:rPr>
          <w:rFonts w:ascii="Times New Roman" w:hAnsi="Times New Roman" w:cs="Times New Roman"/>
          <w:color w:val="181819"/>
          <w:sz w:val="24"/>
          <w:szCs w:val="24"/>
        </w:rPr>
        <w:t>08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» </w:t>
      </w:r>
      <w:r w:rsidR="00127ACC">
        <w:rPr>
          <w:rFonts w:ascii="Times New Roman" w:hAnsi="Times New Roman" w:cs="Times New Roman"/>
          <w:color w:val="181819"/>
          <w:sz w:val="24"/>
          <w:szCs w:val="24"/>
        </w:rPr>
        <w:t>мая</w:t>
      </w:r>
      <w:r w:rsidR="0000046D">
        <w:rPr>
          <w:rFonts w:ascii="Times New Roman" w:hAnsi="Times New Roman" w:cs="Times New Roman"/>
          <w:color w:val="181819"/>
          <w:sz w:val="24"/>
          <w:szCs w:val="24"/>
        </w:rPr>
        <w:t xml:space="preserve"> по </w:t>
      </w:r>
      <w:r w:rsidR="0045008D">
        <w:rPr>
          <w:rFonts w:ascii="Times New Roman" w:hAnsi="Times New Roman" w:cs="Times New Roman"/>
          <w:color w:val="181819"/>
          <w:sz w:val="24"/>
          <w:szCs w:val="24"/>
        </w:rPr>
        <w:t>«16</w:t>
      </w:r>
      <w:r w:rsidR="00D11B37">
        <w:rPr>
          <w:rFonts w:ascii="Times New Roman" w:hAnsi="Times New Roman" w:cs="Times New Roman"/>
          <w:color w:val="181819"/>
          <w:sz w:val="24"/>
          <w:szCs w:val="24"/>
        </w:rPr>
        <w:t>»</w:t>
      </w:r>
      <w:r w:rsidR="0000046D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="00127ACC">
        <w:rPr>
          <w:rFonts w:ascii="Times New Roman" w:hAnsi="Times New Roman" w:cs="Times New Roman"/>
          <w:color w:val="181819"/>
          <w:sz w:val="24"/>
          <w:szCs w:val="24"/>
        </w:rPr>
        <w:t>мая</w:t>
      </w:r>
      <w:r w:rsidR="0000046D">
        <w:rPr>
          <w:rFonts w:ascii="Times New Roman" w:hAnsi="Times New Roman" w:cs="Times New Roman"/>
          <w:color w:val="181819"/>
          <w:sz w:val="24"/>
          <w:szCs w:val="24"/>
        </w:rPr>
        <w:t xml:space="preserve"> 20</w:t>
      </w:r>
      <w:r w:rsidR="001D4B19">
        <w:rPr>
          <w:rFonts w:ascii="Times New Roman" w:hAnsi="Times New Roman" w:cs="Times New Roman"/>
          <w:color w:val="181819"/>
          <w:sz w:val="24"/>
          <w:szCs w:val="24"/>
        </w:rPr>
        <w:t>24</w:t>
      </w:r>
      <w:r w:rsidR="0000046D">
        <w:rPr>
          <w:rFonts w:ascii="Times New Roman" w:hAnsi="Times New Roman" w:cs="Times New Roman"/>
          <w:color w:val="181819"/>
          <w:sz w:val="24"/>
          <w:szCs w:val="24"/>
        </w:rPr>
        <w:t xml:space="preserve"> г.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в городском округе «г.</w:t>
      </w:r>
      <w:r w:rsidR="001D4B19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Якутск» начинается прием заявок на участие в конкурсном отборе на предоставление субсидии на иные цели</w:t>
      </w:r>
      <w:r w:rsidR="006D04D2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="006D04D2" w:rsidRPr="006D04D2">
        <w:rPr>
          <w:rFonts w:ascii="Times New Roman" w:hAnsi="Times New Roman" w:cs="Times New Roman"/>
          <w:color w:val="181819"/>
          <w:sz w:val="24"/>
          <w:szCs w:val="24"/>
        </w:rPr>
        <w:t>для мероприятий, проводимых в рамках обеспечения противопожарной и антитеррористической безопасности учреждений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.</w:t>
      </w:r>
    </w:p>
    <w:p w:rsidR="006203AB" w:rsidRPr="00101AF5" w:rsidRDefault="006203AB" w:rsidP="00101AF5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color w:val="181819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>Заявки на участие принимаются с «</w:t>
      </w:r>
      <w:r w:rsidR="00EC2235">
        <w:rPr>
          <w:rFonts w:ascii="Times New Roman" w:hAnsi="Times New Roman" w:cs="Times New Roman"/>
          <w:color w:val="181819"/>
          <w:sz w:val="24"/>
          <w:szCs w:val="24"/>
        </w:rPr>
        <w:t>08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» </w:t>
      </w:r>
      <w:r w:rsidR="00127ACC">
        <w:rPr>
          <w:rFonts w:ascii="Times New Roman" w:hAnsi="Times New Roman" w:cs="Times New Roman"/>
          <w:color w:val="181819"/>
          <w:sz w:val="24"/>
          <w:szCs w:val="24"/>
        </w:rPr>
        <w:t>мая</w:t>
      </w:r>
      <w:r w:rsidR="0000046D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по «</w:t>
      </w:r>
      <w:r w:rsidR="00EC2235">
        <w:rPr>
          <w:rFonts w:ascii="Times New Roman" w:hAnsi="Times New Roman" w:cs="Times New Roman"/>
          <w:color w:val="181819"/>
          <w:sz w:val="24"/>
          <w:szCs w:val="24"/>
        </w:rPr>
        <w:t>16</w:t>
      </w:r>
      <w:r w:rsidR="0000046D">
        <w:rPr>
          <w:rFonts w:ascii="Times New Roman" w:hAnsi="Times New Roman" w:cs="Times New Roman"/>
          <w:color w:val="181819"/>
          <w:sz w:val="24"/>
          <w:szCs w:val="24"/>
        </w:rPr>
        <w:t xml:space="preserve">» </w:t>
      </w:r>
      <w:r w:rsidR="00127ACC">
        <w:rPr>
          <w:rFonts w:ascii="Times New Roman" w:hAnsi="Times New Roman" w:cs="Times New Roman"/>
          <w:color w:val="181819"/>
          <w:sz w:val="24"/>
          <w:szCs w:val="24"/>
        </w:rPr>
        <w:t>мая</w:t>
      </w:r>
      <w:r w:rsidR="00586E7A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202</w:t>
      </w:r>
      <w:r w:rsidR="00791121">
        <w:rPr>
          <w:rFonts w:ascii="Times New Roman" w:hAnsi="Times New Roman" w:cs="Times New Roman"/>
          <w:color w:val="181819"/>
          <w:sz w:val="24"/>
          <w:szCs w:val="24"/>
        </w:rPr>
        <w:t>4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года с 9:00 часов до 18:00 часов.</w:t>
      </w:r>
    </w:p>
    <w:p w:rsidR="00925405" w:rsidRPr="00101AF5" w:rsidRDefault="006203AB" w:rsidP="00101AF5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Заявки принимаются Управлением образования Окружной администрации города 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Якутска (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далее – Управление)</w:t>
      </w:r>
      <w:r w:rsidR="00101AF5">
        <w:rPr>
          <w:rFonts w:ascii="Times New Roman" w:hAnsi="Times New Roman" w:cs="Times New Roman"/>
          <w:color w:val="181819"/>
          <w:sz w:val="24"/>
          <w:szCs w:val="24"/>
        </w:rPr>
        <w:t>,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по адресу: 67700</w:t>
      </w:r>
      <w:r w:rsidR="00101AF5">
        <w:rPr>
          <w:rFonts w:ascii="Times New Roman" w:hAnsi="Times New Roman" w:cs="Times New Roman"/>
          <w:color w:val="181819"/>
          <w:sz w:val="24"/>
          <w:szCs w:val="24"/>
        </w:rPr>
        <w:t>8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, Республика Саха (Якутия)</w:t>
      </w:r>
      <w:r w:rsidR="00101AF5">
        <w:rPr>
          <w:rFonts w:ascii="Times New Roman" w:hAnsi="Times New Roman" w:cs="Times New Roman"/>
          <w:color w:val="181819"/>
          <w:sz w:val="24"/>
          <w:szCs w:val="24"/>
        </w:rPr>
        <w:t xml:space="preserve">, </w:t>
      </w:r>
      <w:proofErr w:type="spellStart"/>
      <w:r w:rsidR="00101AF5">
        <w:rPr>
          <w:rFonts w:ascii="Times New Roman" w:hAnsi="Times New Roman" w:cs="Times New Roman"/>
          <w:color w:val="181819"/>
          <w:sz w:val="24"/>
          <w:szCs w:val="24"/>
        </w:rPr>
        <w:t>г.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Яку</w:t>
      </w:r>
      <w:r w:rsidR="00E83150">
        <w:rPr>
          <w:rFonts w:ascii="Times New Roman" w:hAnsi="Times New Roman" w:cs="Times New Roman"/>
          <w:color w:val="181819"/>
          <w:sz w:val="24"/>
          <w:szCs w:val="24"/>
        </w:rPr>
        <w:t>тск</w:t>
      </w:r>
      <w:proofErr w:type="spellEnd"/>
      <w:r w:rsidR="00E83150">
        <w:rPr>
          <w:rFonts w:ascii="Times New Roman" w:hAnsi="Times New Roman" w:cs="Times New Roman"/>
          <w:color w:val="181819"/>
          <w:sz w:val="24"/>
          <w:szCs w:val="24"/>
        </w:rPr>
        <w:t>, ул. Лермонтова, д.79, каб.</w:t>
      </w:r>
      <w:r w:rsidR="00101AF5">
        <w:rPr>
          <w:rFonts w:ascii="Times New Roman" w:hAnsi="Times New Roman" w:cs="Times New Roman"/>
          <w:color w:val="181819"/>
          <w:sz w:val="24"/>
          <w:szCs w:val="24"/>
        </w:rPr>
        <w:t>30</w:t>
      </w:r>
      <w:r w:rsidR="006D04D2">
        <w:rPr>
          <w:rFonts w:ascii="Times New Roman" w:hAnsi="Times New Roman" w:cs="Times New Roman"/>
          <w:color w:val="181819"/>
          <w:sz w:val="24"/>
          <w:szCs w:val="24"/>
        </w:rPr>
        <w:t>7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(электронная почта: </w:t>
      </w:r>
      <w:r w:rsidR="00101AF5" w:rsidRPr="00101AF5">
        <w:rPr>
          <w:rFonts w:ascii="Times New Roman" w:hAnsi="Times New Roman" w:cs="Times New Roman"/>
          <w:sz w:val="24"/>
          <w:szCs w:val="24"/>
        </w:rPr>
        <w:t>uo@yakadm.ru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). Информация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о проведении отбора размещается на официальном сайте Управления.</w:t>
      </w:r>
    </w:p>
    <w:p w:rsidR="00925405" w:rsidRPr="00101AF5" w:rsidRDefault="006203AB" w:rsidP="00101AF5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>Целью предоставления</w:t>
      </w:r>
      <w:r w:rsidR="00925405"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 xml:space="preserve"> субсидии является </w:t>
      </w:r>
      <w:r w:rsidR="00925405" w:rsidRPr="0010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мероприятий, проводимых в рамках обеспечения противопожарной и антитеррористической безопасности учреждений. </w:t>
      </w:r>
    </w:p>
    <w:p w:rsidR="00925405" w:rsidRPr="00101AF5" w:rsidRDefault="00925405" w:rsidP="00101AF5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>Субсидия выделяется в текущем финансовом году.</w:t>
      </w:r>
    </w:p>
    <w:p w:rsidR="00925405" w:rsidRPr="00101AF5" w:rsidRDefault="00101AF5" w:rsidP="00101AF5">
      <w:pPr>
        <w:pStyle w:val="a4"/>
        <w:numPr>
          <w:ilvl w:val="0"/>
          <w:numId w:val="1"/>
        </w:numPr>
        <w:spacing w:before="24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25405" w:rsidRPr="00101A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(ссылка)</w:t>
      </w:r>
      <w:r w:rsidR="00925405" w:rsidRPr="0010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участие в 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5405"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 xml:space="preserve"> </w:t>
      </w:r>
    </w:p>
    <w:p w:rsidR="00F67CAA" w:rsidRPr="00F67CAA" w:rsidRDefault="00F67CAA" w:rsidP="00101AF5">
      <w:pPr>
        <w:pStyle w:val="a4"/>
        <w:numPr>
          <w:ilvl w:val="0"/>
          <w:numId w:val="1"/>
        </w:numPr>
        <w:spacing w:before="24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Предельное количество получателей: </w:t>
      </w:r>
      <w:r w:rsidR="00751BB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306B1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25405" w:rsidRPr="00101AF5" w:rsidRDefault="00925405" w:rsidP="00101AF5">
      <w:pPr>
        <w:pStyle w:val="a4"/>
        <w:numPr>
          <w:ilvl w:val="0"/>
          <w:numId w:val="1"/>
        </w:numPr>
        <w:spacing w:before="24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>Требования, которым должен соответствовать участник конкурсного отбора на первое число месяца, предшествующего месяцу подачи заявки:</w:t>
      </w:r>
    </w:p>
    <w:p w:rsidR="00101AF5" w:rsidRPr="00101AF5" w:rsidRDefault="00925405" w:rsidP="00101AF5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before="240"/>
        <w:ind w:hanging="11"/>
        <w:jc w:val="both"/>
        <w:rPr>
          <w:rFonts w:ascii="Times New Roman" w:hAnsi="Times New Roman" w:cs="Times New Roman"/>
          <w:color w:val="181819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>должен быть зарегистрирован на территории городского округа «г.</w:t>
      </w:r>
      <w:r w:rsidR="001D4B19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Якутск»;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>2) в реестре дисквалифицированных лиц должны отсутствовать сведения об участнике конкурсного отбора, его руководителе;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>3) не должен находиться в процессе реорганизации (за исключением реорганизации в форме присоединения), ликвидации, в отношении него не должна быть</w:t>
      </w:r>
      <w:r w:rsidR="00A96E71">
        <w:rPr>
          <w:rFonts w:ascii="Times New Roman" w:hAnsi="Times New Roman" w:cs="Times New Roman"/>
          <w:color w:val="181819"/>
          <w:sz w:val="24"/>
          <w:szCs w:val="24"/>
        </w:rPr>
        <w:t xml:space="preserve">  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введена процедура банкротства, его деятельность не должна быть приостановлена в порядке, предусмотренном законодательством Российской Федерации;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 xml:space="preserve">4) не должен иметь просроченной задолженности по возврату в муниципальный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по денежным обязательствам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 xml:space="preserve">5)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lastRenderedPageBreak/>
        <w:t>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 xml:space="preserve">6) не должен являться получателем средств из бюджета в соответствии с иными нормативными правовыми актами на 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те же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цел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и.</w:t>
      </w:r>
    </w:p>
    <w:p w:rsidR="00925405" w:rsidRPr="00101AF5" w:rsidRDefault="00925405" w:rsidP="00101AF5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Дополнительно к вышеуказанным требованиям участник конкурсного отбора не должен иметь просроченной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 тыс. рублей по состоянию на любую дату в течение 30 дней до даты подачи заявки и (или) после даты подачи заявки (включая соответствующую дату подачи заявки), но не позднее даты окончания приема документов или в течение 11 дней после даты приема документов для получения 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субсидии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.</w:t>
      </w:r>
    </w:p>
    <w:p w:rsidR="006203AB" w:rsidRPr="00101AF5" w:rsidRDefault="006203AB" w:rsidP="00101AF5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6203AB" w:rsidRPr="0010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B1589"/>
    <w:multiLevelType w:val="hybridMultilevel"/>
    <w:tmpl w:val="DBA867EC"/>
    <w:lvl w:ilvl="0" w:tplc="480C5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E3028"/>
    <w:multiLevelType w:val="hybridMultilevel"/>
    <w:tmpl w:val="5AE8F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06"/>
    <w:rsid w:val="0000046D"/>
    <w:rsid w:val="0007799C"/>
    <w:rsid w:val="00085CD9"/>
    <w:rsid w:val="000C1DF0"/>
    <w:rsid w:val="00101AF5"/>
    <w:rsid w:val="00127ACC"/>
    <w:rsid w:val="001B1331"/>
    <w:rsid w:val="001D4B19"/>
    <w:rsid w:val="002519D1"/>
    <w:rsid w:val="002F3FD8"/>
    <w:rsid w:val="00306B15"/>
    <w:rsid w:val="003555C0"/>
    <w:rsid w:val="0037591B"/>
    <w:rsid w:val="0045008D"/>
    <w:rsid w:val="00496406"/>
    <w:rsid w:val="00585877"/>
    <w:rsid w:val="00586E7A"/>
    <w:rsid w:val="006203AB"/>
    <w:rsid w:val="006D04D2"/>
    <w:rsid w:val="006F1E63"/>
    <w:rsid w:val="00751BB6"/>
    <w:rsid w:val="00791121"/>
    <w:rsid w:val="007E3A6A"/>
    <w:rsid w:val="007F5C8F"/>
    <w:rsid w:val="00925405"/>
    <w:rsid w:val="00A34A18"/>
    <w:rsid w:val="00A96E71"/>
    <w:rsid w:val="00AF7856"/>
    <w:rsid w:val="00B7683A"/>
    <w:rsid w:val="00BC27BD"/>
    <w:rsid w:val="00C70742"/>
    <w:rsid w:val="00C97A41"/>
    <w:rsid w:val="00D11B37"/>
    <w:rsid w:val="00E83150"/>
    <w:rsid w:val="00EC2235"/>
    <w:rsid w:val="00F6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E21A5-6FCC-4ED4-965E-4642DA8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3AB"/>
    <w:rPr>
      <w:b/>
      <w:bCs/>
    </w:rPr>
  </w:style>
  <w:style w:type="paragraph" w:styleId="a4">
    <w:name w:val="List Paragraph"/>
    <w:basedOn w:val="a"/>
    <w:uiPriority w:val="34"/>
    <w:qFormat/>
    <w:rsid w:val="006203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203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cp:lastPrinted>2024-05-07T03:49:00Z</cp:lastPrinted>
  <dcterms:created xsi:type="dcterms:W3CDTF">2024-05-15T02:14:00Z</dcterms:created>
  <dcterms:modified xsi:type="dcterms:W3CDTF">2024-05-15T02:14:00Z</dcterms:modified>
</cp:coreProperties>
</file>