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B120" w14:textId="570F8C87" w:rsidR="00B3548C" w:rsidRDefault="009374D1">
      <w:pPr>
        <w:pStyle w:val="a3"/>
        <w:spacing w:before="63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6C2008E" wp14:editId="50444920">
            <wp:simplePos x="0" y="0"/>
            <wp:positionH relativeFrom="column">
              <wp:posOffset>-85725</wp:posOffset>
            </wp:positionH>
            <wp:positionV relativeFrom="paragraph">
              <wp:posOffset>50800</wp:posOffset>
            </wp:positionV>
            <wp:extent cx="2257425" cy="878851"/>
            <wp:effectExtent l="0" t="0" r="0" b="0"/>
            <wp:wrapTight wrapText="bothSides">
              <wp:wrapPolygon edited="0">
                <wp:start x="0" y="0"/>
                <wp:lineTo x="0" y="21069"/>
                <wp:lineTo x="21327" y="21069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8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5C1054" w14:textId="6A8DA569" w:rsidR="00B3548C" w:rsidRDefault="00B3548C" w:rsidP="009374D1">
      <w:pPr>
        <w:spacing w:before="1"/>
        <w:rPr>
          <w:b/>
          <w:sz w:val="28"/>
        </w:rPr>
      </w:pPr>
    </w:p>
    <w:p w14:paraId="55EB43E0" w14:textId="21A0CDAD" w:rsidR="00B3548C" w:rsidRDefault="00B3548C">
      <w:pPr>
        <w:pStyle w:val="a3"/>
        <w:ind w:left="113"/>
        <w:rPr>
          <w:sz w:val="20"/>
        </w:rPr>
      </w:pPr>
    </w:p>
    <w:p w14:paraId="38104EE9" w14:textId="77777777" w:rsidR="00B3548C" w:rsidRDefault="00B3548C">
      <w:pPr>
        <w:pStyle w:val="a3"/>
        <w:rPr>
          <w:b/>
        </w:rPr>
      </w:pPr>
    </w:p>
    <w:p w14:paraId="64B00055" w14:textId="77777777" w:rsidR="00B3548C" w:rsidRDefault="00B3548C">
      <w:pPr>
        <w:pStyle w:val="a3"/>
        <w:spacing w:before="176"/>
        <w:rPr>
          <w:b/>
        </w:rPr>
      </w:pPr>
    </w:p>
    <w:p w14:paraId="402C8864" w14:textId="77777777" w:rsidR="00B3548C" w:rsidRDefault="00B3548C">
      <w:pPr>
        <w:pStyle w:val="a3"/>
        <w:rPr>
          <w:b/>
        </w:rPr>
      </w:pPr>
    </w:p>
    <w:p w14:paraId="07794943" w14:textId="77777777" w:rsidR="00B3548C" w:rsidRDefault="00B3548C">
      <w:pPr>
        <w:pStyle w:val="a3"/>
        <w:rPr>
          <w:b/>
        </w:rPr>
      </w:pPr>
    </w:p>
    <w:p w14:paraId="52FC3627" w14:textId="0A8EF9A7" w:rsidR="00B3548C" w:rsidRDefault="00B3548C">
      <w:pPr>
        <w:pStyle w:val="a3"/>
        <w:rPr>
          <w:b/>
        </w:rPr>
      </w:pPr>
    </w:p>
    <w:p w14:paraId="2A0C30A5" w14:textId="4EEF8249" w:rsidR="009374D1" w:rsidRDefault="009374D1">
      <w:pPr>
        <w:pStyle w:val="a3"/>
        <w:rPr>
          <w:b/>
        </w:rPr>
      </w:pPr>
    </w:p>
    <w:p w14:paraId="55660063" w14:textId="4529B5F3" w:rsidR="009374D1" w:rsidRDefault="009374D1">
      <w:pPr>
        <w:pStyle w:val="a3"/>
        <w:rPr>
          <w:b/>
        </w:rPr>
      </w:pPr>
    </w:p>
    <w:p w14:paraId="6C35F8E7" w14:textId="6D9A96A6" w:rsidR="009374D1" w:rsidRDefault="009374D1">
      <w:pPr>
        <w:pStyle w:val="a3"/>
        <w:rPr>
          <w:b/>
        </w:rPr>
      </w:pPr>
    </w:p>
    <w:p w14:paraId="5E924B53" w14:textId="77777777" w:rsidR="009374D1" w:rsidRDefault="009374D1">
      <w:pPr>
        <w:pStyle w:val="a3"/>
        <w:rPr>
          <w:b/>
        </w:rPr>
      </w:pPr>
    </w:p>
    <w:p w14:paraId="30B65374" w14:textId="77777777" w:rsidR="00B3548C" w:rsidRDefault="00B3548C">
      <w:pPr>
        <w:pStyle w:val="a3"/>
        <w:rPr>
          <w:b/>
        </w:rPr>
      </w:pPr>
    </w:p>
    <w:p w14:paraId="5DAC6873" w14:textId="77777777" w:rsidR="00B3548C" w:rsidRDefault="00B3548C">
      <w:pPr>
        <w:pStyle w:val="a3"/>
        <w:spacing w:before="17"/>
        <w:rPr>
          <w:b/>
        </w:rPr>
      </w:pPr>
    </w:p>
    <w:p w14:paraId="3A2FDF6A" w14:textId="77777777" w:rsidR="00B3548C" w:rsidRDefault="00E36DEA">
      <w:pPr>
        <w:pStyle w:val="a4"/>
      </w:pPr>
      <w:r>
        <w:rPr>
          <w:spacing w:val="-2"/>
        </w:rPr>
        <w:t>КОНКУРСНОЕ</w:t>
      </w:r>
      <w:r>
        <w:rPr>
          <w:spacing w:val="-4"/>
        </w:rPr>
        <w:t xml:space="preserve"> </w:t>
      </w:r>
      <w:r>
        <w:rPr>
          <w:spacing w:val="-2"/>
        </w:rPr>
        <w:t>ЗАДАНИЕ</w:t>
      </w:r>
    </w:p>
    <w:p w14:paraId="599AC4F7" w14:textId="77777777" w:rsidR="00B3548C" w:rsidRDefault="00E36DEA">
      <w:pPr>
        <w:spacing w:before="30"/>
        <w:ind w:left="6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ЧЕМПИОНАТА</w:t>
      </w:r>
    </w:p>
    <w:p w14:paraId="2183214E" w14:textId="3FD53CFA" w:rsidR="00B3548C" w:rsidRDefault="00E36DEA">
      <w:pPr>
        <w:spacing w:before="38"/>
        <w:ind w:left="61"/>
        <w:jc w:val="center"/>
        <w:rPr>
          <w:b/>
          <w:sz w:val="32"/>
        </w:rPr>
      </w:pPr>
      <w:r>
        <w:rPr>
          <w:b/>
          <w:i/>
          <w:sz w:val="24"/>
        </w:rPr>
        <w:t>чемпионатного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цикла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</w:t>
      </w:r>
      <w:r w:rsidR="009374D1" w:rsidRPr="00A57E22">
        <w:rPr>
          <w:b/>
          <w:i/>
          <w:sz w:val="24"/>
        </w:rPr>
        <w:t>4</w:t>
      </w:r>
      <w:r>
        <w:rPr>
          <w:b/>
          <w:i/>
          <w:spacing w:val="-2"/>
          <w:sz w:val="24"/>
        </w:rPr>
        <w:t xml:space="preserve"> </w:t>
      </w:r>
      <w:r>
        <w:rPr>
          <w:b/>
          <w:spacing w:val="-2"/>
          <w:sz w:val="32"/>
        </w:rPr>
        <w:t>компетенции</w:t>
      </w:r>
    </w:p>
    <w:p w14:paraId="3EA1848E" w14:textId="77777777" w:rsidR="00B3548C" w:rsidRDefault="00E36DEA">
      <w:pPr>
        <w:spacing w:before="25"/>
        <w:ind w:left="60"/>
        <w:jc w:val="center"/>
        <w:rPr>
          <w:b/>
          <w:sz w:val="28"/>
        </w:rPr>
      </w:pPr>
      <w:r>
        <w:rPr>
          <w:b/>
          <w:spacing w:val="-2"/>
          <w:sz w:val="28"/>
        </w:rPr>
        <w:t>«Туризм»</w:t>
      </w:r>
    </w:p>
    <w:p w14:paraId="5566FF8B" w14:textId="45BFFD26" w:rsidR="00B3548C" w:rsidRDefault="00E36DEA">
      <w:pPr>
        <w:spacing w:before="23" w:line="273" w:lineRule="auto"/>
        <w:ind w:left="2111" w:right="210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возрастной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«ПРОФЕССИОНАЛЫ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</w:t>
      </w:r>
      <w:r w:rsidR="009374D1" w:rsidRPr="00A57E22">
        <w:rPr>
          <w:b/>
          <w:sz w:val="24"/>
        </w:rPr>
        <w:t>4</w:t>
      </w:r>
      <w:r>
        <w:rPr>
          <w:b/>
          <w:sz w:val="24"/>
        </w:rPr>
        <w:t>» 14-16 лет</w:t>
      </w:r>
    </w:p>
    <w:p w14:paraId="6B666E08" w14:textId="77777777" w:rsidR="00B3548C" w:rsidRDefault="00B3548C">
      <w:pPr>
        <w:spacing w:line="273" w:lineRule="auto"/>
        <w:jc w:val="center"/>
        <w:rPr>
          <w:sz w:val="24"/>
        </w:rPr>
        <w:sectPr w:rsidR="00B3548C">
          <w:type w:val="continuous"/>
          <w:pgSz w:w="11910" w:h="16840"/>
          <w:pgMar w:top="820" w:right="600" w:bottom="280" w:left="1020" w:header="720" w:footer="720" w:gutter="0"/>
          <w:cols w:space="720"/>
        </w:sectPr>
      </w:pPr>
    </w:p>
    <w:p w14:paraId="53981062" w14:textId="4EC74A93" w:rsidR="00B3548C" w:rsidRDefault="00E36DEA" w:rsidP="000C5800">
      <w:pPr>
        <w:pStyle w:val="1"/>
        <w:numPr>
          <w:ilvl w:val="0"/>
          <w:numId w:val="3"/>
        </w:numPr>
        <w:tabs>
          <w:tab w:val="left" w:pos="1254"/>
        </w:tabs>
        <w:spacing w:before="93"/>
        <w:ind w:left="1254" w:hanging="280"/>
        <w:jc w:val="center"/>
      </w:pPr>
      <w:r>
        <w:lastRenderedPageBreak/>
        <w:t>ФОРМЫ</w:t>
      </w:r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КОНКУРСЕ</w:t>
      </w:r>
    </w:p>
    <w:p w14:paraId="0BB9539A" w14:textId="77777777" w:rsidR="00B3548C" w:rsidRDefault="00B3548C">
      <w:pPr>
        <w:pStyle w:val="a3"/>
        <w:spacing w:before="42"/>
        <w:rPr>
          <w:b/>
        </w:rPr>
      </w:pPr>
    </w:p>
    <w:p w14:paraId="5FC8DFCF" w14:textId="5EEDB1C4" w:rsidR="00B3548C" w:rsidRDefault="00E36DEA">
      <w:pPr>
        <w:pStyle w:val="a3"/>
        <w:spacing w:before="1" w:line="360" w:lineRule="auto"/>
        <w:ind w:left="124" w:right="100" w:firstLine="707"/>
        <w:jc w:val="both"/>
      </w:pPr>
      <w:r>
        <w:t>«Молодые профессионалы по компетенции «Туризм» – это профессиональный конкурс (командные соревнования) в области туристской 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участниками.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 xml:space="preserve">работают над реализацией запросов туристов, решая каждый день различные конкурсные задачи. Конкурсанты работают в условиях, приближенных к настоящей работе в офисе (туристическом агентстве и пр.), выполняя задачи, указанные в конкурсном </w:t>
      </w:r>
      <w:r>
        <w:rPr>
          <w:spacing w:val="-2"/>
        </w:rPr>
        <w:t>задании.</w:t>
      </w:r>
    </w:p>
    <w:p w14:paraId="383EF020" w14:textId="77777777" w:rsidR="00B3548C" w:rsidRDefault="00B3548C">
      <w:pPr>
        <w:pStyle w:val="a3"/>
        <w:spacing w:before="52"/>
      </w:pPr>
    </w:p>
    <w:p w14:paraId="618ED2FD" w14:textId="77777777" w:rsidR="00B3548C" w:rsidRDefault="00E36DEA">
      <w:pPr>
        <w:pStyle w:val="1"/>
        <w:numPr>
          <w:ilvl w:val="0"/>
          <w:numId w:val="3"/>
        </w:numPr>
        <w:tabs>
          <w:tab w:val="left" w:pos="3419"/>
        </w:tabs>
        <w:spacing w:before="1"/>
        <w:ind w:left="3419" w:hanging="280"/>
        <w:jc w:val="left"/>
      </w:pPr>
      <w:bookmarkStart w:id="0" w:name="2._ЗАДАНИЕ_ДЛЯ_КОНКУРСА"/>
      <w:bookmarkEnd w:id="0"/>
      <w:r>
        <w:t>ЗАДАНИЕ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14:paraId="3F412C2C" w14:textId="6D540A41" w:rsidR="00B3548C" w:rsidRDefault="00E36DEA">
      <w:pPr>
        <w:pStyle w:val="a3"/>
        <w:spacing w:before="45" w:line="360" w:lineRule="auto"/>
        <w:ind w:left="124" w:right="101" w:firstLine="707"/>
        <w:jc w:val="both"/>
      </w:pPr>
      <w:r>
        <w:t>Время на выполнение задания не должно превышать 5 часов.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</w:t>
      </w:r>
      <w:r>
        <w:rPr>
          <w:spacing w:val="80"/>
        </w:rPr>
        <w:t xml:space="preserve"> </w:t>
      </w:r>
      <w:r>
        <w:t>психофизиологические и психологические особенности данной возрастной группы. Тем самым Конкурсное задание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Схема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затрагивать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блоки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поля</w:t>
      </w:r>
      <w:r>
        <w:rPr>
          <w:spacing w:val="-12"/>
        </w:rPr>
        <w:t xml:space="preserve"> </w:t>
      </w:r>
      <w:r w:rsidR="00A57E22">
        <w:t>«Профессионалы»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 от специфики компетенции.</w:t>
      </w:r>
    </w:p>
    <w:p w14:paraId="42485BEA" w14:textId="77777777" w:rsidR="00B3548C" w:rsidRDefault="00B3548C">
      <w:pPr>
        <w:pStyle w:val="a3"/>
        <w:spacing w:before="161"/>
      </w:pPr>
    </w:p>
    <w:p w14:paraId="6CFB083B" w14:textId="77777777" w:rsidR="00B3548C" w:rsidRPr="000C5800" w:rsidRDefault="00E36DEA">
      <w:pPr>
        <w:pStyle w:val="a5"/>
        <w:numPr>
          <w:ilvl w:val="1"/>
          <w:numId w:val="3"/>
        </w:numPr>
        <w:tabs>
          <w:tab w:val="left" w:pos="4080"/>
        </w:tabs>
        <w:ind w:left="4080" w:hanging="421"/>
        <w:rPr>
          <w:i/>
          <w:iCs/>
          <w:sz w:val="28"/>
        </w:rPr>
      </w:pPr>
      <w:r w:rsidRPr="000C5800">
        <w:rPr>
          <w:i/>
          <w:iCs/>
          <w:sz w:val="28"/>
        </w:rPr>
        <w:t>КОНКУРСНОЕ</w:t>
      </w:r>
      <w:r w:rsidRPr="000C5800">
        <w:rPr>
          <w:i/>
          <w:iCs/>
          <w:spacing w:val="-16"/>
          <w:sz w:val="28"/>
        </w:rPr>
        <w:t xml:space="preserve"> </w:t>
      </w:r>
      <w:r w:rsidRPr="000C5800">
        <w:rPr>
          <w:i/>
          <w:iCs/>
          <w:spacing w:val="-2"/>
          <w:sz w:val="28"/>
        </w:rPr>
        <w:t>ЗАДАНИЕ</w:t>
      </w:r>
    </w:p>
    <w:p w14:paraId="7577B2AC" w14:textId="77777777" w:rsidR="00B3548C" w:rsidRDefault="00E36DEA">
      <w:pPr>
        <w:pStyle w:val="a3"/>
        <w:spacing w:before="161" w:line="360" w:lineRule="auto"/>
        <w:ind w:left="124" w:right="100" w:firstLine="707"/>
        <w:jc w:val="both"/>
      </w:pPr>
      <w:r>
        <w:t>Целью Конкурсного задания для Конкурсантов возрастной группы 14-16 лет является прямое сравнение результатов с конкурсантами основной возрастной группы 16-22 года. Сравнение должно происходить без дополнительных коэффициентов пересчёта. В процессе подготовки КЗ для возрастной группы 14-16 лет необходимо использовать существующее Конкурсное задание возрастной группы 16 - 22.</w:t>
      </w:r>
      <w:r>
        <w:rPr>
          <w:spacing w:val="80"/>
        </w:rPr>
        <w:t xml:space="preserve"> </w:t>
      </w:r>
      <w:r>
        <w:t>Применение принципиально других модулей, а также технологий, не относящихся к данной профессиональной отрасли, запрещено.</w:t>
      </w:r>
    </w:p>
    <w:p w14:paraId="3D3FD73C" w14:textId="77777777" w:rsidR="00B3548C" w:rsidRDefault="00B3548C">
      <w:pPr>
        <w:spacing w:line="360" w:lineRule="auto"/>
        <w:sectPr w:rsidR="00B3548C">
          <w:headerReference w:type="default" r:id="rId8"/>
          <w:pgSz w:w="11910" w:h="16840"/>
          <w:pgMar w:top="1660" w:right="600" w:bottom="280" w:left="1020" w:header="378" w:footer="0" w:gutter="0"/>
          <w:cols w:space="720"/>
        </w:sectPr>
      </w:pPr>
    </w:p>
    <w:p w14:paraId="5530DB08" w14:textId="77777777" w:rsidR="00B3548C" w:rsidRDefault="00B3548C">
      <w:pPr>
        <w:pStyle w:val="a3"/>
      </w:pPr>
    </w:p>
    <w:p w14:paraId="4E4FB1A0" w14:textId="77777777" w:rsidR="00B3548C" w:rsidRDefault="00B3548C">
      <w:pPr>
        <w:pStyle w:val="a3"/>
      </w:pPr>
    </w:p>
    <w:p w14:paraId="625E1A4B" w14:textId="77777777" w:rsidR="00B3548C" w:rsidRDefault="00B3548C">
      <w:pPr>
        <w:pStyle w:val="a3"/>
      </w:pPr>
    </w:p>
    <w:p w14:paraId="4F23A0E9" w14:textId="77777777" w:rsidR="00B3548C" w:rsidRDefault="00B3548C">
      <w:pPr>
        <w:pStyle w:val="a3"/>
      </w:pPr>
    </w:p>
    <w:p w14:paraId="24E0F98A" w14:textId="77777777" w:rsidR="00B3548C" w:rsidRDefault="00B3548C">
      <w:pPr>
        <w:pStyle w:val="a3"/>
      </w:pPr>
    </w:p>
    <w:p w14:paraId="65D1F660" w14:textId="77777777" w:rsidR="00B3548C" w:rsidRDefault="00B3548C">
      <w:pPr>
        <w:pStyle w:val="a3"/>
        <w:spacing w:before="175"/>
      </w:pPr>
    </w:p>
    <w:p w14:paraId="42E5B982" w14:textId="77777777" w:rsidR="00B3548C" w:rsidRDefault="00E36DEA">
      <w:pPr>
        <w:pStyle w:val="a3"/>
        <w:ind w:left="124"/>
      </w:pPr>
      <w:r>
        <w:rPr>
          <w:spacing w:val="-4"/>
        </w:rPr>
        <w:t>лет.</w:t>
      </w:r>
    </w:p>
    <w:p w14:paraId="020A9B01" w14:textId="718E40F0" w:rsidR="00B3548C" w:rsidRPr="00A57E22" w:rsidRDefault="00E36DEA" w:rsidP="000C5800">
      <w:pPr>
        <w:pStyle w:val="a3"/>
        <w:numPr>
          <w:ilvl w:val="0"/>
          <w:numId w:val="3"/>
        </w:numPr>
        <w:spacing w:before="88"/>
        <w:ind w:left="284" w:hanging="284"/>
        <w:jc w:val="center"/>
        <w:rPr>
          <w:b/>
          <w:bCs/>
        </w:rPr>
      </w:pPr>
      <w:r>
        <w:br w:type="column"/>
      </w:r>
      <w:r w:rsidRPr="00A57E22">
        <w:rPr>
          <w:b/>
          <w:bCs/>
        </w:rPr>
        <w:t>ОСНОВНЫЕ</w:t>
      </w:r>
      <w:r w:rsidRPr="00A57E22">
        <w:rPr>
          <w:b/>
          <w:bCs/>
          <w:spacing w:val="-13"/>
        </w:rPr>
        <w:t xml:space="preserve"> </w:t>
      </w:r>
      <w:r w:rsidRPr="00A57E22">
        <w:rPr>
          <w:b/>
          <w:bCs/>
          <w:spacing w:val="-2"/>
        </w:rPr>
        <w:t>ТРЕБОВАНИЯ</w:t>
      </w:r>
    </w:p>
    <w:p w14:paraId="6BE9229E" w14:textId="77777777" w:rsidR="00B3548C" w:rsidRDefault="00E36DEA">
      <w:pPr>
        <w:pStyle w:val="a3"/>
        <w:spacing w:before="250" w:line="360" w:lineRule="auto"/>
        <w:ind w:left="124"/>
      </w:pPr>
      <w:r>
        <w:t>Продолжительность Конкурсного задания не должна быть более 5ч. Продолжительность выполнения Конкурсного задания 2 часа 40 минут. Возрастной</w:t>
      </w:r>
      <w:r>
        <w:rPr>
          <w:spacing w:val="-15"/>
        </w:rPr>
        <w:t xml:space="preserve"> </w:t>
      </w:r>
      <w:r>
        <w:t>ценз</w:t>
      </w:r>
      <w:r>
        <w:rPr>
          <w:spacing w:val="-15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Конкурсного</w:t>
      </w:r>
      <w:r>
        <w:rPr>
          <w:spacing w:val="-13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rPr>
          <w:spacing w:val="-5"/>
        </w:rPr>
        <w:t>16</w:t>
      </w:r>
    </w:p>
    <w:p w14:paraId="69E1FC83" w14:textId="77777777" w:rsidR="00B3548C" w:rsidRDefault="00B3548C">
      <w:pPr>
        <w:pStyle w:val="a3"/>
        <w:spacing w:before="161"/>
      </w:pPr>
    </w:p>
    <w:p w14:paraId="1DA11AC3" w14:textId="77777777" w:rsidR="00B3548C" w:rsidRDefault="00E36DEA">
      <w:pPr>
        <w:pStyle w:val="a3"/>
        <w:ind w:left="125"/>
      </w:pPr>
      <w:r>
        <w:t>Вне</w:t>
      </w:r>
      <w:r>
        <w:rPr>
          <w:spacing w:val="67"/>
        </w:rPr>
        <w:t xml:space="preserve"> </w:t>
      </w:r>
      <w:r>
        <w:t>зависимости</w:t>
      </w:r>
      <w:r>
        <w:rPr>
          <w:spacing w:val="67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количества</w:t>
      </w:r>
      <w:r>
        <w:rPr>
          <w:spacing w:val="67"/>
        </w:rPr>
        <w:t xml:space="preserve"> </w:t>
      </w:r>
      <w:r>
        <w:t>модулей</w:t>
      </w:r>
      <w:r>
        <w:rPr>
          <w:spacing w:val="68"/>
        </w:rPr>
        <w:t xml:space="preserve"> </w:t>
      </w:r>
      <w:r>
        <w:t>КЗ</w:t>
      </w:r>
      <w:r>
        <w:rPr>
          <w:spacing w:val="66"/>
        </w:rPr>
        <w:t xml:space="preserve"> </w:t>
      </w:r>
      <w:r>
        <w:t>должно</w:t>
      </w:r>
      <w:r>
        <w:rPr>
          <w:spacing w:val="68"/>
        </w:rPr>
        <w:t xml:space="preserve"> </w:t>
      </w:r>
      <w:r>
        <w:t>включать</w:t>
      </w:r>
      <w:r>
        <w:rPr>
          <w:spacing w:val="66"/>
        </w:rPr>
        <w:t xml:space="preserve"> </w:t>
      </w:r>
      <w:r>
        <w:t>оценку</w:t>
      </w:r>
      <w:r>
        <w:rPr>
          <w:spacing w:val="65"/>
        </w:rPr>
        <w:t xml:space="preserve"> </w:t>
      </w:r>
      <w:r>
        <w:rPr>
          <w:spacing w:val="-5"/>
        </w:rPr>
        <w:t>по</w:t>
      </w:r>
    </w:p>
    <w:p w14:paraId="488C7744" w14:textId="77777777" w:rsidR="00B3548C" w:rsidRDefault="00B3548C">
      <w:pPr>
        <w:sectPr w:rsidR="00B3548C">
          <w:pgSz w:w="11910" w:h="16840"/>
          <w:pgMar w:top="1660" w:right="600" w:bottom="280" w:left="1020" w:header="378" w:footer="0" w:gutter="0"/>
          <w:cols w:num="2" w:space="720" w:equalWidth="0">
            <w:col w:w="622" w:space="86"/>
            <w:col w:w="9582"/>
          </w:cols>
        </w:sectPr>
      </w:pPr>
    </w:p>
    <w:p w14:paraId="4FC85008" w14:textId="4068E4BF" w:rsidR="00B3548C" w:rsidRDefault="00E36DEA">
      <w:pPr>
        <w:pStyle w:val="a3"/>
        <w:spacing w:before="160"/>
        <w:ind w:left="124"/>
        <w:jc w:val="both"/>
      </w:pP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 w:rsidR="00A57E22">
        <w:rPr>
          <w:spacing w:val="-4"/>
        </w:rPr>
        <w:t>«Профессионалы»</w:t>
      </w:r>
      <w:r>
        <w:rPr>
          <w:spacing w:val="-4"/>
        </w:rPr>
        <w:t>.</w:t>
      </w:r>
    </w:p>
    <w:p w14:paraId="52B32510" w14:textId="0B2FB614" w:rsidR="00B3548C" w:rsidRDefault="00E36DEA">
      <w:pPr>
        <w:pStyle w:val="a3"/>
        <w:spacing w:before="161"/>
        <w:ind w:left="832"/>
        <w:jc w:val="both"/>
      </w:pPr>
      <w:r>
        <w:t>Конкурсное</w:t>
      </w:r>
      <w:r>
        <w:rPr>
          <w:spacing w:val="-5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выходить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пределы</w:t>
      </w:r>
      <w:r>
        <w:rPr>
          <w:spacing w:val="-4"/>
        </w:rPr>
        <w:t xml:space="preserve"> </w:t>
      </w:r>
      <w:r w:rsidR="00A57E22">
        <w:rPr>
          <w:spacing w:val="-2"/>
        </w:rPr>
        <w:t>«Профессионалы»</w:t>
      </w:r>
      <w:r>
        <w:rPr>
          <w:spacing w:val="-2"/>
        </w:rPr>
        <w:t>.</w:t>
      </w:r>
    </w:p>
    <w:p w14:paraId="3DA1AEB4" w14:textId="77777777" w:rsidR="00B3548C" w:rsidRDefault="00E36DEA">
      <w:pPr>
        <w:pStyle w:val="a3"/>
        <w:spacing w:before="160" w:line="362" w:lineRule="auto"/>
        <w:ind w:left="124" w:right="101" w:firstLine="707"/>
        <w:jc w:val="both"/>
      </w:pPr>
      <w:r>
        <w:t>Оценка знаний участника должна проводиться исключительно через практическое выполнение Конкурсного задания.</w:t>
      </w:r>
    </w:p>
    <w:p w14:paraId="7EB80BB3" w14:textId="77777777" w:rsidR="00B3548C" w:rsidRDefault="00E36DEA">
      <w:pPr>
        <w:pStyle w:val="a3"/>
        <w:spacing w:line="360" w:lineRule="auto"/>
        <w:ind w:left="124" w:right="101" w:firstLine="707"/>
        <w:jc w:val="both"/>
      </w:pPr>
      <w:r>
        <w:t>Для работы в компетенции Туризм задание для участников рассылается заблаговременно, в зависимости от</w:t>
      </w:r>
      <w:r>
        <w:rPr>
          <w:spacing w:val="-2"/>
        </w:rPr>
        <w:t xml:space="preserve"> </w:t>
      </w:r>
      <w:r>
        <w:t>специфики модуля.</w:t>
      </w:r>
      <w:r>
        <w:rPr>
          <w:spacing w:val="40"/>
        </w:rPr>
        <w:t xml:space="preserve"> </w:t>
      </w:r>
      <w:r>
        <w:t>Для выполнения модуля во время чемпионата предлагаются четкие временные рамки.</w:t>
      </w:r>
    </w:p>
    <w:p w14:paraId="75A5C9D6" w14:textId="77777777" w:rsidR="00B3548C" w:rsidRDefault="00E36DEA">
      <w:pPr>
        <w:pStyle w:val="a3"/>
        <w:spacing w:line="360" w:lineRule="auto"/>
        <w:ind w:left="124" w:right="100" w:firstLine="707"/>
        <w:jc w:val="both"/>
      </w:pPr>
      <w:r>
        <w:t xml:space="preserve">Варианты ситуаций (кейсов), в которых даны запросы клиентов по рабочему модулю,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</w:t>
      </w:r>
      <w:r>
        <w:rPr>
          <w:spacing w:val="-2"/>
        </w:rPr>
        <w:t>экспертом.</w:t>
      </w:r>
    </w:p>
    <w:p w14:paraId="743D01A9" w14:textId="77777777" w:rsidR="00B3548C" w:rsidRDefault="00E36DEA">
      <w:pPr>
        <w:pStyle w:val="a3"/>
        <w:spacing w:line="360" w:lineRule="auto"/>
        <w:ind w:left="124" w:right="101" w:firstLine="707"/>
        <w:jc w:val="both"/>
      </w:pPr>
      <w:r>
        <w:t>Подготовка «домашнее задание» в виде предварительной информации, доводится до сведения участников за 5 дней до начала чемпионата.</w:t>
      </w:r>
    </w:p>
    <w:p w14:paraId="6375B863" w14:textId="77777777" w:rsidR="00B3548C" w:rsidRDefault="00E36DEA">
      <w:pPr>
        <w:pStyle w:val="a3"/>
        <w:spacing w:line="360" w:lineRule="auto"/>
        <w:ind w:left="125" w:right="100" w:firstLine="707"/>
        <w:jc w:val="both"/>
      </w:pPr>
      <w:r>
        <w:t>Конкурс проводится на русском языке (знание иностранного (английский) - обязательно).</w:t>
      </w:r>
      <w:r>
        <w:rPr>
          <w:spacing w:val="40"/>
        </w:rPr>
        <w:t xml:space="preserve"> </w:t>
      </w:r>
      <w:r>
        <w:t>Вся документация, публичные презентации и общение с экспертами – на русском языке.</w:t>
      </w:r>
    </w:p>
    <w:p w14:paraId="362FA1E1" w14:textId="77777777" w:rsidR="00B3548C" w:rsidRDefault="00E36DEA">
      <w:pPr>
        <w:pStyle w:val="a3"/>
        <w:spacing w:line="360" w:lineRule="auto"/>
        <w:ind w:left="125" w:right="102" w:firstLine="708"/>
        <w:jc w:val="both"/>
      </w:pPr>
      <w:r>
        <w:t>Окончательные аспекты критериев оценки уточняются членами жюри. Оценка</w:t>
      </w:r>
      <w:r>
        <w:rPr>
          <w:spacing w:val="27"/>
        </w:rPr>
        <w:t xml:space="preserve"> </w:t>
      </w:r>
      <w:r>
        <w:t>производится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отношении</w:t>
      </w:r>
      <w:r>
        <w:rPr>
          <w:spacing w:val="28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модулями,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отношении</w:t>
      </w:r>
    </w:p>
    <w:p w14:paraId="5C620E80" w14:textId="77777777" w:rsidR="00B3548C" w:rsidRDefault="00B3548C">
      <w:pPr>
        <w:spacing w:line="360" w:lineRule="auto"/>
        <w:jc w:val="both"/>
        <w:sectPr w:rsidR="00B3548C">
          <w:type w:val="continuous"/>
          <w:pgSz w:w="11910" w:h="16840"/>
          <w:pgMar w:top="820" w:right="600" w:bottom="280" w:left="1020" w:header="378" w:footer="0" w:gutter="0"/>
          <w:cols w:space="720"/>
        </w:sectPr>
      </w:pPr>
    </w:p>
    <w:p w14:paraId="19BAD930" w14:textId="10D10CEC" w:rsidR="00B3548C" w:rsidRDefault="00E36DEA" w:rsidP="00A57E22">
      <w:pPr>
        <w:pStyle w:val="a3"/>
        <w:spacing w:before="88"/>
        <w:ind w:left="124"/>
        <w:jc w:val="both"/>
      </w:pPr>
      <w:r>
        <w:lastRenderedPageBreak/>
        <w:t>процесса</w:t>
      </w:r>
      <w:r>
        <w:rPr>
          <w:spacing w:val="69"/>
        </w:rPr>
        <w:t xml:space="preserve">  </w:t>
      </w:r>
      <w:r>
        <w:t>выполнения</w:t>
      </w:r>
      <w:r>
        <w:rPr>
          <w:spacing w:val="68"/>
        </w:rPr>
        <w:t xml:space="preserve">  </w:t>
      </w:r>
      <w:r>
        <w:t>конкурсной</w:t>
      </w:r>
      <w:r>
        <w:rPr>
          <w:spacing w:val="69"/>
        </w:rPr>
        <w:t xml:space="preserve">  </w:t>
      </w:r>
      <w:r>
        <w:t>работы.</w:t>
      </w:r>
      <w:r>
        <w:rPr>
          <w:spacing w:val="69"/>
        </w:rPr>
        <w:t xml:space="preserve">  </w:t>
      </w:r>
      <w:r>
        <w:rPr>
          <w:spacing w:val="-4"/>
        </w:rPr>
        <w:t>Если</w:t>
      </w:r>
      <w:r w:rsidR="00A57E22">
        <w:t xml:space="preserve"> </w:t>
      </w:r>
      <w:r>
        <w:t xml:space="preserve">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</w:t>
      </w:r>
      <w:r>
        <w:rPr>
          <w:spacing w:val="-2"/>
        </w:rPr>
        <w:t>конкурса.</w:t>
      </w:r>
    </w:p>
    <w:p w14:paraId="302AD44A" w14:textId="77777777" w:rsidR="00B3548C" w:rsidRDefault="00E36DEA">
      <w:pPr>
        <w:pStyle w:val="a3"/>
        <w:spacing w:before="1" w:line="360" w:lineRule="auto"/>
        <w:ind w:left="125" w:right="101" w:firstLine="707"/>
        <w:jc w:val="both"/>
      </w:pPr>
      <w:r>
        <w:t>Эксперты оценивают уровень сформированности профессиональных компетенций</w:t>
      </w:r>
      <w:r>
        <w:rPr>
          <w:spacing w:val="-10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присуждают</w:t>
      </w:r>
      <w:r>
        <w:rPr>
          <w:spacing w:val="-11"/>
        </w:rPr>
        <w:t xml:space="preserve"> </w:t>
      </w:r>
      <w:r>
        <w:t>баллы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критериями</w:t>
      </w:r>
      <w:r>
        <w:rPr>
          <w:spacing w:val="-13"/>
        </w:rPr>
        <w:t xml:space="preserve"> </w:t>
      </w:r>
      <w:r>
        <w:t>оценки. При этом, эксперт-компатриот не участвует в оценке своего «участника».</w:t>
      </w:r>
    </w:p>
    <w:p w14:paraId="761EEA27" w14:textId="77777777" w:rsidR="00B3548C" w:rsidRDefault="00B3548C">
      <w:pPr>
        <w:pStyle w:val="a3"/>
        <w:spacing w:before="165"/>
      </w:pPr>
    </w:p>
    <w:p w14:paraId="1B09E11E" w14:textId="3A2FE2AA" w:rsidR="00B3548C" w:rsidRDefault="00E36DEA" w:rsidP="000C5800">
      <w:pPr>
        <w:pStyle w:val="1"/>
        <w:numPr>
          <w:ilvl w:val="0"/>
          <w:numId w:val="3"/>
        </w:numPr>
        <w:tabs>
          <w:tab w:val="left" w:pos="286"/>
        </w:tabs>
        <w:spacing w:before="1"/>
        <w:ind w:right="84"/>
        <w:jc w:val="center"/>
      </w:pPr>
      <w:r>
        <w:t>МОДУЛЬ</w:t>
      </w:r>
      <w:r>
        <w:rPr>
          <w:spacing w:val="5"/>
        </w:rPr>
        <w:t xml:space="preserve"> </w:t>
      </w:r>
      <w:r>
        <w:t>В1.</w:t>
      </w:r>
      <w:r>
        <w:rPr>
          <w:spacing w:val="6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НЕОБХОДИМОЕ</w:t>
      </w:r>
      <w:r>
        <w:rPr>
          <w:spacing w:val="6"/>
        </w:rPr>
        <w:t xml:space="preserve"> </w:t>
      </w:r>
      <w:r>
        <w:rPr>
          <w:spacing w:val="-2"/>
        </w:rPr>
        <w:t>ВРЕМЯ</w:t>
      </w:r>
    </w:p>
    <w:p w14:paraId="650DF49E" w14:textId="77777777" w:rsidR="00B3548C" w:rsidRDefault="00E36DEA">
      <w:pPr>
        <w:pStyle w:val="a3"/>
        <w:spacing w:before="155"/>
        <w:ind w:left="832"/>
      </w:pPr>
      <w:r>
        <w:t>Конкурсное</w:t>
      </w:r>
      <w:r>
        <w:rPr>
          <w:spacing w:val="-5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модуль:</w:t>
      </w:r>
    </w:p>
    <w:p w14:paraId="636E3E7E" w14:textId="77777777" w:rsidR="00B3548C" w:rsidRDefault="00E36DEA">
      <w:pPr>
        <w:pStyle w:val="a3"/>
        <w:spacing w:before="161"/>
        <w:ind w:left="832"/>
      </w:pPr>
      <w:r>
        <w:t>В1</w:t>
      </w:r>
      <w:r>
        <w:rPr>
          <w:spacing w:val="-7"/>
        </w:rPr>
        <w:t xml:space="preserve"> </w:t>
      </w:r>
      <w:r>
        <w:t>Продвижение</w:t>
      </w:r>
      <w:r>
        <w:rPr>
          <w:spacing w:val="-7"/>
        </w:rPr>
        <w:t xml:space="preserve"> </w:t>
      </w:r>
      <w:r>
        <w:t>туристского</w:t>
      </w:r>
      <w:r>
        <w:rPr>
          <w:spacing w:val="-7"/>
        </w:rPr>
        <w:t xml:space="preserve"> </w:t>
      </w:r>
      <w:r>
        <w:rPr>
          <w:spacing w:val="-2"/>
        </w:rPr>
        <w:t>направления</w:t>
      </w:r>
    </w:p>
    <w:p w14:paraId="17605399" w14:textId="77777777" w:rsidR="00B3548C" w:rsidRDefault="00B354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917"/>
        <w:gridCol w:w="1699"/>
        <w:gridCol w:w="2150"/>
      </w:tblGrid>
      <w:tr w:rsidR="00B3548C" w14:paraId="029CEFA5" w14:textId="77777777">
        <w:trPr>
          <w:trHeight w:val="1103"/>
        </w:trPr>
        <w:tc>
          <w:tcPr>
            <w:tcW w:w="1579" w:type="dxa"/>
          </w:tcPr>
          <w:p w14:paraId="6573D6AB" w14:textId="77777777" w:rsidR="00B3548C" w:rsidRDefault="00B3548C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27FF3FE8" w14:textId="77777777" w:rsidR="00B3548C" w:rsidRDefault="00E36DE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Модуля</w:t>
            </w:r>
          </w:p>
        </w:tc>
        <w:tc>
          <w:tcPr>
            <w:tcW w:w="3917" w:type="dxa"/>
          </w:tcPr>
          <w:p w14:paraId="06435C56" w14:textId="77777777" w:rsidR="00B3548C" w:rsidRDefault="00B3548C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6139F36E" w14:textId="77777777" w:rsidR="00B3548C" w:rsidRDefault="00E36DEA">
            <w:pPr>
              <w:pStyle w:val="TableParagraph"/>
              <w:ind w:left="0" w:right="811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</w:t>
            </w:r>
          </w:p>
        </w:tc>
        <w:tc>
          <w:tcPr>
            <w:tcW w:w="1699" w:type="dxa"/>
          </w:tcPr>
          <w:p w14:paraId="073CB8E7" w14:textId="77777777" w:rsidR="00B3548C" w:rsidRDefault="00E36DEA">
            <w:pPr>
              <w:pStyle w:val="TableParagraph"/>
              <w:spacing w:before="267"/>
              <w:ind w:left="153" w:firstLine="4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2150" w:type="dxa"/>
          </w:tcPr>
          <w:p w14:paraId="3F8E25A6" w14:textId="77777777" w:rsidR="00B3548C" w:rsidRDefault="00E36DEA">
            <w:pPr>
              <w:pStyle w:val="TableParagraph"/>
              <w:ind w:left="362" w:right="343" w:hanging="35"/>
              <w:jc w:val="center"/>
              <w:rPr>
                <w:sz w:val="24"/>
              </w:rPr>
            </w:pPr>
            <w:r>
              <w:rPr>
                <w:sz w:val="24"/>
              </w:rPr>
              <w:t>Время на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презентацию</w:t>
            </w:r>
          </w:p>
          <w:p w14:paraId="4B471FD4" w14:textId="77777777" w:rsidR="00B3548C" w:rsidRDefault="00E36DEA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B3548C" w14:paraId="2ADC514E" w14:textId="77777777">
        <w:trPr>
          <w:trHeight w:val="551"/>
        </w:trPr>
        <w:tc>
          <w:tcPr>
            <w:tcW w:w="1579" w:type="dxa"/>
            <w:vMerge w:val="restart"/>
          </w:tcPr>
          <w:p w14:paraId="59A2486F" w14:textId="77777777" w:rsidR="00B3548C" w:rsidRDefault="00E36DEA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</w:tcPr>
          <w:p w14:paraId="41C1ACB5" w14:textId="77777777" w:rsidR="00B3548C" w:rsidRDefault="00E36DEA">
            <w:pPr>
              <w:pStyle w:val="TableParagraph"/>
              <w:tabs>
                <w:tab w:val="left" w:pos="2560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туристского</w:t>
            </w:r>
          </w:p>
          <w:p w14:paraId="3E0B7931" w14:textId="77777777" w:rsidR="00B3548C" w:rsidRDefault="00E36DEA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699" w:type="dxa"/>
          </w:tcPr>
          <w:p w14:paraId="593513AF" w14:textId="77777777" w:rsidR="00B3548C" w:rsidRDefault="00E36DE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0" w:type="dxa"/>
          </w:tcPr>
          <w:p w14:paraId="6440F3F8" w14:textId="77777777" w:rsidR="00B3548C" w:rsidRDefault="00E36DE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B3548C" w14:paraId="184756B8" w14:textId="77777777">
        <w:trPr>
          <w:trHeight w:val="827"/>
        </w:trPr>
        <w:tc>
          <w:tcPr>
            <w:tcW w:w="1579" w:type="dxa"/>
            <w:vMerge/>
            <w:tcBorders>
              <w:top w:val="nil"/>
            </w:tcBorders>
          </w:tcPr>
          <w:p w14:paraId="6127D980" w14:textId="77777777" w:rsidR="00B3548C" w:rsidRDefault="00B3548C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14:paraId="50CFFE3B" w14:textId="77777777" w:rsidR="00B3548C" w:rsidRDefault="00E36DEA">
            <w:pPr>
              <w:pStyle w:val="TableParagraph"/>
              <w:ind w:left="120" w:hanging="3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699" w:type="dxa"/>
          </w:tcPr>
          <w:p w14:paraId="56590B81" w14:textId="77777777" w:rsidR="00B3548C" w:rsidRDefault="00E36DEA">
            <w:pPr>
              <w:pStyle w:val="TableParagraph"/>
              <w:spacing w:before="26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0" w:type="dxa"/>
          </w:tcPr>
          <w:p w14:paraId="311B272F" w14:textId="77777777" w:rsidR="00B3548C" w:rsidRDefault="00E36DEA">
            <w:pPr>
              <w:pStyle w:val="TableParagraph"/>
              <w:spacing w:line="268" w:lineRule="exact"/>
              <w:ind w:left="645" w:hanging="1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9BB0F50" w14:textId="77777777" w:rsidR="00B3548C" w:rsidRDefault="00E36DEA">
            <w:pPr>
              <w:pStyle w:val="TableParagraph"/>
              <w:spacing w:line="270" w:lineRule="atLeast"/>
              <w:ind w:left="273" w:right="262" w:firstLine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команду </w:t>
            </w:r>
            <w:r>
              <w:rPr>
                <w:sz w:val="24"/>
              </w:rPr>
              <w:t>(примерно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+1ч)</w:t>
            </w:r>
          </w:p>
        </w:tc>
      </w:tr>
      <w:tr w:rsidR="00B3548C" w14:paraId="7C19AD73" w14:textId="77777777">
        <w:trPr>
          <w:trHeight w:val="1912"/>
        </w:trPr>
        <w:tc>
          <w:tcPr>
            <w:tcW w:w="1579" w:type="dxa"/>
            <w:vMerge/>
            <w:tcBorders>
              <w:top w:val="nil"/>
            </w:tcBorders>
          </w:tcPr>
          <w:p w14:paraId="03D67EA1" w14:textId="77777777" w:rsidR="00B3548C" w:rsidRDefault="00B3548C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14:paraId="56C4994A" w14:textId="77777777" w:rsidR="00B3548C" w:rsidRDefault="00E36DEA">
            <w:pPr>
              <w:pStyle w:val="TableParagraph"/>
              <w:spacing w:line="268" w:lineRule="exact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экспертов</w:t>
            </w:r>
          </w:p>
        </w:tc>
        <w:tc>
          <w:tcPr>
            <w:tcW w:w="1699" w:type="dxa"/>
          </w:tcPr>
          <w:p w14:paraId="4F398B91" w14:textId="77777777" w:rsidR="00B3548C" w:rsidRDefault="00B3548C">
            <w:pPr>
              <w:pStyle w:val="TableParagraph"/>
              <w:ind w:left="0"/>
              <w:rPr>
                <w:sz w:val="24"/>
              </w:rPr>
            </w:pPr>
          </w:p>
          <w:p w14:paraId="6DAC11CA" w14:textId="77777777" w:rsidR="00B3548C" w:rsidRDefault="00B3548C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14:paraId="7D336399" w14:textId="77777777" w:rsidR="00B3548C" w:rsidRDefault="00E36DE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0" w:type="dxa"/>
          </w:tcPr>
          <w:p w14:paraId="3780D01B" w14:textId="77777777" w:rsidR="00B3548C" w:rsidRDefault="00B3548C">
            <w:pPr>
              <w:pStyle w:val="TableParagraph"/>
              <w:ind w:left="0"/>
              <w:rPr>
                <w:sz w:val="24"/>
              </w:rPr>
            </w:pPr>
          </w:p>
          <w:p w14:paraId="63BC6875" w14:textId="77777777" w:rsidR="00B3548C" w:rsidRDefault="00B3548C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14:paraId="4E0049BD" w14:textId="77777777" w:rsidR="00B3548C" w:rsidRDefault="00E36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B3548C" w14:paraId="6FC0C826" w14:textId="77777777">
        <w:trPr>
          <w:trHeight w:val="275"/>
        </w:trPr>
        <w:tc>
          <w:tcPr>
            <w:tcW w:w="7195" w:type="dxa"/>
            <w:gridSpan w:val="3"/>
          </w:tcPr>
          <w:p w14:paraId="00201429" w14:textId="77777777" w:rsidR="00B3548C" w:rsidRDefault="00E36DE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150" w:type="dxa"/>
          </w:tcPr>
          <w:p w14:paraId="69B21447" w14:textId="77777777" w:rsidR="00B3548C" w:rsidRDefault="00E36DEA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2ч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40мин</w:t>
            </w:r>
          </w:p>
        </w:tc>
      </w:tr>
    </w:tbl>
    <w:p w14:paraId="51CB58A8" w14:textId="77777777" w:rsidR="00B3548C" w:rsidRDefault="00B3548C">
      <w:pPr>
        <w:pStyle w:val="a3"/>
      </w:pPr>
    </w:p>
    <w:p w14:paraId="011512CE" w14:textId="587E4A3A" w:rsidR="00B3548C" w:rsidRDefault="00B3548C">
      <w:pPr>
        <w:pStyle w:val="a3"/>
        <w:spacing w:before="318"/>
      </w:pPr>
    </w:p>
    <w:p w14:paraId="724DA292" w14:textId="2762AA62" w:rsidR="00AC2305" w:rsidRDefault="00AC2305">
      <w:pPr>
        <w:pStyle w:val="a3"/>
        <w:spacing w:before="318"/>
      </w:pPr>
    </w:p>
    <w:p w14:paraId="0F2F4872" w14:textId="1A8E7869" w:rsidR="00AC2305" w:rsidRDefault="00AC2305">
      <w:pPr>
        <w:pStyle w:val="a3"/>
        <w:spacing w:before="318"/>
      </w:pPr>
    </w:p>
    <w:p w14:paraId="66AE115C" w14:textId="3EDCDF9F" w:rsidR="00A57E22" w:rsidRDefault="00A57E22">
      <w:pPr>
        <w:pStyle w:val="a3"/>
        <w:spacing w:before="318"/>
      </w:pPr>
    </w:p>
    <w:p w14:paraId="3A7BB180" w14:textId="36555411" w:rsidR="00A57E22" w:rsidRDefault="00A57E22">
      <w:pPr>
        <w:pStyle w:val="a3"/>
        <w:spacing w:before="318"/>
      </w:pPr>
    </w:p>
    <w:p w14:paraId="0286DE7B" w14:textId="0B11C10B" w:rsidR="00A57E22" w:rsidRDefault="00A57E22">
      <w:pPr>
        <w:pStyle w:val="a3"/>
        <w:spacing w:before="318"/>
      </w:pPr>
    </w:p>
    <w:p w14:paraId="43278ADB" w14:textId="77777777" w:rsidR="00A57E22" w:rsidRDefault="00A57E22">
      <w:pPr>
        <w:pStyle w:val="a3"/>
        <w:spacing w:before="318"/>
      </w:pPr>
    </w:p>
    <w:p w14:paraId="57B44453" w14:textId="77777777" w:rsidR="007B5F6B" w:rsidRDefault="007B5F6B">
      <w:pPr>
        <w:pStyle w:val="a3"/>
        <w:spacing w:before="318"/>
      </w:pPr>
    </w:p>
    <w:p w14:paraId="35CCCF65" w14:textId="77777777" w:rsidR="00B3548C" w:rsidRDefault="00B3548C">
      <w:pPr>
        <w:rPr>
          <w:sz w:val="28"/>
        </w:rPr>
        <w:sectPr w:rsidR="00B3548C">
          <w:pgSz w:w="11910" w:h="16840"/>
          <w:pgMar w:top="1660" w:right="600" w:bottom="280" w:left="1020" w:header="378" w:footer="0" w:gutter="0"/>
          <w:cols w:space="720"/>
        </w:sectPr>
      </w:pPr>
    </w:p>
    <w:p w14:paraId="3D7BC75E" w14:textId="4B9DA8AD" w:rsidR="00A57E22" w:rsidRPr="000C5800" w:rsidRDefault="00A57E22" w:rsidP="000C5800">
      <w:pPr>
        <w:pStyle w:val="a5"/>
        <w:numPr>
          <w:ilvl w:val="1"/>
          <w:numId w:val="3"/>
        </w:numPr>
        <w:tabs>
          <w:tab w:val="left" w:pos="421"/>
        </w:tabs>
        <w:ind w:left="426" w:right="84"/>
        <w:jc w:val="center"/>
        <w:rPr>
          <w:i/>
          <w:iCs/>
          <w:sz w:val="28"/>
        </w:rPr>
      </w:pPr>
      <w:r w:rsidRPr="000C5800">
        <w:rPr>
          <w:i/>
          <w:iCs/>
          <w:sz w:val="28"/>
        </w:rPr>
        <w:lastRenderedPageBreak/>
        <w:t>СОДЕРЖАНИЕ</w:t>
      </w:r>
      <w:r w:rsidRPr="000C5800">
        <w:rPr>
          <w:i/>
          <w:iCs/>
          <w:spacing w:val="-12"/>
          <w:sz w:val="28"/>
        </w:rPr>
        <w:t xml:space="preserve"> </w:t>
      </w:r>
      <w:r w:rsidRPr="000C5800">
        <w:rPr>
          <w:i/>
          <w:iCs/>
          <w:sz w:val="28"/>
        </w:rPr>
        <w:t>РАБОЧЕГО</w:t>
      </w:r>
      <w:r w:rsidRPr="000C5800">
        <w:rPr>
          <w:i/>
          <w:iCs/>
          <w:spacing w:val="-13"/>
          <w:sz w:val="28"/>
        </w:rPr>
        <w:t xml:space="preserve"> </w:t>
      </w:r>
      <w:r w:rsidRPr="000C5800">
        <w:rPr>
          <w:i/>
          <w:iCs/>
          <w:spacing w:val="-2"/>
          <w:sz w:val="28"/>
        </w:rPr>
        <w:t>МОДУЛЯ</w:t>
      </w:r>
    </w:p>
    <w:p w14:paraId="509C2302" w14:textId="77777777" w:rsidR="00A57E22" w:rsidRDefault="00A57E22" w:rsidP="00A57E22">
      <w:pPr>
        <w:spacing w:before="165"/>
        <w:ind w:left="83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Продвижение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туристского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направления</w:t>
      </w:r>
    </w:p>
    <w:p w14:paraId="0D3D2006" w14:textId="77777777" w:rsidR="00B3548C" w:rsidRDefault="00E36DEA">
      <w:pPr>
        <w:pStyle w:val="a3"/>
        <w:spacing w:before="88"/>
        <w:ind w:left="832"/>
        <w:jc w:val="both"/>
      </w:pPr>
      <w:r>
        <w:t>Участникам</w:t>
      </w:r>
      <w:r>
        <w:rPr>
          <w:spacing w:val="53"/>
        </w:rPr>
        <w:t xml:space="preserve"> </w:t>
      </w:r>
      <w:r>
        <w:t>предлагается</w:t>
      </w:r>
      <w:r>
        <w:rPr>
          <w:spacing w:val="58"/>
        </w:rPr>
        <w:t xml:space="preserve"> </w:t>
      </w:r>
      <w:r>
        <w:t>составить</w:t>
      </w:r>
      <w:r>
        <w:rPr>
          <w:spacing w:val="57"/>
        </w:rPr>
        <w:t xml:space="preserve"> </w:t>
      </w:r>
      <w:r>
        <w:rPr>
          <w:spacing w:val="-2"/>
        </w:rPr>
        <w:t>программу</w:t>
      </w:r>
    </w:p>
    <w:p w14:paraId="7D0240D8" w14:textId="77777777" w:rsidR="00B3548C" w:rsidRDefault="00E36DEA">
      <w:pPr>
        <w:spacing w:before="161" w:line="360" w:lineRule="auto"/>
        <w:ind w:left="124" w:right="100"/>
        <w:jc w:val="both"/>
        <w:rPr>
          <w:i/>
          <w:sz w:val="28"/>
        </w:rPr>
      </w:pPr>
      <w:r>
        <w:rPr>
          <w:sz w:val="28"/>
        </w:rPr>
        <w:t xml:space="preserve">продвижения по определенному туристскому направлению </w:t>
      </w:r>
      <w:r>
        <w:rPr>
          <w:i/>
          <w:sz w:val="28"/>
        </w:rPr>
        <w:t xml:space="preserve">(локации) </w:t>
      </w:r>
      <w:r>
        <w:rPr>
          <w:sz w:val="28"/>
        </w:rPr>
        <w:t xml:space="preserve">в своем регионе </w:t>
      </w:r>
      <w:r>
        <w:rPr>
          <w:i/>
          <w:sz w:val="28"/>
        </w:rPr>
        <w:t>(домашнем регионе для участников).</w:t>
      </w:r>
    </w:p>
    <w:p w14:paraId="5A7EA749" w14:textId="77777777" w:rsidR="00B3548C" w:rsidRDefault="00E36DEA">
      <w:pPr>
        <w:pStyle w:val="a3"/>
        <w:spacing w:before="1" w:line="360" w:lineRule="auto"/>
        <w:ind w:left="124" w:right="102" w:firstLine="708"/>
        <w:jc w:val="both"/>
      </w:pPr>
      <w:r>
        <w:t>Участники дают характеристику региона, дестинации и ее инфраструктуры</w:t>
      </w:r>
      <w:hyperlink w:anchor="_bookmark0" w:history="1">
        <w:r>
          <w:rPr>
            <w:vertAlign w:val="superscript"/>
          </w:rPr>
          <w:t>1</w:t>
        </w:r>
      </w:hyperlink>
      <w:r>
        <w:t xml:space="preserve">, выявляют основных конкурентов туристского направления </w:t>
      </w:r>
      <w:r>
        <w:rPr>
          <w:i/>
        </w:rPr>
        <w:t xml:space="preserve">(локации), </w:t>
      </w:r>
      <w:r>
        <w:t>определяют</w:t>
      </w:r>
      <w:r>
        <w:rPr>
          <w:spacing w:val="40"/>
        </w:rPr>
        <w:t xml:space="preserve"> </w:t>
      </w:r>
      <w:r>
        <w:t xml:space="preserve">и обосновывают конкурентные преимущества туристского направления </w:t>
      </w:r>
      <w:r>
        <w:rPr>
          <w:i/>
        </w:rPr>
        <w:t xml:space="preserve">(локации). </w:t>
      </w:r>
      <w:r>
        <w:t xml:space="preserve">Конкурсанты выделяют и обосновывают уникальность и стратегии позиционирования туристского направления </w:t>
      </w:r>
      <w:r>
        <w:rPr>
          <w:i/>
        </w:rPr>
        <w:t>(локации).</w:t>
      </w:r>
      <w:r>
        <w:rPr>
          <w:i/>
          <w:spacing w:val="80"/>
        </w:rPr>
        <w:t xml:space="preserve"> </w:t>
      </w:r>
      <w:r>
        <w:t>Участники определяют и обосновывают выбор целевой аудитории и основное ядро целевой аудитории, на которое направлена программа продвижения, а также указывают на основной способ продвижения в соответствии с целевой аудиторией.</w:t>
      </w:r>
    </w:p>
    <w:p w14:paraId="47E48F6F" w14:textId="77777777" w:rsidR="00B3548C" w:rsidRDefault="00E36DEA">
      <w:pPr>
        <w:tabs>
          <w:tab w:val="left" w:pos="9506"/>
        </w:tabs>
        <w:spacing w:before="5" w:line="360" w:lineRule="auto"/>
        <w:ind w:left="124" w:right="100" w:firstLine="708"/>
        <w:jc w:val="both"/>
        <w:rPr>
          <w:i/>
          <w:sz w:val="28"/>
        </w:rPr>
      </w:pPr>
      <w:r>
        <w:rPr>
          <w:b/>
          <w:sz w:val="28"/>
        </w:rPr>
        <w:t xml:space="preserve">Конкурсантам необходимо разработать и представить экспертам план- график мероприятий по продвижению туристского направления </w:t>
      </w:r>
      <w:r>
        <w:rPr>
          <w:b/>
          <w:i/>
          <w:sz w:val="28"/>
        </w:rPr>
        <w:t xml:space="preserve">(локации) </w:t>
      </w:r>
      <w:r>
        <w:rPr>
          <w:b/>
          <w:sz w:val="28"/>
        </w:rPr>
        <w:t>с указанием этапов его реализации</w:t>
      </w:r>
      <w:r>
        <w:rPr>
          <w:sz w:val="28"/>
        </w:rPr>
        <w:t>. Программа продвижения должна включать наиболее оптимальные online и offline инструменты продвижения.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Участникам необходимо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обратить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обоснование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среди </w:t>
      </w:r>
      <w:r>
        <w:rPr>
          <w:i/>
          <w:sz w:val="28"/>
        </w:rPr>
        <w:t>инструментов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продвижения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событийных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мероприятий,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рекламных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мероприятий, рассчитанных на массового туриста (при разработке программы событийных и рекламных мероприятий участники определяют дополнительные возможные источники софинансирования данных мероприятий). </w:t>
      </w:r>
      <w:r>
        <w:rPr>
          <w:sz w:val="28"/>
        </w:rPr>
        <w:t>Обязательным условием является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продвижения,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также наличие и реалистичность бюджета программы продвижения туристского направления </w:t>
      </w:r>
      <w:r>
        <w:rPr>
          <w:i/>
          <w:sz w:val="28"/>
        </w:rPr>
        <w:t>(локации).</w:t>
      </w:r>
    </w:p>
    <w:p w14:paraId="265F6F17" w14:textId="77777777" w:rsidR="00B3548C" w:rsidRDefault="00B3548C">
      <w:pPr>
        <w:pStyle w:val="a3"/>
        <w:rPr>
          <w:i/>
          <w:sz w:val="20"/>
        </w:rPr>
      </w:pPr>
    </w:p>
    <w:p w14:paraId="3635900F" w14:textId="77777777" w:rsidR="00B3548C" w:rsidRDefault="00B3548C">
      <w:pPr>
        <w:pStyle w:val="a3"/>
        <w:rPr>
          <w:i/>
          <w:sz w:val="20"/>
        </w:rPr>
      </w:pPr>
    </w:p>
    <w:p w14:paraId="3FE46CF6" w14:textId="77777777" w:rsidR="00B3548C" w:rsidRDefault="00B3548C">
      <w:pPr>
        <w:pStyle w:val="a3"/>
        <w:rPr>
          <w:i/>
          <w:sz w:val="20"/>
        </w:rPr>
      </w:pPr>
    </w:p>
    <w:p w14:paraId="3934E738" w14:textId="77777777" w:rsidR="00B3548C" w:rsidRDefault="00E36DEA">
      <w:pPr>
        <w:pStyle w:val="a3"/>
        <w:spacing w:before="4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C5A020" wp14:editId="699CE7A1">
                <wp:simplePos x="0" y="0"/>
                <wp:positionH relativeFrom="page">
                  <wp:posOffset>719327</wp:posOffset>
                </wp:positionH>
                <wp:positionV relativeFrom="paragraph">
                  <wp:posOffset>188833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0BC6" id="Graphic 4" o:spid="_x0000_s1026" style="position:absolute;margin-left:56.65pt;margin-top:14.8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971E9E" w14:textId="77777777" w:rsidR="00B3548C" w:rsidRDefault="00E36DEA">
      <w:pPr>
        <w:spacing w:before="116"/>
        <w:ind w:left="124" w:right="101" w:hanging="12"/>
        <w:jc w:val="both"/>
        <w:rPr>
          <w:sz w:val="18"/>
        </w:rPr>
      </w:pPr>
      <w:bookmarkStart w:id="1" w:name="_bookmark0"/>
      <w:bookmarkEnd w:id="1"/>
      <w:r>
        <w:rPr>
          <w:position w:val="6"/>
          <w:sz w:val="12"/>
        </w:rPr>
        <w:t xml:space="preserve">1 </w:t>
      </w:r>
      <w:r>
        <w:rPr>
          <w:sz w:val="18"/>
        </w:rPr>
        <w:t>Под инфраструктурой туризма понимается комплекс сооружений, инженерных и коммуникационных сетей, в том числе телекоммуникационной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2"/>
          <w:sz w:val="18"/>
        </w:rPr>
        <w:t xml:space="preserve"> </w:t>
      </w:r>
      <w:r>
        <w:rPr>
          <w:sz w:val="18"/>
        </w:rPr>
        <w:t>дорог,</w:t>
      </w:r>
      <w:r>
        <w:rPr>
          <w:spacing w:val="-2"/>
          <w:sz w:val="18"/>
        </w:rPr>
        <w:t xml:space="preserve"> </w:t>
      </w:r>
      <w:r>
        <w:rPr>
          <w:sz w:val="18"/>
        </w:rPr>
        <w:t>смежных</w:t>
      </w:r>
      <w:r>
        <w:rPr>
          <w:spacing w:val="-3"/>
          <w:sz w:val="18"/>
        </w:rPr>
        <w:t xml:space="preserve"> </w:t>
      </w:r>
      <w:r>
        <w:rPr>
          <w:sz w:val="18"/>
        </w:rPr>
        <w:t>индустрии</w:t>
      </w:r>
      <w:r>
        <w:rPr>
          <w:spacing w:val="-2"/>
          <w:sz w:val="18"/>
        </w:rPr>
        <w:t xml:space="preserve"> </w:t>
      </w:r>
      <w:r>
        <w:rPr>
          <w:sz w:val="18"/>
        </w:rPr>
        <w:t>туризма</w:t>
      </w:r>
      <w:r>
        <w:rPr>
          <w:spacing w:val="-3"/>
          <w:sz w:val="18"/>
        </w:rPr>
        <w:t xml:space="preserve"> </w:t>
      </w:r>
      <w:r>
        <w:rPr>
          <w:sz w:val="18"/>
        </w:rPr>
        <w:t>предприятий,</w:t>
      </w:r>
      <w:r>
        <w:rPr>
          <w:spacing w:val="-2"/>
          <w:sz w:val="18"/>
        </w:rPr>
        <w:t xml:space="preserve"> </w:t>
      </w:r>
      <w:r>
        <w:rPr>
          <w:sz w:val="18"/>
        </w:rPr>
        <w:t>обеспечивающих</w:t>
      </w:r>
      <w:r>
        <w:rPr>
          <w:spacing w:val="-3"/>
          <w:sz w:val="18"/>
        </w:rPr>
        <w:t xml:space="preserve"> </w:t>
      </w:r>
      <w:r>
        <w:rPr>
          <w:sz w:val="18"/>
        </w:rPr>
        <w:t>нормальный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доступ</w:t>
      </w:r>
      <w:r>
        <w:rPr>
          <w:spacing w:val="-2"/>
          <w:sz w:val="18"/>
        </w:rPr>
        <w:t xml:space="preserve"> </w:t>
      </w:r>
      <w:r>
        <w:rPr>
          <w:sz w:val="18"/>
        </w:rPr>
        <w:t>туристов</w:t>
      </w:r>
      <w:r>
        <w:rPr>
          <w:spacing w:val="-3"/>
          <w:sz w:val="18"/>
        </w:rPr>
        <w:t xml:space="preserve"> </w:t>
      </w:r>
      <w:r>
        <w:rPr>
          <w:sz w:val="18"/>
        </w:rPr>
        <w:t>к туристским ресурсам и их надлежащее использование в целях туризма, обеспечение жизнедеятельности предприятий индустрии туризма и собственно туристов.</w:t>
      </w:r>
    </w:p>
    <w:p w14:paraId="697E73FB" w14:textId="77777777" w:rsidR="00B3548C" w:rsidRDefault="00B3548C">
      <w:pPr>
        <w:jc w:val="both"/>
        <w:rPr>
          <w:sz w:val="18"/>
        </w:rPr>
        <w:sectPr w:rsidR="00B3548C">
          <w:pgSz w:w="11910" w:h="16840"/>
          <w:pgMar w:top="1660" w:right="600" w:bottom="280" w:left="1020" w:header="378" w:footer="0" w:gutter="0"/>
          <w:cols w:space="720"/>
        </w:sectPr>
      </w:pPr>
    </w:p>
    <w:p w14:paraId="33344332" w14:textId="77777777" w:rsidR="00B3548C" w:rsidRDefault="00E36DEA">
      <w:pPr>
        <w:spacing w:before="93"/>
        <w:ind w:left="832"/>
        <w:jc w:val="both"/>
        <w:rPr>
          <w:b/>
          <w:sz w:val="28"/>
        </w:rPr>
      </w:pPr>
      <w:r>
        <w:rPr>
          <w:b/>
          <w:sz w:val="28"/>
        </w:rPr>
        <w:lastRenderedPageBreak/>
        <w:t>Конкурсанты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разрабатывают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представляют</w:t>
      </w:r>
    </w:p>
    <w:p w14:paraId="770294ED" w14:textId="77777777" w:rsidR="00B3548C" w:rsidRDefault="00E36DEA">
      <w:pPr>
        <w:spacing w:before="161" w:line="357" w:lineRule="auto"/>
        <w:ind w:left="124" w:right="98"/>
        <w:jc w:val="both"/>
        <w:rPr>
          <w:sz w:val="28"/>
        </w:rPr>
      </w:pPr>
      <w:r>
        <w:rPr>
          <w:b/>
          <w:sz w:val="28"/>
        </w:rPr>
        <w:t xml:space="preserve">экспертам макет логотипа </w:t>
      </w:r>
      <w:r>
        <w:rPr>
          <w:b/>
          <w:i/>
          <w:sz w:val="28"/>
        </w:rPr>
        <w:t xml:space="preserve">и слоган событийного или рекламно- информационного мероприятия, </w:t>
      </w:r>
      <w:r>
        <w:rPr>
          <w:sz w:val="28"/>
        </w:rPr>
        <w:t>обосновывая в процессе презентации выбор элементов логотипа и содержание слогана.</w:t>
      </w:r>
    </w:p>
    <w:p w14:paraId="3918380B" w14:textId="77777777" w:rsidR="00B3548C" w:rsidRDefault="00E36DEA">
      <w:pPr>
        <w:pStyle w:val="a3"/>
        <w:spacing w:before="5" w:line="360" w:lineRule="auto"/>
        <w:ind w:left="125" w:right="100" w:firstLine="708"/>
        <w:jc w:val="both"/>
      </w:pPr>
      <w:r>
        <w:t xml:space="preserve">Конкурсанты готовят презентацию программы продвижения, демонстрируя навыки работы в Power Point,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выделенное время для </w:t>
      </w:r>
      <w:r>
        <w:rPr>
          <w:spacing w:val="-2"/>
        </w:rPr>
        <w:t>презентации.</w:t>
      </w:r>
    </w:p>
    <w:p w14:paraId="712ABFDB" w14:textId="77777777" w:rsidR="00B3548C" w:rsidRDefault="00E36DEA">
      <w:pPr>
        <w:spacing w:line="362" w:lineRule="auto"/>
        <w:ind w:left="125" w:right="103" w:firstLine="707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над</w:t>
      </w:r>
      <w:r>
        <w:rPr>
          <w:spacing w:val="-12"/>
          <w:sz w:val="28"/>
        </w:rPr>
        <w:t xml:space="preserve"> </w:t>
      </w:r>
      <w:r>
        <w:rPr>
          <w:sz w:val="28"/>
        </w:rPr>
        <w:t>модулем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завершенной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случае, если участники команды </w:t>
      </w:r>
      <w:r>
        <w:rPr>
          <w:b/>
          <w:sz w:val="28"/>
        </w:rPr>
        <w:t>обозначили окончание выступления</w:t>
      </w:r>
      <w:r>
        <w:rPr>
          <w:sz w:val="28"/>
        </w:rPr>
        <w:t>.</w:t>
      </w:r>
    </w:p>
    <w:p w14:paraId="100F27CD" w14:textId="77777777" w:rsidR="00B3548C" w:rsidRDefault="00B3548C">
      <w:pPr>
        <w:pStyle w:val="a3"/>
        <w:spacing w:before="241"/>
      </w:pPr>
    </w:p>
    <w:p w14:paraId="3076A509" w14:textId="54A73923" w:rsidR="00B3548C" w:rsidRPr="007B5F6B" w:rsidRDefault="00E36DEA" w:rsidP="000C5800">
      <w:pPr>
        <w:pStyle w:val="a5"/>
        <w:numPr>
          <w:ilvl w:val="0"/>
          <w:numId w:val="3"/>
        </w:numPr>
        <w:tabs>
          <w:tab w:val="left" w:pos="3945"/>
        </w:tabs>
        <w:ind w:left="624" w:hanging="284"/>
        <w:jc w:val="center"/>
        <w:rPr>
          <w:b/>
          <w:bCs/>
          <w:sz w:val="28"/>
        </w:rPr>
      </w:pPr>
      <w:bookmarkStart w:id="2" w:name="4._Критерии_оценки"/>
      <w:bookmarkEnd w:id="2"/>
      <w:r w:rsidRPr="007B5F6B">
        <w:rPr>
          <w:b/>
          <w:bCs/>
          <w:sz w:val="28"/>
        </w:rPr>
        <w:t>КРИТЕРИИ</w:t>
      </w:r>
      <w:r w:rsidRPr="007B5F6B">
        <w:rPr>
          <w:b/>
          <w:bCs/>
          <w:spacing w:val="-13"/>
          <w:sz w:val="28"/>
        </w:rPr>
        <w:t xml:space="preserve"> </w:t>
      </w:r>
      <w:r w:rsidRPr="007B5F6B">
        <w:rPr>
          <w:b/>
          <w:bCs/>
          <w:spacing w:val="-2"/>
          <w:sz w:val="28"/>
        </w:rPr>
        <w:t>ОЦЕНКИ</w:t>
      </w:r>
    </w:p>
    <w:p w14:paraId="52A621A3" w14:textId="213FCAF1" w:rsidR="00B3548C" w:rsidRDefault="00E36DEA">
      <w:pPr>
        <w:pStyle w:val="a3"/>
        <w:spacing w:before="249" w:line="360" w:lineRule="auto"/>
        <w:ind w:left="125" w:right="100" w:firstLine="707"/>
        <w:jc w:val="both"/>
      </w:pPr>
      <w:r>
        <w:t xml:space="preserve">Схема выставления оценки является основным инструментом соревнований </w:t>
      </w:r>
      <w:r w:rsidR="00A57E22">
        <w:t>«Молодые профессионалы»</w:t>
      </w:r>
      <w:r>
        <w:t xml:space="preserve">, определяя соответствие оценки Конкурсного задания и </w:t>
      </w:r>
      <w:r w:rsidR="00A57E22">
        <w:rPr>
          <w:spacing w:val="-2"/>
        </w:rPr>
        <w:t>«Профессионалы»</w:t>
      </w:r>
      <w:r>
        <w:t>. Она предназначена для распределения баллов по каждому оцениваемому аспекту, который может относиться только к одному модулю WSSS.</w:t>
      </w:r>
    </w:p>
    <w:p w14:paraId="4A653C1C" w14:textId="4C8A8F54" w:rsidR="00B3548C" w:rsidRDefault="00E36DEA">
      <w:pPr>
        <w:pStyle w:val="a3"/>
        <w:spacing w:line="360" w:lineRule="auto"/>
        <w:ind w:left="125" w:right="102" w:firstLine="708"/>
        <w:jc w:val="both"/>
      </w:pPr>
      <w:r>
        <w:t xml:space="preserve">Отражая весовые коэффициенты, указанные в </w:t>
      </w:r>
      <w:r w:rsidR="00A57E22">
        <w:rPr>
          <w:spacing w:val="-2"/>
        </w:rPr>
        <w:t>«Профессионалы»</w:t>
      </w:r>
      <w:r>
        <w:t xml:space="preserve"> Схема выставления оценок устанавливает параметры разработки Конкурсного задания.</w:t>
      </w:r>
    </w:p>
    <w:p w14:paraId="28BFEC78" w14:textId="77777777" w:rsidR="00B3548C" w:rsidRDefault="00E36DEA">
      <w:pPr>
        <w:pStyle w:val="a3"/>
        <w:spacing w:line="360" w:lineRule="auto"/>
        <w:ind w:left="125" w:right="100" w:firstLine="707"/>
        <w:jc w:val="both"/>
      </w:pPr>
      <w:r>
        <w:t>Оценка на соревнованиях по компетенции «Туризм» попадает в одну из двух категорий: измерение (О) и судейское решение (J).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  <w:r>
        <w:rPr>
          <w:spacing w:val="40"/>
        </w:rPr>
        <w:t xml:space="preserve"> </w:t>
      </w:r>
      <w:r>
        <w:t>Общее количество баллов задания/модуля по всем критериям оценки составляет 16 (Приложение №1).</w:t>
      </w:r>
    </w:p>
    <w:p w14:paraId="65DF7974" w14:textId="77777777" w:rsidR="00B3548C" w:rsidRDefault="00B3548C">
      <w:pPr>
        <w:spacing w:line="360" w:lineRule="auto"/>
        <w:jc w:val="both"/>
        <w:sectPr w:rsidR="00B3548C">
          <w:pgSz w:w="11910" w:h="16840"/>
          <w:pgMar w:top="1660" w:right="600" w:bottom="280" w:left="1020" w:header="378" w:footer="0" w:gutter="0"/>
          <w:cols w:space="720"/>
        </w:sectPr>
      </w:pPr>
    </w:p>
    <w:p w14:paraId="49434A61" w14:textId="77777777" w:rsidR="00B3548C" w:rsidRPr="000C5800" w:rsidRDefault="00E36DEA" w:rsidP="00A57E22">
      <w:pPr>
        <w:spacing w:before="95"/>
        <w:ind w:left="1305"/>
        <w:jc w:val="center"/>
        <w:rPr>
          <w:b/>
          <w:i/>
          <w:iCs/>
          <w:sz w:val="24"/>
        </w:rPr>
      </w:pPr>
      <w:bookmarkStart w:id="3" w:name="МНЕНИЕ_СУДЕЙ_(СУДЕЙСКАЯ_ОЦЕНКА)"/>
      <w:bookmarkEnd w:id="3"/>
      <w:r w:rsidRPr="000C5800">
        <w:rPr>
          <w:b/>
          <w:i/>
          <w:iCs/>
          <w:sz w:val="24"/>
        </w:rPr>
        <w:lastRenderedPageBreak/>
        <w:t>МНЕНИЕ</w:t>
      </w:r>
      <w:r w:rsidRPr="000C5800">
        <w:rPr>
          <w:b/>
          <w:i/>
          <w:iCs/>
          <w:spacing w:val="-3"/>
          <w:sz w:val="24"/>
        </w:rPr>
        <w:t xml:space="preserve"> </w:t>
      </w:r>
      <w:r w:rsidRPr="000C5800">
        <w:rPr>
          <w:b/>
          <w:i/>
          <w:iCs/>
          <w:sz w:val="24"/>
        </w:rPr>
        <w:t>СУДЕЙ</w:t>
      </w:r>
      <w:r w:rsidRPr="000C5800">
        <w:rPr>
          <w:b/>
          <w:i/>
          <w:iCs/>
          <w:spacing w:val="-2"/>
          <w:sz w:val="24"/>
        </w:rPr>
        <w:t xml:space="preserve"> </w:t>
      </w:r>
      <w:r w:rsidRPr="000C5800">
        <w:rPr>
          <w:b/>
          <w:i/>
          <w:iCs/>
          <w:sz w:val="24"/>
        </w:rPr>
        <w:t>(СУДЕЙСКАЯ</w:t>
      </w:r>
      <w:r w:rsidRPr="000C5800">
        <w:rPr>
          <w:b/>
          <w:i/>
          <w:iCs/>
          <w:spacing w:val="-3"/>
          <w:sz w:val="24"/>
        </w:rPr>
        <w:t xml:space="preserve"> </w:t>
      </w:r>
      <w:r w:rsidRPr="000C5800">
        <w:rPr>
          <w:b/>
          <w:i/>
          <w:iCs/>
          <w:spacing w:val="-2"/>
          <w:sz w:val="24"/>
        </w:rPr>
        <w:t>ОЦЕНКА)</w:t>
      </w:r>
    </w:p>
    <w:p w14:paraId="35895304" w14:textId="77777777" w:rsidR="00B3548C" w:rsidRDefault="00E36DEA">
      <w:pPr>
        <w:pStyle w:val="a3"/>
        <w:spacing w:before="133" w:line="360" w:lineRule="auto"/>
        <w:ind w:left="124" w:right="99" w:firstLine="707"/>
        <w:jc w:val="both"/>
      </w:pPr>
      <w:r>
        <w:t xml:space="preserve">При принятии решения используется шкала 0–3. Для четкого и последовательного применения шкалы судейское решение должно приниматься с </w:t>
      </w:r>
      <w:r>
        <w:rPr>
          <w:spacing w:val="-2"/>
        </w:rPr>
        <w:t>учетом:</w:t>
      </w:r>
    </w:p>
    <w:p w14:paraId="704289E1" w14:textId="77777777" w:rsidR="00B3548C" w:rsidRDefault="00E36DEA">
      <w:pPr>
        <w:pStyle w:val="a5"/>
        <w:numPr>
          <w:ilvl w:val="0"/>
          <w:numId w:val="2"/>
        </w:numPr>
        <w:tabs>
          <w:tab w:val="left" w:pos="965"/>
        </w:tabs>
        <w:spacing w:line="352" w:lineRule="auto"/>
        <w:ind w:right="98"/>
        <w:rPr>
          <w:sz w:val="28"/>
        </w:rPr>
      </w:pPr>
      <w:r>
        <w:rPr>
          <w:sz w:val="28"/>
        </w:rPr>
        <w:t>эталонов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(критериев)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каждому </w:t>
      </w:r>
      <w:r>
        <w:rPr>
          <w:spacing w:val="-2"/>
          <w:sz w:val="28"/>
        </w:rPr>
        <w:t>аспекту</w:t>
      </w:r>
    </w:p>
    <w:p w14:paraId="43B07D3E" w14:textId="77777777" w:rsidR="00B3548C" w:rsidRDefault="00E36DEA">
      <w:pPr>
        <w:pStyle w:val="a5"/>
        <w:numPr>
          <w:ilvl w:val="0"/>
          <w:numId w:val="2"/>
        </w:numPr>
        <w:tabs>
          <w:tab w:val="left" w:pos="965"/>
        </w:tabs>
        <w:spacing w:before="6"/>
        <w:ind w:hanging="360"/>
        <w:rPr>
          <w:sz w:val="28"/>
        </w:rPr>
      </w:pP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0–3,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где:</w:t>
      </w:r>
    </w:p>
    <w:p w14:paraId="64C17AC7" w14:textId="77777777" w:rsidR="00B3548C" w:rsidRDefault="00E36DEA">
      <w:pPr>
        <w:pStyle w:val="a5"/>
        <w:numPr>
          <w:ilvl w:val="1"/>
          <w:numId w:val="2"/>
        </w:numPr>
        <w:tabs>
          <w:tab w:val="left" w:pos="1900"/>
        </w:tabs>
        <w:spacing w:before="161"/>
        <w:ind w:left="1900" w:hanging="359"/>
        <w:rPr>
          <w:sz w:val="28"/>
        </w:rPr>
      </w:pPr>
      <w:r>
        <w:rPr>
          <w:sz w:val="28"/>
        </w:rPr>
        <w:t>0: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отраслевому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стандарту;</w:t>
      </w:r>
    </w:p>
    <w:p w14:paraId="6D901A87" w14:textId="77777777" w:rsidR="00B3548C" w:rsidRDefault="00E36DEA">
      <w:pPr>
        <w:pStyle w:val="a5"/>
        <w:numPr>
          <w:ilvl w:val="1"/>
          <w:numId w:val="2"/>
        </w:numPr>
        <w:tabs>
          <w:tab w:val="left" w:pos="1900"/>
        </w:tabs>
        <w:spacing w:before="161"/>
        <w:ind w:left="1900" w:hanging="359"/>
        <w:rPr>
          <w:sz w:val="28"/>
        </w:rPr>
      </w:pPr>
      <w:r>
        <w:rPr>
          <w:sz w:val="28"/>
        </w:rPr>
        <w:t>1: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отраслевому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стандарту;</w:t>
      </w:r>
    </w:p>
    <w:p w14:paraId="4C569F02" w14:textId="77777777" w:rsidR="00B3548C" w:rsidRDefault="00E36DEA">
      <w:pPr>
        <w:pStyle w:val="a5"/>
        <w:numPr>
          <w:ilvl w:val="1"/>
          <w:numId w:val="2"/>
        </w:numPr>
        <w:tabs>
          <w:tab w:val="left" w:pos="1901"/>
        </w:tabs>
        <w:spacing w:before="160" w:line="360" w:lineRule="auto"/>
        <w:ind w:right="104"/>
        <w:rPr>
          <w:sz w:val="28"/>
        </w:rPr>
      </w:pPr>
      <w:r>
        <w:rPr>
          <w:sz w:val="28"/>
        </w:rPr>
        <w:t>2: исполнение соответствует отраслевому стандарту и в некоторых отношениях превосходит его;</w:t>
      </w:r>
    </w:p>
    <w:p w14:paraId="321EF435" w14:textId="77777777" w:rsidR="00B3548C" w:rsidRDefault="00E36DEA">
      <w:pPr>
        <w:pStyle w:val="a5"/>
        <w:numPr>
          <w:ilvl w:val="1"/>
          <w:numId w:val="2"/>
        </w:numPr>
        <w:tabs>
          <w:tab w:val="left" w:pos="1900"/>
        </w:tabs>
        <w:spacing w:before="1" w:line="360" w:lineRule="auto"/>
        <w:ind w:left="1900" w:right="104"/>
        <w:rPr>
          <w:sz w:val="28"/>
        </w:rPr>
      </w:pPr>
      <w:r>
        <w:rPr>
          <w:sz w:val="28"/>
        </w:rPr>
        <w:t>3: исполнение полностью превосходит отраслевой стандарт и оценивается как отличное</w:t>
      </w:r>
    </w:p>
    <w:p w14:paraId="688B5EFB" w14:textId="77777777" w:rsidR="00B3548C" w:rsidRDefault="00E36DEA">
      <w:pPr>
        <w:pStyle w:val="a3"/>
        <w:spacing w:line="360" w:lineRule="auto"/>
        <w:ind w:left="125" w:right="102" w:firstLine="707"/>
        <w:jc w:val="both"/>
      </w:pPr>
      <w: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</w:t>
      </w:r>
      <w:r>
        <w:rPr>
          <w:spacing w:val="-8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экспертов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балл,</w:t>
      </w:r>
      <w:r>
        <w:rPr>
          <w:spacing w:val="-7"/>
        </w:rPr>
        <w:t xml:space="preserve"> </w:t>
      </w:r>
      <w:r>
        <w:t>экспертам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вынести оценку данного аспекта на обсуждение и устранить расхождение.</w:t>
      </w:r>
    </w:p>
    <w:p w14:paraId="45C7B932" w14:textId="77777777" w:rsidR="00B3548C" w:rsidRPr="000C5800" w:rsidRDefault="00E36DEA">
      <w:pPr>
        <w:spacing w:before="6"/>
        <w:ind w:left="727"/>
        <w:jc w:val="center"/>
        <w:rPr>
          <w:b/>
          <w:i/>
          <w:iCs/>
          <w:sz w:val="24"/>
        </w:rPr>
      </w:pPr>
      <w:bookmarkStart w:id="4" w:name="ИЗМЕРИМАЯ_ОЦЕНКА"/>
      <w:bookmarkEnd w:id="4"/>
      <w:r w:rsidRPr="000C5800">
        <w:rPr>
          <w:b/>
          <w:i/>
          <w:iCs/>
          <w:sz w:val="24"/>
        </w:rPr>
        <w:t>ИЗМЕРИМАЯ</w:t>
      </w:r>
      <w:r w:rsidRPr="000C5800">
        <w:rPr>
          <w:b/>
          <w:i/>
          <w:iCs/>
          <w:spacing w:val="-7"/>
          <w:sz w:val="24"/>
        </w:rPr>
        <w:t xml:space="preserve"> </w:t>
      </w:r>
      <w:r w:rsidRPr="000C5800">
        <w:rPr>
          <w:b/>
          <w:i/>
          <w:iCs/>
          <w:spacing w:val="-2"/>
          <w:sz w:val="24"/>
        </w:rPr>
        <w:t>ОЦЕНКА</w:t>
      </w:r>
    </w:p>
    <w:p w14:paraId="1A18903A" w14:textId="77777777" w:rsidR="00B3548C" w:rsidRDefault="00E36DEA">
      <w:pPr>
        <w:pStyle w:val="a3"/>
        <w:spacing w:before="131" w:line="360" w:lineRule="auto"/>
        <w:ind w:left="124" w:right="100" w:firstLine="707"/>
        <w:jc w:val="both"/>
      </w:pPr>
      <w: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</w:t>
      </w:r>
      <w:r>
        <w:rPr>
          <w:spacing w:val="-18"/>
        </w:rPr>
        <w:t xml:space="preserve"> </w:t>
      </w:r>
      <w:r>
        <w:t>какого-либо</w:t>
      </w:r>
      <w:r>
        <w:rPr>
          <w:spacing w:val="-17"/>
        </w:rPr>
        <w:t xml:space="preserve"> </w:t>
      </w:r>
      <w:r>
        <w:t>аспекта</w:t>
      </w:r>
      <w:r>
        <w:rPr>
          <w:spacing w:val="-18"/>
        </w:rPr>
        <w:t xml:space="preserve"> </w:t>
      </w:r>
      <w:r>
        <w:t>возможно</w:t>
      </w:r>
      <w:r>
        <w:rPr>
          <w:spacing w:val="-17"/>
        </w:rPr>
        <w:t xml:space="preserve"> </w:t>
      </w:r>
      <w:r>
        <w:t>присуждение</w:t>
      </w:r>
      <w:r>
        <w:rPr>
          <w:spacing w:val="-17"/>
        </w:rPr>
        <w:t xml:space="preserve"> </w:t>
      </w:r>
      <w:r>
        <w:t>оценок</w:t>
      </w:r>
      <w:r>
        <w:rPr>
          <w:spacing w:val="-18"/>
        </w:rPr>
        <w:t xml:space="preserve"> </w:t>
      </w:r>
      <w:r>
        <w:t>ниже</w:t>
      </w:r>
      <w:r>
        <w:rPr>
          <w:spacing w:val="-17"/>
        </w:rPr>
        <w:t xml:space="preserve"> </w:t>
      </w:r>
      <w:r>
        <w:t>максимальной,</w:t>
      </w:r>
      <w:r>
        <w:rPr>
          <w:spacing w:val="-18"/>
        </w:rPr>
        <w:t xml:space="preserve"> </w:t>
      </w:r>
      <w:r>
        <w:t>это описывается в Схеме оценки с указанием измеримых параметров.</w:t>
      </w:r>
    </w:p>
    <w:p w14:paraId="3B61CB7A" w14:textId="77777777" w:rsidR="00B3548C" w:rsidRPr="000C5800" w:rsidRDefault="00E36DEA">
      <w:pPr>
        <w:spacing w:before="6"/>
        <w:ind w:left="727"/>
        <w:jc w:val="center"/>
        <w:rPr>
          <w:b/>
          <w:i/>
          <w:iCs/>
          <w:sz w:val="24"/>
        </w:rPr>
      </w:pPr>
      <w:bookmarkStart w:id="5" w:name="ИСПОЛЬЗОВАНИЕ_ИЗМЕРИМЫХ_И_СУДЕЙСКИХ_ОЦЕН"/>
      <w:bookmarkEnd w:id="5"/>
      <w:r w:rsidRPr="000C5800">
        <w:rPr>
          <w:b/>
          <w:i/>
          <w:iCs/>
          <w:sz w:val="24"/>
        </w:rPr>
        <w:t>ИСПОЛЬЗОВАНИЕ</w:t>
      </w:r>
      <w:r w:rsidRPr="000C5800">
        <w:rPr>
          <w:b/>
          <w:i/>
          <w:iCs/>
          <w:spacing w:val="-6"/>
          <w:sz w:val="24"/>
        </w:rPr>
        <w:t xml:space="preserve"> </w:t>
      </w:r>
      <w:r w:rsidRPr="000C5800">
        <w:rPr>
          <w:b/>
          <w:i/>
          <w:iCs/>
          <w:sz w:val="24"/>
        </w:rPr>
        <w:t>ИЗМЕРИМЫХ</w:t>
      </w:r>
      <w:r w:rsidRPr="000C5800">
        <w:rPr>
          <w:b/>
          <w:i/>
          <w:iCs/>
          <w:spacing w:val="-3"/>
          <w:sz w:val="24"/>
        </w:rPr>
        <w:t xml:space="preserve"> </w:t>
      </w:r>
      <w:r w:rsidRPr="000C5800">
        <w:rPr>
          <w:b/>
          <w:i/>
          <w:iCs/>
          <w:sz w:val="24"/>
        </w:rPr>
        <w:t>И</w:t>
      </w:r>
      <w:r w:rsidRPr="000C5800">
        <w:rPr>
          <w:b/>
          <w:i/>
          <w:iCs/>
          <w:spacing w:val="-2"/>
          <w:sz w:val="24"/>
        </w:rPr>
        <w:t xml:space="preserve"> </w:t>
      </w:r>
      <w:r w:rsidRPr="000C5800">
        <w:rPr>
          <w:b/>
          <w:i/>
          <w:iCs/>
          <w:sz w:val="24"/>
        </w:rPr>
        <w:t>СУДЕЙСКИХ</w:t>
      </w:r>
      <w:r w:rsidRPr="000C5800">
        <w:rPr>
          <w:b/>
          <w:i/>
          <w:iCs/>
          <w:spacing w:val="-3"/>
          <w:sz w:val="24"/>
        </w:rPr>
        <w:t xml:space="preserve"> </w:t>
      </w:r>
      <w:r w:rsidRPr="000C5800">
        <w:rPr>
          <w:b/>
          <w:i/>
          <w:iCs/>
          <w:spacing w:val="-2"/>
          <w:sz w:val="24"/>
        </w:rPr>
        <w:t>ОЦЕНОК</w:t>
      </w:r>
    </w:p>
    <w:p w14:paraId="31C7C8F5" w14:textId="77777777" w:rsidR="00B3548C" w:rsidRDefault="00E36DEA">
      <w:pPr>
        <w:pStyle w:val="a3"/>
        <w:spacing w:before="133" w:line="360" w:lineRule="auto"/>
        <w:ind w:left="124" w:right="101" w:firstLine="707"/>
        <w:jc w:val="both"/>
      </w:pPr>
      <w:r>
        <w:t>Окончательное понимание по измеримым и судейским оценкам будет доступно, когда утверждена Схема оценки и Конкурсное задание.</w:t>
      </w:r>
    </w:p>
    <w:p w14:paraId="58753D56" w14:textId="77777777" w:rsidR="00B3548C" w:rsidRDefault="00E36DEA">
      <w:pPr>
        <w:pStyle w:val="a3"/>
        <w:spacing w:line="362" w:lineRule="auto"/>
        <w:ind w:left="124" w:right="102" w:firstLine="707"/>
        <w:jc w:val="both"/>
      </w:pPr>
      <w:r>
        <w:t>В данном разделе определены критерии оценки и количество начисляемых баллов (мнение судей и измеримая оценка).</w:t>
      </w:r>
    </w:p>
    <w:p w14:paraId="24BF0062" w14:textId="77777777" w:rsidR="00B3548C" w:rsidRDefault="00B3548C">
      <w:pPr>
        <w:spacing w:line="362" w:lineRule="auto"/>
        <w:jc w:val="both"/>
        <w:sectPr w:rsidR="00B3548C">
          <w:pgSz w:w="11910" w:h="16840"/>
          <w:pgMar w:top="1660" w:right="600" w:bottom="280" w:left="1020" w:header="378" w:footer="0" w:gutter="0"/>
          <w:cols w:space="720"/>
        </w:sectPr>
      </w:pPr>
    </w:p>
    <w:p w14:paraId="4E7E77E8" w14:textId="77777777" w:rsidR="00B3548C" w:rsidRDefault="00E36DEA">
      <w:pPr>
        <w:pStyle w:val="a3"/>
        <w:spacing w:before="88"/>
        <w:ind w:left="832"/>
        <w:jc w:val="both"/>
      </w:pPr>
      <w:r>
        <w:lastRenderedPageBreak/>
        <w:t>Задание</w:t>
      </w:r>
      <w:r>
        <w:rPr>
          <w:spacing w:val="62"/>
        </w:rPr>
        <w:t xml:space="preserve"> </w:t>
      </w:r>
      <w:r>
        <w:t>данной</w:t>
      </w:r>
      <w:r>
        <w:rPr>
          <w:spacing w:val="63"/>
        </w:rPr>
        <w:t xml:space="preserve"> </w:t>
      </w:r>
      <w:r>
        <w:t>возрастной</w:t>
      </w:r>
      <w:r>
        <w:rPr>
          <w:spacing w:val="63"/>
        </w:rPr>
        <w:t xml:space="preserve"> </w:t>
      </w:r>
      <w:r>
        <w:t>категории,</w:t>
      </w:r>
      <w:r>
        <w:rPr>
          <w:spacing w:val="62"/>
        </w:rPr>
        <w:t xml:space="preserve"> </w:t>
      </w:r>
      <w:r>
        <w:rPr>
          <w:spacing w:val="-2"/>
        </w:rPr>
        <w:t>должно</w:t>
      </w:r>
    </w:p>
    <w:p w14:paraId="64CAE3FC" w14:textId="77777777" w:rsidR="00B3548C" w:rsidRDefault="00E36DEA">
      <w:pPr>
        <w:pStyle w:val="a3"/>
        <w:spacing w:before="161" w:line="360" w:lineRule="auto"/>
        <w:ind w:left="124" w:right="100"/>
        <w:jc w:val="both"/>
      </w:pPr>
      <w:r>
        <w:t>соотноситься заданию старшей возрастной группы, с целью прямого сравнения результатов (максимальное количество баллов может быть менее 100). Некоторые модули были удалены, так как отсутствует возможность их выполнения конкурсантами возрастной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14-16 лет в виду</w:t>
      </w:r>
      <w:r>
        <w:rPr>
          <w:spacing w:val="-3"/>
        </w:rPr>
        <w:t xml:space="preserve"> </w:t>
      </w:r>
      <w:r>
        <w:t>ограничения временных рамок. Общее количество баллов – 16 баллов.</w:t>
      </w:r>
    </w:p>
    <w:tbl>
      <w:tblPr>
        <w:tblStyle w:val="TableNormal"/>
        <w:tblW w:w="0" w:type="auto"/>
        <w:tblInd w:w="122" w:type="dxa"/>
        <w:tblBorders>
          <w:top w:val="single" w:sz="4" w:space="0" w:color="ACB8C9"/>
          <w:left w:val="single" w:sz="4" w:space="0" w:color="ACB8C9"/>
          <w:bottom w:val="single" w:sz="4" w:space="0" w:color="ACB8C9"/>
          <w:right w:val="single" w:sz="4" w:space="0" w:color="ACB8C9"/>
          <w:insideH w:val="single" w:sz="4" w:space="0" w:color="ACB8C9"/>
          <w:insideV w:val="single" w:sz="4" w:space="0" w:color="ACB8C9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667"/>
        <w:gridCol w:w="1985"/>
        <w:gridCol w:w="1702"/>
        <w:gridCol w:w="1558"/>
      </w:tblGrid>
      <w:tr w:rsidR="00B3548C" w14:paraId="0E8A1E9C" w14:textId="77777777">
        <w:trPr>
          <w:trHeight w:val="338"/>
        </w:trPr>
        <w:tc>
          <w:tcPr>
            <w:tcW w:w="4531" w:type="dxa"/>
            <w:gridSpan w:val="2"/>
            <w:tcBorders>
              <w:top w:val="nil"/>
              <w:bottom w:val="nil"/>
            </w:tcBorders>
            <w:shd w:val="clear" w:color="auto" w:fill="ACB8C9"/>
          </w:tcPr>
          <w:p w14:paraId="5699192E" w14:textId="77777777" w:rsidR="00B3548C" w:rsidRDefault="00E36DEA">
            <w:pPr>
              <w:pStyle w:val="TableParagraph"/>
              <w:spacing w:before="10" w:line="308" w:lineRule="exact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Критерий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  <w:shd w:val="clear" w:color="auto" w:fill="ACB8C9"/>
          </w:tcPr>
          <w:p w14:paraId="4A67E35C" w14:textId="77777777" w:rsidR="00B3548C" w:rsidRDefault="00E36DEA">
            <w:pPr>
              <w:pStyle w:val="TableParagraph"/>
              <w:spacing w:before="10" w:line="308" w:lineRule="exact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Баллы</w:t>
            </w:r>
          </w:p>
        </w:tc>
      </w:tr>
      <w:tr w:rsidR="00B3548C" w14:paraId="382891BF" w14:textId="77777777">
        <w:trPr>
          <w:trHeight w:val="1019"/>
        </w:trPr>
        <w:tc>
          <w:tcPr>
            <w:tcW w:w="864" w:type="dxa"/>
            <w:shd w:val="clear" w:color="auto" w:fill="313D4F"/>
          </w:tcPr>
          <w:p w14:paraId="63C50682" w14:textId="77777777" w:rsidR="00B3548C" w:rsidRDefault="00B3548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67" w:type="dxa"/>
            <w:shd w:val="clear" w:color="auto" w:fill="313D4F"/>
          </w:tcPr>
          <w:p w14:paraId="1897A024" w14:textId="77777777" w:rsidR="00B3548C" w:rsidRDefault="00B3548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shd w:val="clear" w:color="auto" w:fill="313D4F"/>
          </w:tcPr>
          <w:p w14:paraId="0BE742AC" w14:textId="77777777" w:rsidR="00B3548C" w:rsidRDefault="00E36DEA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Мнение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судей</w:t>
            </w:r>
          </w:p>
        </w:tc>
        <w:tc>
          <w:tcPr>
            <w:tcW w:w="1702" w:type="dxa"/>
            <w:shd w:val="clear" w:color="auto" w:fill="313D4F"/>
          </w:tcPr>
          <w:p w14:paraId="41F57FCD" w14:textId="77777777" w:rsidR="00B3548C" w:rsidRDefault="00E36DEA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Измеримая</w:t>
            </w:r>
          </w:p>
        </w:tc>
        <w:tc>
          <w:tcPr>
            <w:tcW w:w="1558" w:type="dxa"/>
            <w:shd w:val="clear" w:color="auto" w:fill="313D4F"/>
          </w:tcPr>
          <w:p w14:paraId="0234A19C" w14:textId="77777777" w:rsidR="00B3548C" w:rsidRDefault="00E36DEA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B3548C" w14:paraId="19FE5C7A" w14:textId="77777777">
        <w:trPr>
          <w:trHeight w:val="642"/>
        </w:trPr>
        <w:tc>
          <w:tcPr>
            <w:tcW w:w="864" w:type="dxa"/>
            <w:shd w:val="clear" w:color="auto" w:fill="313D4F"/>
          </w:tcPr>
          <w:p w14:paraId="076C2F73" w14:textId="77777777" w:rsidR="00B3548C" w:rsidRDefault="00E36DE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667" w:type="dxa"/>
          </w:tcPr>
          <w:p w14:paraId="5C64F7D6" w14:textId="77777777" w:rsidR="00B3548C" w:rsidRDefault="00E36DEA">
            <w:pPr>
              <w:pStyle w:val="TableParagraph"/>
              <w:spacing w:line="322" w:lineRule="exact"/>
              <w:ind w:left="119" w:right="93" w:hanging="12"/>
              <w:rPr>
                <w:b/>
                <w:sz w:val="28"/>
              </w:rPr>
            </w:pPr>
            <w:r>
              <w:rPr>
                <w:b/>
                <w:sz w:val="28"/>
              </w:rPr>
              <w:t>Продвижение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туристского </w:t>
            </w:r>
            <w:r>
              <w:rPr>
                <w:b/>
                <w:spacing w:val="-2"/>
                <w:sz w:val="28"/>
              </w:rPr>
              <w:t>направления</w:t>
            </w:r>
          </w:p>
        </w:tc>
        <w:tc>
          <w:tcPr>
            <w:tcW w:w="1985" w:type="dxa"/>
          </w:tcPr>
          <w:p w14:paraId="2884BB43" w14:textId="77777777" w:rsidR="00B3548C" w:rsidRDefault="00E36DE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8,5</w:t>
            </w:r>
          </w:p>
        </w:tc>
        <w:tc>
          <w:tcPr>
            <w:tcW w:w="1702" w:type="dxa"/>
          </w:tcPr>
          <w:p w14:paraId="0710D01C" w14:textId="77777777" w:rsidR="00B3548C" w:rsidRDefault="00E36DE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7,5</w:t>
            </w:r>
          </w:p>
        </w:tc>
        <w:tc>
          <w:tcPr>
            <w:tcW w:w="1558" w:type="dxa"/>
          </w:tcPr>
          <w:p w14:paraId="2B0C82B0" w14:textId="77777777" w:rsidR="00B3548C" w:rsidRDefault="00E36DE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B3548C" w14:paraId="27EB96A5" w14:textId="77777777">
        <w:trPr>
          <w:trHeight w:val="322"/>
        </w:trPr>
        <w:tc>
          <w:tcPr>
            <w:tcW w:w="864" w:type="dxa"/>
            <w:shd w:val="clear" w:color="auto" w:fill="313D4F"/>
          </w:tcPr>
          <w:p w14:paraId="4E2E732F" w14:textId="77777777" w:rsidR="00B3548C" w:rsidRDefault="00E36DEA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3667" w:type="dxa"/>
          </w:tcPr>
          <w:p w14:paraId="6705BB1F" w14:textId="77777777" w:rsidR="00B3548C" w:rsidRDefault="00B354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61E8876D" w14:textId="77777777" w:rsidR="00B3548C" w:rsidRDefault="00E36DE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8,5</w:t>
            </w:r>
          </w:p>
        </w:tc>
        <w:tc>
          <w:tcPr>
            <w:tcW w:w="1702" w:type="dxa"/>
          </w:tcPr>
          <w:p w14:paraId="30A04168" w14:textId="77777777" w:rsidR="00B3548C" w:rsidRDefault="00E36DE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7,5</w:t>
            </w:r>
          </w:p>
        </w:tc>
        <w:tc>
          <w:tcPr>
            <w:tcW w:w="1558" w:type="dxa"/>
          </w:tcPr>
          <w:p w14:paraId="0EFA0056" w14:textId="77777777" w:rsidR="00B3548C" w:rsidRDefault="00E36DE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</w:tbl>
    <w:p w14:paraId="13FF02A6" w14:textId="77777777" w:rsidR="00B3548C" w:rsidRDefault="00B3548C">
      <w:pPr>
        <w:pStyle w:val="a3"/>
      </w:pPr>
    </w:p>
    <w:p w14:paraId="39155174" w14:textId="77777777" w:rsidR="00B3548C" w:rsidRDefault="00B3548C">
      <w:pPr>
        <w:pStyle w:val="a3"/>
      </w:pPr>
    </w:p>
    <w:p w14:paraId="01E29CFF" w14:textId="77777777" w:rsidR="00B3548C" w:rsidRDefault="00B3548C">
      <w:pPr>
        <w:pStyle w:val="a3"/>
        <w:spacing w:before="3"/>
      </w:pPr>
    </w:p>
    <w:p w14:paraId="6DAD8B8C" w14:textId="77777777" w:rsidR="00B3548C" w:rsidRDefault="00E36DEA" w:rsidP="000C5800">
      <w:pPr>
        <w:pStyle w:val="1"/>
        <w:numPr>
          <w:ilvl w:val="0"/>
          <w:numId w:val="3"/>
        </w:numPr>
        <w:tabs>
          <w:tab w:val="left" w:pos="831"/>
        </w:tabs>
        <w:ind w:left="831" w:hanging="359"/>
      </w:pPr>
      <w:r>
        <w:t>ТРЕБОВАНИЯ</w:t>
      </w:r>
      <w:r>
        <w:rPr>
          <w:spacing w:val="-12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rPr>
          <w:spacing w:val="-2"/>
        </w:rPr>
        <w:t>ТРУДА</w:t>
      </w:r>
    </w:p>
    <w:p w14:paraId="6ECD970F" w14:textId="6C809937" w:rsidR="00B3548C" w:rsidRDefault="00E36DEA" w:rsidP="00A57E22">
      <w:pPr>
        <w:pStyle w:val="a3"/>
        <w:spacing w:before="156" w:line="360" w:lineRule="auto"/>
        <w:ind w:left="124" w:right="99" w:firstLine="708"/>
        <w:jc w:val="both"/>
        <w:sectPr w:rsidR="00B3548C">
          <w:pgSz w:w="11910" w:h="16840"/>
          <w:pgMar w:top="1660" w:right="600" w:bottom="280" w:left="1020" w:header="378" w:footer="0" w:gutter="0"/>
          <w:cols w:space="720"/>
        </w:sectPr>
      </w:pPr>
      <w:r>
        <w:t>Специфика работы с возрастной группой 16 и моложе: - продолжительность выполнения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часа;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конкурсантами</w:t>
      </w:r>
      <w:r>
        <w:rPr>
          <w:spacing w:val="-9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инструктаж</w:t>
      </w:r>
      <w:r>
        <w:rPr>
          <w:spacing w:val="-10"/>
        </w:rPr>
        <w:t xml:space="preserve"> </w:t>
      </w:r>
      <w:r>
        <w:t>по ТБ и ОТ в присутствие наставников. Проведение инструктажа фиксируется в специальном протоколе (необходимые поля: ФИО участника, год рождения, ФИО инструктирующего, подпись инструктирующего, подпись конкурсанта, заверение подписи несовершеннолетнего – подпись наставника); - конкурсанты данной возрастной категории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конкурсанта;</w:t>
      </w:r>
      <w:r>
        <w:rPr>
          <w:spacing w:val="80"/>
        </w:rPr>
        <w:t xml:space="preserve"> </w:t>
      </w:r>
      <w:r>
        <w:t>необходимо письменное согласие от родителей на участие в мероприятии, а также на выезд ребенка; - соревнования проводятся на единой конкурсной площадке Компетенции на индивидуальных</w:t>
      </w:r>
      <w:r w:rsidR="000C5800">
        <w:t xml:space="preserve"> </w:t>
      </w:r>
      <w:r>
        <w:t>конкурсных местах.</w:t>
      </w:r>
    </w:p>
    <w:p w14:paraId="1F8A1F03" w14:textId="77777777" w:rsidR="00B3548C" w:rsidRDefault="00E36DEA">
      <w:pPr>
        <w:spacing w:line="360" w:lineRule="auto"/>
        <w:ind w:left="832" w:firstLine="7180"/>
        <w:rPr>
          <w:b/>
          <w:sz w:val="28"/>
        </w:rPr>
      </w:pPr>
      <w:r w:rsidRPr="00A57E22">
        <w:rPr>
          <w:b/>
          <w:i/>
          <w:iCs/>
          <w:sz w:val="28"/>
        </w:rPr>
        <w:lastRenderedPageBreak/>
        <w:t>Приложение</w:t>
      </w:r>
      <w:r w:rsidRPr="00A57E22">
        <w:rPr>
          <w:b/>
          <w:i/>
          <w:iCs/>
          <w:spacing w:val="-16"/>
          <w:sz w:val="28"/>
        </w:rPr>
        <w:t xml:space="preserve"> </w:t>
      </w:r>
      <w:r w:rsidRPr="00A57E22">
        <w:rPr>
          <w:b/>
          <w:i/>
          <w:iCs/>
          <w:sz w:val="28"/>
        </w:rPr>
        <w:t>№</w:t>
      </w:r>
      <w:r w:rsidRPr="00A57E22">
        <w:rPr>
          <w:b/>
          <w:i/>
          <w:iCs/>
          <w:spacing w:val="-17"/>
          <w:sz w:val="28"/>
        </w:rPr>
        <w:t xml:space="preserve"> </w:t>
      </w:r>
      <w:r w:rsidRPr="00A57E22">
        <w:rPr>
          <w:b/>
          <w:i/>
          <w:iCs/>
          <w:sz w:val="28"/>
        </w:rPr>
        <w:t>1</w:t>
      </w:r>
      <w:r>
        <w:rPr>
          <w:b/>
          <w:sz w:val="28"/>
        </w:rPr>
        <w:t xml:space="preserve"> ДЕТАЛИЗАЦИЯ КРИТЕРИЕВ ОЦЕНКИ ЧЕРЕЗ ПОКАЗАТЕЛИ</w:t>
      </w:r>
    </w:p>
    <w:p w14:paraId="10D4721C" w14:textId="77777777" w:rsidR="00B3548C" w:rsidRDefault="00B3548C">
      <w:pPr>
        <w:pStyle w:val="a3"/>
        <w:spacing w:before="157"/>
        <w:rPr>
          <w:b/>
        </w:rPr>
      </w:pPr>
    </w:p>
    <w:p w14:paraId="412A629B" w14:textId="77777777" w:rsidR="00B3548C" w:rsidRDefault="00E36DEA">
      <w:pPr>
        <w:ind w:left="832"/>
        <w:jc w:val="both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1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Продвижение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туристского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направления</w:t>
      </w:r>
    </w:p>
    <w:p w14:paraId="1215A443" w14:textId="77777777" w:rsidR="00B3548C" w:rsidRDefault="00E36DEA">
      <w:pPr>
        <w:pStyle w:val="a5"/>
        <w:numPr>
          <w:ilvl w:val="0"/>
          <w:numId w:val="1"/>
        </w:numPr>
        <w:tabs>
          <w:tab w:val="left" w:pos="1526"/>
        </w:tabs>
        <w:spacing w:before="161" w:line="360" w:lineRule="auto"/>
        <w:ind w:right="101" w:firstLine="707"/>
        <w:rPr>
          <w:sz w:val="28"/>
        </w:rPr>
      </w:pPr>
      <w:r>
        <w:rPr>
          <w:sz w:val="28"/>
        </w:rPr>
        <w:t>Навыки разработки плана-графика мероприятий по продвижению туристского направления.</w:t>
      </w:r>
    </w:p>
    <w:p w14:paraId="634B4A8C" w14:textId="77777777" w:rsidR="00B3548C" w:rsidRDefault="00E36DEA">
      <w:pPr>
        <w:pStyle w:val="a5"/>
        <w:numPr>
          <w:ilvl w:val="0"/>
          <w:numId w:val="1"/>
        </w:numPr>
        <w:tabs>
          <w:tab w:val="left" w:pos="1526"/>
        </w:tabs>
        <w:spacing w:line="362" w:lineRule="auto"/>
        <w:ind w:right="104" w:firstLine="707"/>
        <w:rPr>
          <w:sz w:val="28"/>
        </w:rPr>
      </w:pPr>
      <w:r>
        <w:rPr>
          <w:sz w:val="28"/>
        </w:rPr>
        <w:t>Навыки выбора и умения обосновывать оптимальные online и offline инструменты продвижения.</w:t>
      </w:r>
    </w:p>
    <w:p w14:paraId="5A77BD24" w14:textId="77777777" w:rsidR="00B3548C" w:rsidRDefault="00E36DEA">
      <w:pPr>
        <w:pStyle w:val="a5"/>
        <w:numPr>
          <w:ilvl w:val="0"/>
          <w:numId w:val="1"/>
        </w:numPr>
        <w:tabs>
          <w:tab w:val="left" w:pos="1526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 xml:space="preserve">Навыки выявления основных конкурентных преимуществ туристского </w:t>
      </w:r>
      <w:r>
        <w:rPr>
          <w:spacing w:val="-2"/>
          <w:sz w:val="28"/>
        </w:rPr>
        <w:t>направления</w:t>
      </w:r>
    </w:p>
    <w:p w14:paraId="3E9FF794" w14:textId="77777777" w:rsidR="00B3548C" w:rsidRDefault="00E36DEA">
      <w:pPr>
        <w:pStyle w:val="a5"/>
        <w:numPr>
          <w:ilvl w:val="0"/>
          <w:numId w:val="1"/>
        </w:numPr>
        <w:tabs>
          <w:tab w:val="left" w:pos="1527"/>
        </w:tabs>
        <w:spacing w:line="360" w:lineRule="auto"/>
        <w:ind w:left="125" w:right="101" w:firstLine="707"/>
        <w:rPr>
          <w:sz w:val="28"/>
        </w:rPr>
      </w:pP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основной идеи (миссии), уникальности и позиционирование продукта (основное отличие от </w:t>
      </w:r>
      <w:r>
        <w:rPr>
          <w:spacing w:val="-2"/>
          <w:sz w:val="28"/>
        </w:rPr>
        <w:t>конкурентов).</w:t>
      </w:r>
    </w:p>
    <w:p w14:paraId="19E9B904" w14:textId="77777777" w:rsidR="00B3548C" w:rsidRDefault="00E36DEA">
      <w:pPr>
        <w:pStyle w:val="a5"/>
        <w:numPr>
          <w:ilvl w:val="0"/>
          <w:numId w:val="1"/>
        </w:numPr>
        <w:tabs>
          <w:tab w:val="left" w:pos="1528"/>
        </w:tabs>
        <w:ind w:left="1528" w:hanging="695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аудитории</w:t>
      </w:r>
    </w:p>
    <w:p w14:paraId="366B9689" w14:textId="77777777" w:rsidR="00B3548C" w:rsidRDefault="00E36DEA">
      <w:pPr>
        <w:pStyle w:val="a5"/>
        <w:numPr>
          <w:ilvl w:val="0"/>
          <w:numId w:val="1"/>
        </w:numPr>
        <w:tabs>
          <w:tab w:val="left" w:pos="1528"/>
        </w:tabs>
        <w:spacing w:before="153"/>
        <w:ind w:left="1528" w:hanging="695"/>
        <w:rPr>
          <w:sz w:val="28"/>
        </w:rPr>
      </w:pP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ядра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аудитории</w:t>
      </w:r>
    </w:p>
    <w:p w14:paraId="587AD591" w14:textId="77777777" w:rsidR="00B3548C" w:rsidRDefault="00E36DEA">
      <w:pPr>
        <w:pStyle w:val="a5"/>
        <w:numPr>
          <w:ilvl w:val="0"/>
          <w:numId w:val="1"/>
        </w:numPr>
        <w:tabs>
          <w:tab w:val="left" w:pos="1527"/>
        </w:tabs>
        <w:spacing w:before="161" w:line="362" w:lineRule="auto"/>
        <w:ind w:left="125" w:right="102" w:firstLine="707"/>
        <w:rPr>
          <w:sz w:val="28"/>
        </w:rPr>
      </w:pPr>
      <w:r>
        <w:rPr>
          <w:sz w:val="28"/>
        </w:rPr>
        <w:t>Умения правильного выбора и обоснования элементов логотипа и содержание слогана</w:t>
      </w:r>
    </w:p>
    <w:p w14:paraId="7B6006AC" w14:textId="77777777" w:rsidR="00B3548C" w:rsidRDefault="00E36DEA">
      <w:pPr>
        <w:pStyle w:val="a5"/>
        <w:numPr>
          <w:ilvl w:val="0"/>
          <w:numId w:val="1"/>
        </w:numPr>
        <w:tabs>
          <w:tab w:val="left" w:pos="1527"/>
        </w:tabs>
        <w:spacing w:line="360" w:lineRule="auto"/>
        <w:ind w:left="125" w:right="101" w:firstLine="707"/>
        <w:rPr>
          <w:sz w:val="28"/>
        </w:rPr>
      </w:pPr>
      <w:r>
        <w:rPr>
          <w:sz w:val="28"/>
        </w:rPr>
        <w:t>Навыки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Power</w:t>
      </w:r>
      <w:r>
        <w:rPr>
          <w:spacing w:val="-17"/>
          <w:sz w:val="28"/>
        </w:rPr>
        <w:t xml:space="preserve"> </w:t>
      </w:r>
      <w:r>
        <w:rPr>
          <w:sz w:val="28"/>
        </w:rPr>
        <w:t>Point,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 программы продвижения турпродукта.</w:t>
      </w:r>
    </w:p>
    <w:p w14:paraId="2DECDD03" w14:textId="77777777" w:rsidR="00B3548C" w:rsidRDefault="00E36DEA">
      <w:pPr>
        <w:pStyle w:val="a5"/>
        <w:numPr>
          <w:ilvl w:val="0"/>
          <w:numId w:val="1"/>
        </w:numPr>
        <w:tabs>
          <w:tab w:val="left" w:pos="1528"/>
        </w:tabs>
        <w:spacing w:line="321" w:lineRule="exact"/>
        <w:ind w:left="1528" w:hanging="695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презентации.</w:t>
      </w:r>
    </w:p>
    <w:p w14:paraId="35EEC57C" w14:textId="0D94DE47" w:rsidR="00B3548C" w:rsidRPr="00A57E22" w:rsidRDefault="00E36DEA" w:rsidP="00A57E22">
      <w:pPr>
        <w:pStyle w:val="a5"/>
        <w:numPr>
          <w:ilvl w:val="0"/>
          <w:numId w:val="1"/>
        </w:numPr>
        <w:tabs>
          <w:tab w:val="left" w:pos="1528"/>
        </w:tabs>
        <w:spacing w:before="158"/>
        <w:ind w:left="1528" w:hanging="695"/>
        <w:rPr>
          <w:sz w:val="28"/>
        </w:rPr>
        <w:sectPr w:rsidR="00B3548C" w:rsidRPr="00A57E22">
          <w:pgSz w:w="11910" w:h="16840"/>
          <w:pgMar w:top="1660" w:right="600" w:bottom="280" w:left="1020" w:header="378" w:footer="0" w:gutter="0"/>
          <w:cols w:space="720"/>
        </w:sect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команде.</w:t>
      </w:r>
    </w:p>
    <w:p w14:paraId="69FED0A8" w14:textId="4F93144A" w:rsidR="00B3548C" w:rsidRPr="00A57E22" w:rsidRDefault="00E36DEA" w:rsidP="00A57E22">
      <w:pPr>
        <w:jc w:val="right"/>
        <w:rPr>
          <w:b/>
          <w:i/>
          <w:iCs/>
          <w:sz w:val="28"/>
        </w:rPr>
      </w:pPr>
      <w:r w:rsidRPr="00A57E22">
        <w:rPr>
          <w:b/>
          <w:i/>
          <w:iCs/>
          <w:sz w:val="28"/>
        </w:rPr>
        <w:lastRenderedPageBreak/>
        <w:t>Приложение</w:t>
      </w:r>
      <w:r w:rsidRPr="00A57E22">
        <w:rPr>
          <w:b/>
          <w:i/>
          <w:iCs/>
          <w:spacing w:val="-4"/>
          <w:sz w:val="28"/>
        </w:rPr>
        <w:t xml:space="preserve"> </w:t>
      </w:r>
      <w:r w:rsidRPr="00A57E22">
        <w:rPr>
          <w:b/>
          <w:i/>
          <w:iCs/>
          <w:sz w:val="28"/>
        </w:rPr>
        <w:t>№</w:t>
      </w:r>
      <w:r w:rsidRPr="00A57E22">
        <w:rPr>
          <w:b/>
          <w:i/>
          <w:iCs/>
          <w:spacing w:val="-4"/>
          <w:sz w:val="28"/>
        </w:rPr>
        <w:t xml:space="preserve"> </w:t>
      </w:r>
      <w:r w:rsidRPr="00A57E22">
        <w:rPr>
          <w:b/>
          <w:i/>
          <w:iCs/>
          <w:spacing w:val="-10"/>
          <w:sz w:val="28"/>
        </w:rPr>
        <w:t>2</w:t>
      </w:r>
    </w:p>
    <w:p w14:paraId="5465554E" w14:textId="14193C8E" w:rsidR="00A57E22" w:rsidRPr="00A57E22" w:rsidRDefault="00A57E22" w:rsidP="00A57E22">
      <w:pPr>
        <w:pStyle w:val="a3"/>
        <w:spacing w:before="158" w:line="360" w:lineRule="auto"/>
        <w:ind w:left="124" w:right="101" w:firstLine="707"/>
        <w:jc w:val="center"/>
        <w:rPr>
          <w:b/>
          <w:bCs/>
        </w:rPr>
      </w:pPr>
      <w:r w:rsidRPr="00A57E22">
        <w:rPr>
          <w:b/>
          <w:bCs/>
        </w:rPr>
        <w:t>ПРИМЕРНОЕ ЗАДАНИЕ ДЛЯ УЧАСТНИКОВ</w:t>
      </w:r>
    </w:p>
    <w:p w14:paraId="4EE32E5C" w14:textId="0E07982B" w:rsidR="00B3548C" w:rsidRDefault="00E36DEA">
      <w:pPr>
        <w:pStyle w:val="a3"/>
        <w:spacing w:before="158" w:line="360" w:lineRule="auto"/>
        <w:ind w:left="124" w:right="101" w:firstLine="707"/>
        <w:jc w:val="both"/>
      </w:pPr>
      <w:r>
        <w:t>Туроператор Tripadvisor Siberia.tours предлагает тур в Якутске. Просим разработать план-график мероприятий по продвижению туристского продукта с использованием наиболее оптимальных online и offline инструментов продвижения с указанием этапов реализации и бюджета. Обязательным условием является обоснование и реалистичность выбора инструментов продвижения турпродукта.</w:t>
      </w:r>
    </w:p>
    <w:p w14:paraId="7C76694B" w14:textId="77777777" w:rsidR="00B3548C" w:rsidRDefault="00E36DEA">
      <w:pPr>
        <w:pStyle w:val="a3"/>
        <w:spacing w:line="360" w:lineRule="auto"/>
        <w:ind w:left="124" w:right="102" w:firstLine="708"/>
        <w:jc w:val="both"/>
      </w:pPr>
      <w:r>
        <w:t>Предложите варианты бюджета программы продвижения программы тура, обосновывая соответствие бюджета рекламной компании с этапами реализации программы продвижения и его реалистичность в условиях продвижения в</w:t>
      </w:r>
      <w:r>
        <w:rPr>
          <w:spacing w:val="40"/>
        </w:rPr>
        <w:t xml:space="preserve"> </w:t>
      </w:r>
      <w:r>
        <w:t>заданном регионе.</w:t>
      </w:r>
    </w:p>
    <w:p w14:paraId="65B25555" w14:textId="77777777" w:rsidR="00B3548C" w:rsidRDefault="00E36DEA">
      <w:pPr>
        <w:pStyle w:val="a3"/>
        <w:spacing w:line="360" w:lineRule="auto"/>
        <w:ind w:left="112" w:right="99" w:firstLine="708"/>
        <w:jc w:val="both"/>
      </w:pPr>
      <w:r>
        <w:t>Определите целевую аудиторию и обоснуйте ядро целевой аудитории. Выделите статусную характеристику туристского продукта, его конкурентные преимущества, уникальность и стратегии позиционирования.</w:t>
      </w:r>
    </w:p>
    <w:p w14:paraId="05809E16" w14:textId="77777777" w:rsidR="00B3548C" w:rsidRDefault="00E36DEA">
      <w:pPr>
        <w:pStyle w:val="a3"/>
        <w:spacing w:line="360" w:lineRule="auto"/>
        <w:ind w:left="112" w:right="104" w:firstLine="708"/>
        <w:jc w:val="both"/>
      </w:pPr>
      <w:r>
        <w:t>Разработайте макет</w:t>
      </w:r>
      <w:r>
        <w:rPr>
          <w:spacing w:val="80"/>
          <w:w w:val="150"/>
        </w:rPr>
        <w:t xml:space="preserve"> </w:t>
      </w:r>
      <w:r>
        <w:t>логотипа и слоган туристского продукта, при этом в</w:t>
      </w:r>
      <w:r>
        <w:rPr>
          <w:spacing w:val="40"/>
        </w:rPr>
        <w:t xml:space="preserve"> </w:t>
      </w:r>
      <w:r>
        <w:t>ходе презентации дайте обоснование соответствия логотипа и слогана идейной составляющей и замыслу турпродукта.</w:t>
      </w:r>
    </w:p>
    <w:p w14:paraId="323D5D4D" w14:textId="77777777" w:rsidR="00B3548C" w:rsidRDefault="00E36DEA">
      <w:pPr>
        <w:pStyle w:val="a3"/>
        <w:spacing w:line="360" w:lineRule="auto"/>
        <w:ind w:left="112" w:right="102" w:firstLine="708"/>
        <w:jc w:val="both"/>
      </w:pPr>
      <w:r>
        <w:t>Предъявите программу продвижения турпродукта, демонстрируя: креативность и оригинальность логотипа и слогана туристского продукта, соответствия логотипа и слогана идейной составляющей и замыслу турпродукта; культуру речи, смысловое единство и логику выступления; умение продуктивно использовать выделенное время для презентации;</w:t>
      </w:r>
      <w:r>
        <w:rPr>
          <w:spacing w:val="80"/>
        </w:rPr>
        <w:t xml:space="preserve"> </w:t>
      </w:r>
      <w:r>
        <w:t>навыки работы в</w:t>
      </w:r>
      <w:r>
        <w:rPr>
          <w:spacing w:val="80"/>
        </w:rPr>
        <w:t xml:space="preserve"> </w:t>
      </w:r>
      <w:r>
        <w:t>PowerPoint.</w:t>
      </w:r>
    </w:p>
    <w:p w14:paraId="77312C5C" w14:textId="77777777" w:rsidR="00B3548C" w:rsidRDefault="00240870">
      <w:pPr>
        <w:ind w:left="112"/>
        <w:rPr>
          <w:sz w:val="20"/>
        </w:rPr>
      </w:pPr>
      <w:hyperlink r:id="rId9">
        <w:r w:rsidR="00E36DEA">
          <w:rPr>
            <w:color w:val="0562C1"/>
            <w:spacing w:val="-2"/>
            <w:sz w:val="20"/>
            <w:u w:val="single" w:color="0562C1"/>
          </w:rPr>
          <w:t>https://www.tripadvisor.ru/Attractions-g665309-Activities-Yakutsk_Sakha_Yakutia_Republic_Far_Eastern_District.html</w:t>
        </w:r>
      </w:hyperlink>
    </w:p>
    <w:sectPr w:rsidR="00B3548C">
      <w:headerReference w:type="default" r:id="rId10"/>
      <w:pgSz w:w="11910" w:h="16840"/>
      <w:pgMar w:top="820" w:right="6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68C7" w14:textId="77777777" w:rsidR="00240870" w:rsidRDefault="00240870">
      <w:r>
        <w:separator/>
      </w:r>
    </w:p>
  </w:endnote>
  <w:endnote w:type="continuationSeparator" w:id="0">
    <w:p w14:paraId="32BE709D" w14:textId="77777777" w:rsidR="00240870" w:rsidRDefault="002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FD29" w14:textId="77777777" w:rsidR="00240870" w:rsidRDefault="00240870">
      <w:r>
        <w:separator/>
      </w:r>
    </w:p>
  </w:footnote>
  <w:footnote w:type="continuationSeparator" w:id="0">
    <w:p w14:paraId="4E81FA9D" w14:textId="77777777" w:rsidR="00240870" w:rsidRDefault="0024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9B3A" w14:textId="6A006D0D" w:rsidR="00B3548C" w:rsidRDefault="009374D1">
    <w:pPr>
      <w:pStyle w:val="a3"/>
      <w:spacing w:line="14" w:lineRule="auto"/>
      <w:rPr>
        <w:sz w:val="20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D648662" wp14:editId="269965F0">
          <wp:simplePos x="0" y="0"/>
          <wp:positionH relativeFrom="column">
            <wp:posOffset>4400550</wp:posOffset>
          </wp:positionH>
          <wp:positionV relativeFrom="paragraph">
            <wp:posOffset>-78105</wp:posOffset>
          </wp:positionV>
          <wp:extent cx="2257425" cy="878851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78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381D" w14:textId="77777777" w:rsidR="00B3548C" w:rsidRDefault="00B3548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0A0"/>
    <w:multiLevelType w:val="multilevel"/>
    <w:tmpl w:val="7EA648AC"/>
    <w:lvl w:ilvl="0">
      <w:start w:val="1"/>
      <w:numFmt w:val="decimal"/>
      <w:lvlText w:val="%1."/>
      <w:lvlJc w:val="left"/>
      <w:pPr>
        <w:ind w:left="125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91F4AE7"/>
    <w:multiLevelType w:val="multilevel"/>
    <w:tmpl w:val="6DD058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32" w:hanging="2160"/>
      </w:pPr>
      <w:rPr>
        <w:rFonts w:hint="default"/>
      </w:rPr>
    </w:lvl>
  </w:abstractNum>
  <w:abstractNum w:abstractNumId="2" w15:restartNumberingAfterBreak="0">
    <w:nsid w:val="3E2A1211"/>
    <w:multiLevelType w:val="hybridMultilevel"/>
    <w:tmpl w:val="8ACC18F8"/>
    <w:lvl w:ilvl="0" w:tplc="6688EA0E">
      <w:numFmt w:val="bullet"/>
      <w:lvlText w:val="•"/>
      <w:lvlJc w:val="left"/>
      <w:pPr>
        <w:ind w:left="124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4B92E">
      <w:numFmt w:val="bullet"/>
      <w:lvlText w:val="•"/>
      <w:lvlJc w:val="left"/>
      <w:pPr>
        <w:ind w:left="1136" w:hanging="697"/>
      </w:pPr>
      <w:rPr>
        <w:rFonts w:hint="default"/>
        <w:lang w:val="ru-RU" w:eastAsia="en-US" w:bidi="ar-SA"/>
      </w:rPr>
    </w:lvl>
    <w:lvl w:ilvl="2" w:tplc="CBF05F18">
      <w:numFmt w:val="bullet"/>
      <w:lvlText w:val="•"/>
      <w:lvlJc w:val="left"/>
      <w:pPr>
        <w:ind w:left="2153" w:hanging="697"/>
      </w:pPr>
      <w:rPr>
        <w:rFonts w:hint="default"/>
        <w:lang w:val="ru-RU" w:eastAsia="en-US" w:bidi="ar-SA"/>
      </w:rPr>
    </w:lvl>
    <w:lvl w:ilvl="3" w:tplc="71C889D4">
      <w:numFmt w:val="bullet"/>
      <w:lvlText w:val="•"/>
      <w:lvlJc w:val="left"/>
      <w:pPr>
        <w:ind w:left="3169" w:hanging="697"/>
      </w:pPr>
      <w:rPr>
        <w:rFonts w:hint="default"/>
        <w:lang w:val="ru-RU" w:eastAsia="en-US" w:bidi="ar-SA"/>
      </w:rPr>
    </w:lvl>
    <w:lvl w:ilvl="4" w:tplc="EB0E0678">
      <w:numFmt w:val="bullet"/>
      <w:lvlText w:val="•"/>
      <w:lvlJc w:val="left"/>
      <w:pPr>
        <w:ind w:left="4186" w:hanging="697"/>
      </w:pPr>
      <w:rPr>
        <w:rFonts w:hint="default"/>
        <w:lang w:val="ru-RU" w:eastAsia="en-US" w:bidi="ar-SA"/>
      </w:rPr>
    </w:lvl>
    <w:lvl w:ilvl="5" w:tplc="640A4E4A">
      <w:numFmt w:val="bullet"/>
      <w:lvlText w:val="•"/>
      <w:lvlJc w:val="left"/>
      <w:pPr>
        <w:ind w:left="5203" w:hanging="697"/>
      </w:pPr>
      <w:rPr>
        <w:rFonts w:hint="default"/>
        <w:lang w:val="ru-RU" w:eastAsia="en-US" w:bidi="ar-SA"/>
      </w:rPr>
    </w:lvl>
    <w:lvl w:ilvl="6" w:tplc="C2FE0CFE">
      <w:numFmt w:val="bullet"/>
      <w:lvlText w:val="•"/>
      <w:lvlJc w:val="left"/>
      <w:pPr>
        <w:ind w:left="6219" w:hanging="697"/>
      </w:pPr>
      <w:rPr>
        <w:rFonts w:hint="default"/>
        <w:lang w:val="ru-RU" w:eastAsia="en-US" w:bidi="ar-SA"/>
      </w:rPr>
    </w:lvl>
    <w:lvl w:ilvl="7" w:tplc="E474F594">
      <w:numFmt w:val="bullet"/>
      <w:lvlText w:val="•"/>
      <w:lvlJc w:val="left"/>
      <w:pPr>
        <w:ind w:left="7236" w:hanging="697"/>
      </w:pPr>
      <w:rPr>
        <w:rFonts w:hint="default"/>
        <w:lang w:val="ru-RU" w:eastAsia="en-US" w:bidi="ar-SA"/>
      </w:rPr>
    </w:lvl>
    <w:lvl w:ilvl="8" w:tplc="BF62C002">
      <w:numFmt w:val="bullet"/>
      <w:lvlText w:val="•"/>
      <w:lvlJc w:val="left"/>
      <w:pPr>
        <w:ind w:left="8253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43DD341D"/>
    <w:multiLevelType w:val="hybridMultilevel"/>
    <w:tmpl w:val="629A3436"/>
    <w:lvl w:ilvl="0" w:tplc="D0EED83E">
      <w:start w:val="5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 w15:restartNumberingAfterBreak="0">
    <w:nsid w:val="44D31CA5"/>
    <w:multiLevelType w:val="hybridMultilevel"/>
    <w:tmpl w:val="19809D7E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F7188"/>
    <w:multiLevelType w:val="hybridMultilevel"/>
    <w:tmpl w:val="5B4CDF08"/>
    <w:lvl w:ilvl="0" w:tplc="EC1A41DC">
      <w:numFmt w:val="bullet"/>
      <w:lvlText w:val=""/>
      <w:lvlJc w:val="left"/>
      <w:pPr>
        <w:ind w:left="9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3024C8">
      <w:numFmt w:val="bullet"/>
      <w:lvlText w:val=""/>
      <w:lvlJc w:val="left"/>
      <w:pPr>
        <w:ind w:left="19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663E46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6B109EF0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DF66CBE6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BDC84A4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B924463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F1E81B9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D4F079E0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48C"/>
    <w:rsid w:val="000C5800"/>
    <w:rsid w:val="00240870"/>
    <w:rsid w:val="00362000"/>
    <w:rsid w:val="007B5F6B"/>
    <w:rsid w:val="009374D1"/>
    <w:rsid w:val="00A57E22"/>
    <w:rsid w:val="00AC2305"/>
    <w:rsid w:val="00B3548C"/>
    <w:rsid w:val="00E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B97C"/>
  <w15:docId w15:val="{974C159C-5D34-4E9D-8888-E532F55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374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4D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374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4D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9374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rsid w:val="009374D1"/>
    <w:pPr>
      <w:widowControl/>
      <w:numPr>
        <w:numId w:val="4"/>
      </w:numPr>
      <w:autoSpaceDE/>
      <w:autoSpaceDN/>
      <w:spacing w:line="360" w:lineRule="auto"/>
    </w:pPr>
    <w:rPr>
      <w:rFonts w:ascii="Arial" w:hAnsi="Arial"/>
      <w:szCs w:val="24"/>
      <w:lang w:val="en-GB"/>
    </w:rPr>
  </w:style>
  <w:style w:type="character" w:styleId="ab">
    <w:name w:val="Strong"/>
    <w:basedOn w:val="a0"/>
    <w:uiPriority w:val="22"/>
    <w:qFormat/>
    <w:rsid w:val="00AC2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ru/Attractions-g665309-Activities-Yakutsk_Sakha_Yakutia_Republic_Far_Eastern_Distric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(Физическая культура, спорт и фитнес)</dc:creator>
  <cp:lastModifiedBy>Kabinet 318</cp:lastModifiedBy>
  <cp:revision>3</cp:revision>
  <dcterms:created xsi:type="dcterms:W3CDTF">2024-11-01T01:40:00Z</dcterms:created>
  <dcterms:modified xsi:type="dcterms:W3CDTF">2024-11-01T04:57:00Z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2024-11-01T00:00:00Z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D:20231025114628</vt:lpwstr>
  </property>
</Properties>
</file>