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E3ABA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01E9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31.12.2019 N 3273-р</w:t>
            </w:r>
            <w:r>
              <w:rPr>
                <w:sz w:val="48"/>
                <w:szCs w:val="48"/>
              </w:rPr>
              <w:br/>
              <w:t>(ред. от 20.08.2021)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01E9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26.04.2022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01E9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01E90">
      <w:pPr>
        <w:pStyle w:val="ConsPlusNormal"/>
        <w:jc w:val="both"/>
        <w:outlineLvl w:val="0"/>
      </w:pPr>
    </w:p>
    <w:p w:rsidR="00000000" w:rsidRDefault="00101E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01E90">
      <w:pPr>
        <w:pStyle w:val="ConsPlusTitle"/>
        <w:jc w:val="center"/>
      </w:pPr>
    </w:p>
    <w:p w:rsidR="00000000" w:rsidRDefault="00101E90">
      <w:pPr>
        <w:pStyle w:val="ConsPlusTitle"/>
        <w:jc w:val="center"/>
      </w:pPr>
      <w:r>
        <w:t>РАСПОРЯЖЕНИЕ</w:t>
      </w:r>
    </w:p>
    <w:p w:rsidR="00000000" w:rsidRDefault="00101E90">
      <w:pPr>
        <w:pStyle w:val="ConsPlusTitle"/>
        <w:jc w:val="center"/>
      </w:pPr>
      <w:r>
        <w:t>от 31 декабря 2019 г. N 3273-р</w:t>
      </w:r>
    </w:p>
    <w:p w:rsidR="00000000" w:rsidRDefault="00101E9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1E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1E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01E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1E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07.10.2020 </w:t>
            </w:r>
            <w:hyperlink r:id="rId9" w:tooltip="Распоряжение Правительства РФ от 07.10.2020 N 2580-р &lt;О внесении изменений в распоряжение Правительства РФ от 31.12.2019 N 3273-р&gt;{КонсультантПлюс}" w:history="1">
              <w:r>
                <w:rPr>
                  <w:color w:val="0000FF"/>
                </w:rPr>
                <w:t>N 2580-р</w:t>
              </w:r>
            </w:hyperlink>
            <w:r>
              <w:rPr>
                <w:color w:val="392C69"/>
              </w:rPr>
              <w:t>,</w:t>
            </w:r>
          </w:p>
          <w:p w:rsidR="00000000" w:rsidRDefault="00101E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20.08.2021 </w:t>
            </w:r>
            <w:hyperlink r:id="rId10" w:tooltip="Распоряжение Правительства РФ от 20.08.2021 N 2283-р &lt;О внесении изменений в распоряжение Правительства РФ от 31.12.2019 N 3273-р&gt;{КонсультантПлюс}" w:history="1">
              <w:r>
                <w:rPr>
                  <w:color w:val="0000FF"/>
                </w:rPr>
                <w:t>N 2283-р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1E9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01E90">
      <w:pPr>
        <w:pStyle w:val="ConsPlusNormal"/>
        <w:jc w:val="both"/>
      </w:pPr>
    </w:p>
    <w:p w:rsidR="00000000" w:rsidRDefault="00101E9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{КонсультантПлюс}" w:history="1">
        <w:r>
          <w:rPr>
            <w:color w:val="0000FF"/>
          </w:rPr>
          <w:t>проекта</w:t>
        </w:r>
      </w:hyperlink>
      <w:r>
        <w:t xml:space="preserve"> "Учитель будущего" национального проекта "Образование":</w:t>
      </w:r>
    </w:p>
    <w:p w:rsidR="00000000" w:rsidRDefault="00101E90">
      <w:pPr>
        <w:pStyle w:val="ConsPlusNormal"/>
        <w:spacing w:before="200"/>
        <w:ind w:firstLine="540"/>
        <w:jc w:val="both"/>
      </w:pPr>
      <w:r>
        <w:t xml:space="preserve">1. Утвердить прилагаемые основные </w:t>
      </w:r>
      <w:hyperlink w:anchor="Par32" w:tooltip="ОСНОВНЫЕ ПРИНЦИПЫ" w:history="1">
        <w:r>
          <w:rPr>
            <w:color w:val="0000FF"/>
          </w:rPr>
          <w:t>принципы</w:t>
        </w:r>
      </w:hyperlink>
      <w:r>
        <w:t xml:space="preserve"> нацио</w:t>
      </w:r>
      <w:r>
        <w:t>нальной системы профессионального роста педагогических работников Российской Федерации, включая национальную систему учительского роста (далее - основные принципы).</w:t>
      </w:r>
    </w:p>
    <w:p w:rsidR="00000000" w:rsidRDefault="00101E90">
      <w:pPr>
        <w:pStyle w:val="ConsPlusNormal"/>
        <w:spacing w:before="200"/>
        <w:ind w:firstLine="540"/>
        <w:jc w:val="both"/>
      </w:pPr>
      <w:r>
        <w:t xml:space="preserve">2. Рекомендовать высшим исполнительным органам государственной власти субъектов Российской </w:t>
      </w:r>
      <w:r>
        <w:t>Федерации:</w:t>
      </w:r>
    </w:p>
    <w:p w:rsidR="00000000" w:rsidRDefault="00101E90">
      <w:pPr>
        <w:pStyle w:val="ConsPlusNormal"/>
        <w:spacing w:before="200"/>
        <w:ind w:firstLine="540"/>
        <w:jc w:val="both"/>
      </w:pPr>
      <w:r>
        <w:t>до 1 сентября 2020 г. утвердить паспорта региональных систем общего образования, включающие региональные планы мероприятий ("дорожную карту") по кадровому обеспечению региональных систем общего образования с указанием сроков реализации мероприят</w:t>
      </w:r>
      <w:r>
        <w:t>ий;</w:t>
      </w:r>
    </w:p>
    <w:p w:rsidR="00000000" w:rsidRDefault="00101E90">
      <w:pPr>
        <w:pStyle w:val="ConsPlusNormal"/>
        <w:spacing w:before="200"/>
        <w:ind w:firstLine="540"/>
        <w:jc w:val="both"/>
      </w:pPr>
      <w:r>
        <w:t>при разработке паспортов региональных систем общего образования руководствоваться основными принципами.</w:t>
      </w:r>
    </w:p>
    <w:p w:rsidR="00000000" w:rsidRDefault="00101E90">
      <w:pPr>
        <w:pStyle w:val="ConsPlusNormal"/>
        <w:spacing w:before="200"/>
        <w:ind w:firstLine="540"/>
        <w:jc w:val="both"/>
      </w:pPr>
      <w:r>
        <w:t>3. Минпросвещения России:</w:t>
      </w:r>
    </w:p>
    <w:p w:rsidR="00000000" w:rsidRDefault="00101E90">
      <w:pPr>
        <w:pStyle w:val="ConsPlusNormal"/>
        <w:spacing w:before="200"/>
        <w:ind w:firstLine="540"/>
        <w:jc w:val="both"/>
      </w:pPr>
      <w:r>
        <w:t>до 1 июля 2020 г. разработать и направить в субъекты Российской Федерации форму паспорта региональной системы общего образ</w:t>
      </w:r>
      <w:r>
        <w:t xml:space="preserve">ования, включающего региональный план мероприятий ("дорожную карту") по кадровому обеспечению региональных систем общего образования, с учетом положений основных </w:t>
      </w:r>
      <w:hyperlink w:anchor="Par32" w:tooltip="ОСНОВНЫЕ ПРИНЦИПЫ" w:history="1">
        <w:r>
          <w:rPr>
            <w:color w:val="0000FF"/>
          </w:rPr>
          <w:t>принципов</w:t>
        </w:r>
      </w:hyperlink>
      <w:r>
        <w:t>;</w:t>
      </w:r>
    </w:p>
    <w:p w:rsidR="00000000" w:rsidRDefault="00101E90">
      <w:pPr>
        <w:pStyle w:val="ConsPlusNormal"/>
        <w:spacing w:before="200"/>
        <w:ind w:firstLine="540"/>
        <w:jc w:val="both"/>
      </w:pPr>
      <w:r>
        <w:t>до 1 августа 2020 г. разработать и нап</w:t>
      </w:r>
      <w:r>
        <w:t>равить высшим исполнительным органам государственной власти субъектов Российской Федерации методические рекомендации по разработке паспортов региональных систем общего образования, включающих региональные планы мероприятий ("дорожную карту") по кадровому о</w:t>
      </w:r>
      <w:r>
        <w:t>беспечению региональных систем общего образования.</w:t>
      </w:r>
    </w:p>
    <w:p w:rsidR="00000000" w:rsidRDefault="00101E90">
      <w:pPr>
        <w:pStyle w:val="ConsPlusNormal"/>
        <w:spacing w:before="200"/>
        <w:ind w:firstLine="540"/>
        <w:jc w:val="both"/>
      </w:pPr>
      <w:r>
        <w:t xml:space="preserve">4. Ответственным исполнителям обеспечить выполнение мероприятий, предусмотренных основными </w:t>
      </w:r>
      <w:hyperlink w:anchor="Par32" w:tooltip="ОСНОВНЫЕ ПРИНЦИПЫ" w:history="1">
        <w:r>
          <w:rPr>
            <w:color w:val="0000FF"/>
          </w:rPr>
          <w:t>принципами</w:t>
        </w:r>
      </w:hyperlink>
      <w:r>
        <w:t>.</w:t>
      </w:r>
    </w:p>
    <w:p w:rsidR="00000000" w:rsidRDefault="00101E90">
      <w:pPr>
        <w:pStyle w:val="ConsPlusNormal"/>
        <w:jc w:val="both"/>
      </w:pPr>
    </w:p>
    <w:p w:rsidR="00000000" w:rsidRDefault="00101E90">
      <w:pPr>
        <w:pStyle w:val="ConsPlusNormal"/>
        <w:jc w:val="right"/>
      </w:pPr>
      <w:r>
        <w:t>Председатель Правительства</w:t>
      </w:r>
    </w:p>
    <w:p w:rsidR="00000000" w:rsidRDefault="00101E90">
      <w:pPr>
        <w:pStyle w:val="ConsPlusNormal"/>
        <w:jc w:val="right"/>
      </w:pPr>
      <w:r>
        <w:t>Российской Федерации</w:t>
      </w:r>
    </w:p>
    <w:p w:rsidR="00000000" w:rsidRDefault="00101E90">
      <w:pPr>
        <w:pStyle w:val="ConsPlusNormal"/>
        <w:jc w:val="right"/>
      </w:pPr>
      <w:r>
        <w:t>Д.МЕДВЕДЕВ</w:t>
      </w:r>
    </w:p>
    <w:p w:rsidR="00000000" w:rsidRDefault="00101E90">
      <w:pPr>
        <w:pStyle w:val="ConsPlusNormal"/>
        <w:jc w:val="both"/>
      </w:pPr>
    </w:p>
    <w:p w:rsidR="00000000" w:rsidRDefault="00101E90">
      <w:pPr>
        <w:pStyle w:val="ConsPlusNormal"/>
        <w:jc w:val="both"/>
      </w:pPr>
    </w:p>
    <w:p w:rsidR="00000000" w:rsidRDefault="00101E90">
      <w:pPr>
        <w:pStyle w:val="ConsPlusNormal"/>
        <w:jc w:val="both"/>
      </w:pPr>
    </w:p>
    <w:p w:rsidR="00000000" w:rsidRDefault="00101E90">
      <w:pPr>
        <w:pStyle w:val="ConsPlusNormal"/>
        <w:jc w:val="both"/>
      </w:pPr>
    </w:p>
    <w:p w:rsidR="00000000" w:rsidRDefault="00101E90">
      <w:pPr>
        <w:pStyle w:val="ConsPlusNormal"/>
        <w:jc w:val="both"/>
      </w:pPr>
    </w:p>
    <w:p w:rsidR="00000000" w:rsidRDefault="00101E90">
      <w:pPr>
        <w:pStyle w:val="ConsPlusNormal"/>
        <w:jc w:val="right"/>
        <w:outlineLvl w:val="0"/>
      </w:pPr>
      <w:r>
        <w:t>Утверждены</w:t>
      </w:r>
    </w:p>
    <w:p w:rsidR="00000000" w:rsidRDefault="00101E90">
      <w:pPr>
        <w:pStyle w:val="ConsPlusNormal"/>
        <w:jc w:val="right"/>
      </w:pPr>
      <w:r>
        <w:t>распоряжением Правительства</w:t>
      </w:r>
    </w:p>
    <w:p w:rsidR="00000000" w:rsidRDefault="00101E90">
      <w:pPr>
        <w:pStyle w:val="ConsPlusNormal"/>
        <w:jc w:val="right"/>
      </w:pPr>
      <w:r>
        <w:t>Российской Федерации</w:t>
      </w:r>
    </w:p>
    <w:p w:rsidR="00000000" w:rsidRDefault="00101E90">
      <w:pPr>
        <w:pStyle w:val="ConsPlusNormal"/>
        <w:jc w:val="right"/>
      </w:pPr>
      <w:r>
        <w:t>от 31 декабря 2019 г. N 3273-р</w:t>
      </w:r>
    </w:p>
    <w:p w:rsidR="00000000" w:rsidRDefault="00101E90">
      <w:pPr>
        <w:pStyle w:val="ConsPlusNormal"/>
        <w:jc w:val="both"/>
      </w:pPr>
    </w:p>
    <w:p w:rsidR="00000000" w:rsidRDefault="00101E90">
      <w:pPr>
        <w:pStyle w:val="ConsPlusTitle"/>
        <w:jc w:val="center"/>
      </w:pPr>
      <w:bookmarkStart w:id="1" w:name="Par32"/>
      <w:bookmarkEnd w:id="1"/>
      <w:r>
        <w:t>ОСНОВНЫЕ ПРИНЦИПЫ</w:t>
      </w:r>
    </w:p>
    <w:p w:rsidR="00000000" w:rsidRDefault="00101E90">
      <w:pPr>
        <w:pStyle w:val="ConsPlusTitle"/>
        <w:jc w:val="center"/>
      </w:pPr>
      <w:r>
        <w:t>НАЦИОНАЛЬНОЙ СИСТЕМЫ ПРОФЕССИОНАЛЬНОГО РОСТА ПЕДАГОГИЧЕСКИХ</w:t>
      </w:r>
    </w:p>
    <w:p w:rsidR="00000000" w:rsidRDefault="00101E90">
      <w:pPr>
        <w:pStyle w:val="ConsPlusTitle"/>
        <w:jc w:val="center"/>
      </w:pPr>
      <w:r>
        <w:lastRenderedPageBreak/>
        <w:t>РАБОТНИКОВ РОССИЙСКОЙ ФЕДЕРАЦИИ, ВКЛЮЧАЯ НАЦИОНАЛЬНУЮ</w:t>
      </w:r>
    </w:p>
    <w:p w:rsidR="00000000" w:rsidRDefault="00101E90">
      <w:pPr>
        <w:pStyle w:val="ConsPlusTitle"/>
        <w:jc w:val="center"/>
      </w:pPr>
      <w:r>
        <w:t>СИСТЕМ</w:t>
      </w:r>
      <w:r>
        <w:t>У УЧИТЕЛЬСКОГО РОСТА</w:t>
      </w:r>
    </w:p>
    <w:p w:rsidR="00000000" w:rsidRDefault="00101E9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1E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1E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01E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1E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07.10.2020 </w:t>
            </w:r>
            <w:hyperlink r:id="rId12" w:tooltip="Распоряжение Правительства РФ от 07.10.2020 N 2580-р &lt;О внесении изменений в распоряжение Правительства РФ от 31.12.2019 N 3273-р&gt;{КонсультантПлюс}" w:history="1">
              <w:r>
                <w:rPr>
                  <w:color w:val="0000FF"/>
                </w:rPr>
                <w:t>N 2580-р</w:t>
              </w:r>
            </w:hyperlink>
            <w:r>
              <w:rPr>
                <w:color w:val="392C69"/>
              </w:rPr>
              <w:t>,</w:t>
            </w:r>
          </w:p>
          <w:p w:rsidR="00000000" w:rsidRDefault="00101E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20.08.2021 </w:t>
            </w:r>
            <w:hyperlink r:id="rId13" w:tooltip="Распоряжение Правительства РФ от 20.08.2021 N 2283-р &lt;О внесении изменений в распоряжение Правительства РФ от 31.12.2019 N 3273-р&gt;{КонсультантПлюс}" w:history="1">
              <w:r>
                <w:rPr>
                  <w:color w:val="0000FF"/>
                </w:rPr>
                <w:t>N 2283-р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1E9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01E90">
      <w:pPr>
        <w:pStyle w:val="ConsPlusNormal"/>
        <w:jc w:val="both"/>
      </w:pPr>
    </w:p>
    <w:p w:rsidR="00000000" w:rsidRDefault="00101E90">
      <w:pPr>
        <w:pStyle w:val="ConsPlusNormal"/>
        <w:sectPr w:rsidR="000000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39"/>
        <w:gridCol w:w="3061"/>
        <w:gridCol w:w="3178"/>
        <w:gridCol w:w="1757"/>
      </w:tblGrid>
      <w:tr w:rsidR="00000000">
        <w:tc>
          <w:tcPr>
            <w:tcW w:w="47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E90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E90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1E9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1E90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000000">
        <w:tc>
          <w:tcPr>
            <w:tcW w:w="12759" w:type="dxa"/>
            <w:gridSpan w:val="5"/>
            <w:tcBorders>
              <w:top w:val="single" w:sz="4" w:space="0" w:color="auto"/>
            </w:tcBorders>
          </w:tcPr>
          <w:p w:rsidR="00000000" w:rsidRDefault="00101E90">
            <w:pPr>
              <w:pStyle w:val="ConsPlusNormal"/>
              <w:jc w:val="center"/>
              <w:outlineLvl w:val="1"/>
            </w:pPr>
            <w:r>
              <w:t>I. Обеспечение доступности качественного образования в общеобразовательных организациях субъектов Российской Федерации</w:t>
            </w:r>
          </w:p>
        </w:tc>
      </w:tr>
      <w:tr w:rsidR="00000000">
        <w:tc>
          <w:tcPr>
            <w:tcW w:w="12759" w:type="dxa"/>
            <w:gridSpan w:val="5"/>
          </w:tcPr>
          <w:p w:rsidR="00000000" w:rsidRDefault="00101E90">
            <w:pPr>
              <w:pStyle w:val="ConsPlusNormal"/>
              <w:jc w:val="center"/>
              <w:outlineLvl w:val="2"/>
            </w:pPr>
            <w:r>
              <w:t>1. Повышение уровня обеспеченности педагогическими кадрами региональных систем общего образования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Сбор и систематизация статистическ</w:t>
            </w:r>
            <w:r>
              <w:t>их данных, а также анализ данных общественных организаций и открытых источников информации (средств массовой информации) о кадровом обеспечении сферы общего образования в субъектах Российской Федерации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органы испо</w:t>
            </w:r>
            <w:r>
              <w:t>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1 марта 2020 г., далее - ежегодно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Проведение мониторинга обеспеченности кадрами общеобразовательных организаций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приказ Минпросвещения России, информационно-аналитический отчет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20 февраля 2020 г., далее - ежегодно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 xml:space="preserve">Формирование перечня наиболее востребованных </w:t>
            </w:r>
            <w:r>
              <w:t>должностей педагогических работников общеобразовательных организаций, в том числе по учебным предметам (предметным областям)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акт Минпросвещения России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Минобрнауки России,</w:t>
            </w:r>
          </w:p>
          <w:p w:rsidR="00000000" w:rsidRDefault="00101E90">
            <w:pPr>
              <w:pStyle w:val="ConsPlusNormal"/>
            </w:pPr>
            <w:r>
              <w:t>Минтруд России,</w:t>
            </w:r>
          </w:p>
          <w:p w:rsidR="00000000" w:rsidRDefault="00101E90">
            <w:pPr>
              <w:pStyle w:val="ConsPlusNormal"/>
            </w:pPr>
            <w:r>
              <w:t>Роструд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31 марта 2020 г., далее - ежегодно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Проведение анализа региональных систем оплаты труда педагогических работников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предложения по совершенствованию системы оплаты труда педагогических работников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Минтруд России,</w:t>
            </w:r>
          </w:p>
          <w:p w:rsidR="00000000" w:rsidRDefault="00101E90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 при участии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1 мая 2020 г.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 xml:space="preserve">Утверждение формы паспорта </w:t>
            </w:r>
            <w:r>
              <w:lastRenderedPageBreak/>
              <w:t>региональной системы общего об</w:t>
            </w:r>
            <w:r>
              <w:t>разования, включающего региональный план мероприятий ("дорожную карту") по кадровому обеспечению региональных систем общего образования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lastRenderedPageBreak/>
              <w:t>акт Минпросвещения России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lastRenderedPageBreak/>
              <w:t>Минтруд России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lastRenderedPageBreak/>
              <w:t>1 мая 2020 г.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Направление в Минпросвещения России су</w:t>
            </w:r>
            <w:r>
              <w:t>бъектами Российской Федерации проектов паспортов региональных систем общего образования, включающих региональные планы мероприятий ("дорожную карту") по кадровому обеспечению региональных систем общего образования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согласованные с Минпросвещения России прое</w:t>
            </w:r>
            <w:r>
              <w:t>кты паспортов региональных систем общего образования, включающих региональные планы мероприятий ("дорожную карту") по кадровому обеспечению региональных систем общего образования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высшие исполнительные органы государственной власти субъектов Российской Феде</w:t>
            </w:r>
            <w:r>
              <w:t>рации,</w:t>
            </w:r>
          </w:p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Минтруд России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1 июля 2020 г.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Утверждение паспортов региональных систем общего образования, включающих региональные планы мероприятий ("дорожную карту") по кадровому обеспечению региональных систем общего образования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 xml:space="preserve">акты </w:t>
            </w:r>
            <w:r>
              <w:t>высших исполнительных органов государственной власти субъектов Российской Федерации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Минтруд России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1 сентября 2020 г.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Представление в Минпросвещения России субъектами Российской Федерации отчетов о реализации мероприятий по созданию дополнительных мест в общеобразовательных организациях в связи с ростом количества обучающихся, вызванным демографическим фактором, и ликвида</w:t>
            </w:r>
            <w:r>
              <w:t>ции проблем кадрового обеспечения региональных систем общего образования на основе паспортов региональных систем общего образования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информационно-аналитические отчеты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</w:t>
            </w:r>
            <w:r>
              <w:t>ое управление в сфере образования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1 сентября 2021 г., далее - ежегодно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 xml:space="preserve">Формирование прогноза потребности в </w:t>
            </w:r>
            <w:r>
              <w:lastRenderedPageBreak/>
              <w:t>подготовке педагогических кадров по образовательным программам высшего образования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lastRenderedPageBreak/>
              <w:t xml:space="preserve">ежегодный план заявок на </w:t>
            </w:r>
            <w:r>
              <w:lastRenderedPageBreak/>
              <w:t>подготовку педагогических кадров с це</w:t>
            </w:r>
            <w:r>
              <w:t>лью формирования предложений о распределении контрольных цифр приема по укрупненной группе специальностей и направлений подготовки 44.00.00 "Образование и педагогические науки"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lastRenderedPageBreak/>
              <w:t>Минобрнауки России,</w:t>
            </w:r>
          </w:p>
          <w:p w:rsidR="00000000" w:rsidRDefault="00101E90">
            <w:pPr>
              <w:pStyle w:val="ConsPlusNormal"/>
            </w:pPr>
            <w:r>
              <w:t>органы исполнительной власти субъект</w:t>
            </w:r>
            <w:r>
              <w:t>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lastRenderedPageBreak/>
              <w:t xml:space="preserve">1 сентября 2020 </w:t>
            </w:r>
            <w:r>
              <w:lastRenderedPageBreak/>
              <w:t>г., далее - до 1 мая ежегодно</w:t>
            </w:r>
          </w:p>
        </w:tc>
      </w:tr>
      <w:tr w:rsidR="00000000">
        <w:tc>
          <w:tcPr>
            <w:tcW w:w="12759" w:type="dxa"/>
            <w:gridSpan w:val="5"/>
          </w:tcPr>
          <w:p w:rsidR="00000000" w:rsidRDefault="00101E90">
            <w:pPr>
              <w:pStyle w:val="ConsPlusNormal"/>
              <w:jc w:val="center"/>
              <w:outlineLvl w:val="2"/>
            </w:pPr>
            <w:r>
              <w:lastRenderedPageBreak/>
              <w:t>2. Модернизация системы подготовки педагогических кадров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Определение потребности в объеме целевог</w:t>
            </w:r>
            <w:r>
              <w:t>о обучения в целях адресного решения проблемы кадровой укомплектованности общеобразовательных организаций на среднесрочную и долгосрочную перспективу (на основе данных утвержденных паспортов региональных систем общего образования, включающих региональные п</w:t>
            </w:r>
            <w:r>
              <w:t>ланы мероприятий ("дорожную карту") по кадровому обеспечению региональных систем общего образования)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предложения органов исполнительной власти субъектов Российской Федерации, осуществляющих государственное управление в сфере образования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органы исполнительн</w:t>
            </w:r>
            <w:r>
              <w:t>ой власти субъектов Российской Федерации, осуществляющие государственное управление в сфере образования, с участием органов местного самоуправления,</w:t>
            </w:r>
          </w:p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20 сентября 2020 г., далее - ежегодно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Подготовка предложений</w:t>
            </w:r>
            <w:r>
              <w:t xml:space="preserve"> по совершенствованию федерального государственного образовательного стандарта высшего образования и соответствующих примерных основных образовательных программ в части подготовки учителей, владеющих компетенциями по преподаванию учебных предметов в рамках</w:t>
            </w:r>
            <w:r>
              <w:t xml:space="preserve"> одной предметной области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внесение изменений в примерные основные образовательные программы, внесение изменений в федеральный образовательный стандарт высшего образования (при необходимости)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Минобрнауки России,</w:t>
            </w:r>
          </w:p>
          <w:p w:rsidR="00000000" w:rsidRDefault="00101E90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31 марта 2021 г.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П</w:t>
            </w:r>
            <w:r>
              <w:t xml:space="preserve">редоставление возможности студентам, обучающимся по программам высшего </w:t>
            </w:r>
            <w:r>
              <w:lastRenderedPageBreak/>
              <w:t>образования, прохождения учебных модулей и практики педагогического профиля по направлению подготовки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lastRenderedPageBreak/>
              <w:t xml:space="preserve">внесение изменений в примерные основные </w:t>
            </w:r>
            <w:r>
              <w:lastRenderedPageBreak/>
              <w:t>образовательные программы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lastRenderedPageBreak/>
              <w:t>Минобрнауки Росси</w:t>
            </w:r>
            <w:r>
              <w:t>и,</w:t>
            </w:r>
          </w:p>
          <w:p w:rsidR="00000000" w:rsidRDefault="00101E90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1 сентября 2020 г.</w:t>
            </w:r>
          </w:p>
        </w:tc>
      </w:tr>
      <w:tr w:rsidR="00000000">
        <w:tc>
          <w:tcPr>
            <w:tcW w:w="12759" w:type="dxa"/>
            <w:gridSpan w:val="5"/>
          </w:tcPr>
          <w:p w:rsidR="00000000" w:rsidRDefault="00101E90">
            <w:pPr>
              <w:pStyle w:val="ConsPlusNormal"/>
              <w:jc w:val="center"/>
              <w:outlineLvl w:val="1"/>
            </w:pPr>
            <w:r>
              <w:lastRenderedPageBreak/>
              <w:t>II. Непрерывное профессиональное развитие педагогических работников и управленческих кадров</w:t>
            </w:r>
          </w:p>
        </w:tc>
      </w:tr>
      <w:tr w:rsidR="00000000">
        <w:tc>
          <w:tcPr>
            <w:tcW w:w="12759" w:type="dxa"/>
            <w:gridSpan w:val="5"/>
          </w:tcPr>
          <w:p w:rsidR="00000000" w:rsidRDefault="00101E90">
            <w:pPr>
              <w:pStyle w:val="ConsPlusNormal"/>
              <w:jc w:val="center"/>
              <w:outlineLvl w:val="2"/>
            </w:pPr>
            <w:r>
              <w:t>1. Создание и внедрение единой федеральной системы научно-методического сопровождения педагогических работников и управленческих кадров, в том числе с учетом формирования инфраструктуры и применения инновационных технологий для адресной реализации программ</w:t>
            </w:r>
            <w:r>
              <w:t xml:space="preserve"> дополнительного профессионального образования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Разработка и утверждение единой федеральной системы научно-методического сопровождения педагогических работников и управленческих кадров, включая концепцию по ее формированию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акт Минпросвещения России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</w:t>
            </w:r>
            <w:r>
              <w:t>просвещения России,</w:t>
            </w:r>
          </w:p>
          <w:p w:rsidR="00000000" w:rsidRDefault="00101E90">
            <w:pPr>
              <w:pStyle w:val="ConsPlusNormal"/>
            </w:pPr>
            <w:r>
              <w:t>Минобрнауки России,</w:t>
            </w:r>
          </w:p>
          <w:p w:rsidR="00000000" w:rsidRDefault="00101E90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1 августа 2020 г.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Создание федерального реестра дополнительных профессиональных программ</w:t>
            </w:r>
            <w:r>
              <w:t>, отвечающих современным задачам системы образования, в том числе повышению результатов участия российских школьников в международных исследованиях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отчет о создании федерального реестра дополнительных профессиональных программ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15 декабря 2020 г.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Формирование сети центров непрерывного повышения профессионального мастерства педагогических работников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норма</w:t>
            </w:r>
            <w:r>
              <w:t>тивные правовые акты, организационная и методическая документация по обеспечению деятельности центров непрерывного повышения профессионального мастерства педагогических работников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 xml:space="preserve">органы исполнительной власти субъектов Российской Федерации, осуществляющие </w:t>
            </w:r>
            <w:r>
              <w:t>государственное управление в сфере образования,</w:t>
            </w:r>
          </w:p>
          <w:p w:rsidR="00000000" w:rsidRDefault="00101E90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15 декабря 2020 г., далее - ежегодно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 xml:space="preserve">Подготовка и утверждение плана мероприятий по участию образовательных организаций высшего </w:t>
            </w:r>
            <w:r>
              <w:lastRenderedPageBreak/>
              <w:t xml:space="preserve">образования в формировании единой федеральной системы </w:t>
            </w:r>
            <w:r>
              <w:t>научно-методического сопровождения педагогических работников и управленческих кадров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lastRenderedPageBreak/>
              <w:t xml:space="preserve">план мероприятий по участию образовательных организаций высшего образования, </w:t>
            </w:r>
            <w:r>
              <w:lastRenderedPageBreak/>
              <w:t>подведомственных Минпросвещения России, в формировании единой федеральной системы научно-метод</w:t>
            </w:r>
            <w:r>
              <w:t>ического сопровождения педагогических работников и управленческих кадров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30 декабря 2020 г.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Создание на базе образовательных организаций высшего образования научно-методических центров сопровождения педагогиче</w:t>
            </w:r>
            <w:r>
              <w:t>ских работников, обеспечивающих привлечение материально-технических, кадровых и интеллектуальных ресурсов, действующих в системе высшего образования учебно-методических объединений, экспертных и научных групп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методические рекомендации Минпросвещения России</w:t>
            </w:r>
            <w:r>
              <w:t xml:space="preserve"> о порядке создания и функционирования научно-методических центров сопровождения педагогических работников, отчет о создании и функционировании научно-методических центров сопровождения педагогических работников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Минобрнауки России,</w:t>
            </w:r>
          </w:p>
          <w:p w:rsidR="00000000" w:rsidRDefault="00101E90">
            <w:pPr>
              <w:pStyle w:val="ConsPlusNormal"/>
            </w:pPr>
            <w:r>
              <w:t>образовательные организации высшего образования, обеспечивающие деятельность научно-методических центров сопровождения педагогических работников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15 февраля 2021 г., далее - ежегодно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Реализация мероприятий, направленных на разработку и обновление допол</w:t>
            </w:r>
            <w:r>
              <w:t>нительных профессиональных программ для педагогических работников и управленческих кадров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обновленные дополнительные профессиональные программы, внесенные в федеральный реестр дополнительных профессиональных программ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заинтересованные</w:t>
            </w:r>
            <w:r>
              <w:t xml:space="preserve"> организации дополнительного профессионального образования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1 мая 2021 г., далее - ежегодно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Подготовка методических рекомендаций по разработке и внедрению инновационных технологий в реализацию дополнительных профессиональных программ, в том числе созда</w:t>
            </w:r>
            <w:r>
              <w:t>нию сети симуляционных центров (виртуальных лабораторий)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методические рекомендации Минпросвещения России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Минобрнауки России,</w:t>
            </w:r>
          </w:p>
          <w:p w:rsidR="00000000" w:rsidRDefault="00101E90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</w:t>
            </w:r>
            <w:r>
              <w:t>ре образования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1 февраля 2021 г., далее - ежегодно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 xml:space="preserve">Внедрение субъектами Российской Федерации единой федеральной системы </w:t>
            </w:r>
            <w:r>
              <w:lastRenderedPageBreak/>
              <w:t>научно-методического сопровождения педагогических работников и управленческих кадров с учетом существующих региональных систем мето</w:t>
            </w:r>
            <w:r>
              <w:t>дической поддержки педагогических работников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lastRenderedPageBreak/>
              <w:t xml:space="preserve">акты органов исполнительной власти субъектов Российской </w:t>
            </w:r>
            <w:r>
              <w:lastRenderedPageBreak/>
              <w:t>Федерации, осуществляющих государственное управление в сфере образования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lastRenderedPageBreak/>
              <w:t xml:space="preserve">органы исполнительной власти субъектов Российской </w:t>
            </w:r>
            <w:r>
              <w:lastRenderedPageBreak/>
              <w:t>Федерации, осуществляющие госуда</w:t>
            </w:r>
            <w:r>
              <w:t>рственное управление в сфере образования,</w:t>
            </w:r>
          </w:p>
          <w:p w:rsidR="00000000" w:rsidRDefault="00101E90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lastRenderedPageBreak/>
              <w:t>25 июля 2021 г., далее - ежегодно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Организация обмена опытом и лучшими педагогическими практиками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отчеты субъектов Российской Федерации, перечень лучших педагогических практик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образования,</w:t>
            </w:r>
          </w:p>
          <w:p w:rsidR="00000000" w:rsidRDefault="00101E90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1 апреля 2021 г., далее - ежегодно</w:t>
            </w:r>
          </w:p>
        </w:tc>
      </w:tr>
      <w:tr w:rsidR="00000000">
        <w:tc>
          <w:tcPr>
            <w:tcW w:w="12759" w:type="dxa"/>
            <w:gridSpan w:val="5"/>
          </w:tcPr>
          <w:p w:rsidR="00000000" w:rsidRDefault="00101E90">
            <w:pPr>
              <w:pStyle w:val="ConsPlusNormal"/>
              <w:jc w:val="center"/>
              <w:outlineLvl w:val="2"/>
            </w:pPr>
            <w:r>
              <w:t>2. Разработка модели аттестации руководителей общеобразовательных организа</w:t>
            </w:r>
            <w:r>
              <w:t>ций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Организация разработки на основе предложений Минпросвещения России и совета по профессиональным квалификациям в сфере образования профессионального стандарта руководителя общеобразовательной организации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приказ Минтруда России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Минтруд России,</w:t>
            </w:r>
          </w:p>
          <w:p w:rsidR="00000000" w:rsidRDefault="00101E90">
            <w:pPr>
              <w:pStyle w:val="ConsPlusNormal"/>
            </w:pPr>
            <w:r>
              <w:t>Минпр</w:t>
            </w:r>
            <w:r>
              <w:t>освещения России,</w:t>
            </w:r>
          </w:p>
          <w:p w:rsidR="00000000" w:rsidRDefault="00101E90">
            <w:pPr>
              <w:pStyle w:val="ConsPlusNormal"/>
            </w:pPr>
            <w:r>
              <w:t>совет по профессиональным квалификациям в сфере образования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15 марта 2021 г.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Разработка методических рекомендаций по аттестации руководителей общеобразовательных организаций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методические рекомендации Минпросвещения России по аттестации руководителей общеобразовательных организаций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Минтруд России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15 февраля 2021 г.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Разработка концепции единой федеральной системы формирования кадрового резерва руковод</w:t>
            </w:r>
            <w:r>
              <w:t xml:space="preserve">ителей общеобразовательных организаций на основе результатов аттестации на соответствие должности "Руководитель общеобразовательной организации", включающей в себя независимую оценку управленческих компетенций и публичную </w:t>
            </w:r>
            <w:r>
              <w:lastRenderedPageBreak/>
              <w:t>защиту программы развития организа</w:t>
            </w:r>
            <w:r>
              <w:t>ции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lastRenderedPageBreak/>
              <w:t>акт Минпросвещения России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1 июня 2021 г.</w:t>
            </w:r>
          </w:p>
        </w:tc>
      </w:tr>
      <w:tr w:rsidR="00000000">
        <w:tc>
          <w:tcPr>
            <w:tcW w:w="12759" w:type="dxa"/>
            <w:gridSpan w:val="5"/>
          </w:tcPr>
          <w:p w:rsidR="00000000" w:rsidRDefault="00101E90">
            <w:pPr>
              <w:pStyle w:val="ConsPlusNormal"/>
              <w:jc w:val="center"/>
              <w:outlineLvl w:val="1"/>
            </w:pPr>
            <w:r>
              <w:lastRenderedPageBreak/>
              <w:t>III. Стимулирование профессионального роста педагогических работ</w:t>
            </w:r>
            <w:r>
              <w:t>ников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Проведение анализа нормативной правовой базы, правоприменительной практики и лучших практик регионов, регламентирующих аттестацию педагогических кадров, независимую оценку квалификаций в Российской Федерации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1 марта 2020 г.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Разработка и согласование оценочных средств для проведения профессионального экзамена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протокол заседания совета по профессиональным квалификациям в сфере образования, включающий решение об утверждении фонда оценоч</w:t>
            </w:r>
            <w:r>
              <w:t>ных средств для проведения профессионального экзамена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совет по профессиональным квалификациям в сфере образования,</w:t>
            </w:r>
          </w:p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1 ноября 2020 г.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Разработка предложений о внесении изменений в порядок проведения аттестации п</w:t>
            </w:r>
            <w:r>
              <w:t>едагогических работников организаций, осуществляющих образовательную деятельность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 xml:space="preserve">проект приказа Минпросвещения России о внесении изменений в </w:t>
            </w:r>
            <w:hyperlink r:id="rId16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"Об утверждении порядка проведения аттестации педагогических работников организаций, осуществляющих образовательную деятельность"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Минтруд России,</w:t>
            </w:r>
          </w:p>
          <w:p w:rsidR="00000000" w:rsidRDefault="00101E90">
            <w:pPr>
              <w:pStyle w:val="ConsPlusNormal"/>
            </w:pPr>
            <w:r>
              <w:t xml:space="preserve">Профессиональный </w:t>
            </w:r>
            <w:r>
              <w:t>союз работников народного образования и науки Российской Федерации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1 июня 2020 г.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Внесение изменений в порядок проведения аттестации педагогических работников организаций, осуществляющих образовательную деятельность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приказ Минпросвещения России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Минтруд России,</w:t>
            </w:r>
          </w:p>
          <w:p w:rsidR="00000000" w:rsidRDefault="00101E90">
            <w:pPr>
              <w:pStyle w:val="ConsPlusNormal"/>
            </w:pPr>
            <w:r>
              <w:t>Профессиональный союз работников народного образования и науки Российской Федерации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30 декабря 2020 г.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Разработка предложений по обновлению системы квалификационных категорий педагогических работников с учетом об</w:t>
            </w:r>
            <w:r>
              <w:t>щественных и экспертных обсуждений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аналитический доклад по перспективам обновления системы квалификационных категорий педагогических работников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Минтруд России,</w:t>
            </w:r>
          </w:p>
          <w:p w:rsidR="00000000" w:rsidRDefault="00101E90">
            <w:pPr>
              <w:pStyle w:val="ConsPlusNormal"/>
            </w:pPr>
            <w:r>
              <w:t>Профессиональный союз работников народного образования и науки Российской</w:t>
            </w:r>
            <w:r>
              <w:t xml:space="preserve"> Федерации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30 декабря 2020 г.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Проведение пилотной апробации присвоения обновленных квалификационных категорий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аналитический отчет о проведении пилотной апробации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Профессиональный союз работников народного образования и науки Рос</w:t>
            </w:r>
            <w:r>
              <w:t>сийской Федерации, 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1 сентября 2021 г. - 1 июня 2022 г.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Организация разработки и общественного обсуждения порядка присвоения обно</w:t>
            </w:r>
            <w:r>
              <w:t>вленных квалификационных категорий с учетом результатов пилотной апробации порядка присвоения обновленных квалификационных категорий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проект приказа Минпросвещения России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Профессиональный союз работников народного образования и науки Российской Федерации, 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1 августа 2022 г.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Утверждение порядка присв</w:t>
            </w:r>
            <w:r>
              <w:t>оения обновленных квалификационных категорий с учетом результатов пилотной апробации порядка присвоения обновленных квалификационных категорий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приказ Минпросвещения России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30 декабря 2022 г.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Разработка и внедрение системы наставн</w:t>
            </w:r>
            <w:r>
              <w:t xml:space="preserve">ичества педагогических работников в образовательных </w:t>
            </w:r>
            <w:r>
              <w:lastRenderedPageBreak/>
              <w:t>организациях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lastRenderedPageBreak/>
              <w:t xml:space="preserve">методические рекомендации Минпросвещения России, содержащие проект </w:t>
            </w:r>
            <w:r>
              <w:lastRenderedPageBreak/>
              <w:t>примерного положения о наставничестве для педагогических работников образовательных организаций, осуществляющих образователь</w:t>
            </w:r>
            <w:r>
              <w:t>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образования, включающего положения о необходимости стимулирования педагогических работников, осуществляющих наставни</w:t>
            </w:r>
            <w:r>
              <w:t>ческую деятельность, и мониторинга работы "наставник - наставляемый"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 xml:space="preserve">Профессиональный союз работников народного </w:t>
            </w:r>
            <w:r>
              <w:lastRenderedPageBreak/>
              <w:t>образования и науки Российской Федерации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lastRenderedPageBreak/>
              <w:t>31 декабря 2021 г.</w:t>
            </w:r>
          </w:p>
        </w:tc>
      </w:tr>
      <w:tr w:rsidR="00000000">
        <w:tc>
          <w:tcPr>
            <w:tcW w:w="12759" w:type="dxa"/>
            <w:gridSpan w:val="5"/>
          </w:tcPr>
          <w:p w:rsidR="00000000" w:rsidRDefault="00101E90">
            <w:pPr>
              <w:pStyle w:val="ConsPlusNormal"/>
              <w:jc w:val="both"/>
            </w:pPr>
            <w:r>
              <w:lastRenderedPageBreak/>
              <w:t xml:space="preserve">(п. 33 в ред. </w:t>
            </w:r>
            <w:hyperlink r:id="rId17" w:tooltip="Распоряжение Правительства РФ от 20.08.2021 N 2283-р &lt;О внесении изменений в распоряжение Правительства РФ от 31.12.2019 N 3273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20.08.2021 N 2283-р)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33(1).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Утверждение в субъектах Российской Федерации положений о наставничестве для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</w:t>
            </w:r>
            <w:r>
              <w:t>льных программ среднего профессионального образования, включающих положения о необходимости стимулирования педагогических работников, осуществляющих наставническую деятельность, и мониторинга работы "наставник - наставляемый"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акты органов исполнительной вл</w:t>
            </w:r>
            <w:r>
              <w:t>асти субъектов Российской Федерации, осуществляющих государственное управление в сфере образования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образования,</w:t>
            </w:r>
          </w:p>
          <w:p w:rsidR="00000000" w:rsidRDefault="00101E90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 xml:space="preserve">31 декабря </w:t>
            </w:r>
            <w:r>
              <w:t>2022 г.</w:t>
            </w:r>
          </w:p>
        </w:tc>
      </w:tr>
      <w:tr w:rsidR="00000000">
        <w:tc>
          <w:tcPr>
            <w:tcW w:w="12759" w:type="dxa"/>
            <w:gridSpan w:val="5"/>
          </w:tcPr>
          <w:p w:rsidR="00000000" w:rsidRDefault="00101E90">
            <w:pPr>
              <w:pStyle w:val="ConsPlusNormal"/>
              <w:jc w:val="both"/>
            </w:pPr>
            <w:r>
              <w:lastRenderedPageBreak/>
              <w:t xml:space="preserve">(п. 33(1) введен </w:t>
            </w:r>
            <w:hyperlink r:id="rId18" w:tooltip="Распоряжение Правительства РФ от 20.08.2021 N 2283-р &lt;О внесении изменений в распоряжение Правительства РФ от 31.12.2019 N 3273-р&gt;{КонсультантПлюс}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20.08.2021 N 2283-р)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33(2).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Мониторинг внедрения системы наставничества педагогических работников образовательных организаций, осуществляю</w:t>
            </w:r>
            <w:r>
              <w:t>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отчет Минпросвещения России о внедрении системы наставничества педагогических работников</w:t>
            </w:r>
            <w:r>
              <w:t xml:space="preserve">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органы исполнительной вл</w:t>
            </w:r>
            <w:r>
              <w:t>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31 декабря 2022 г.,</w:t>
            </w:r>
          </w:p>
          <w:p w:rsidR="00000000" w:rsidRDefault="00101E90">
            <w:pPr>
              <w:pStyle w:val="ConsPlusNormal"/>
              <w:jc w:val="center"/>
            </w:pPr>
            <w:r>
              <w:t>далее до 2025 года - ежегодно</w:t>
            </w:r>
          </w:p>
        </w:tc>
      </w:tr>
      <w:tr w:rsidR="00000000">
        <w:tc>
          <w:tcPr>
            <w:tcW w:w="12759" w:type="dxa"/>
            <w:gridSpan w:val="5"/>
          </w:tcPr>
          <w:p w:rsidR="00000000" w:rsidRDefault="00101E90">
            <w:pPr>
              <w:pStyle w:val="ConsPlusNormal"/>
              <w:jc w:val="both"/>
            </w:pPr>
            <w:r>
              <w:t xml:space="preserve">(п. 33(2) введен </w:t>
            </w:r>
            <w:hyperlink r:id="rId19" w:tooltip="Распоряжение Правительства РФ от 20.08.2021 N 2283-р &lt;О внесении изменений в распоряжение Правительства РФ от 31.12.2019 N 3273-р&gt;{КонсультантПлюс}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</w:t>
            </w:r>
            <w:r>
              <w:t>т 20.08.2021 N 2283-р)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33(3).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Принятие актов субъектов Российской Федерации, регулирующих реализацию мер стимулирования наставничества обучающихся в организациях, осуществляющих образовательную деятельность по реализации основных и дополнительных общеобразовательных программ и образова</w:t>
            </w:r>
            <w:r>
              <w:t>тельных программ среднего профессионального образования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акты органов исполнительной власти субъектов Российской Федерации, осуществляющих государственное управление в сфере образования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органы исполнительной власти субъектов Российской Федерации, осуществля</w:t>
            </w:r>
            <w:r>
              <w:t>ющие государственное управление в сфере образования,</w:t>
            </w:r>
          </w:p>
          <w:p w:rsidR="00000000" w:rsidRDefault="00101E90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31 декабря 2022 г.</w:t>
            </w:r>
          </w:p>
        </w:tc>
      </w:tr>
      <w:tr w:rsidR="00000000">
        <w:tc>
          <w:tcPr>
            <w:tcW w:w="12759" w:type="dxa"/>
            <w:gridSpan w:val="5"/>
          </w:tcPr>
          <w:p w:rsidR="00000000" w:rsidRDefault="00101E90">
            <w:pPr>
              <w:pStyle w:val="ConsPlusNormal"/>
              <w:jc w:val="both"/>
            </w:pPr>
            <w:r>
              <w:t xml:space="preserve">(п. 33(3) введен </w:t>
            </w:r>
            <w:hyperlink r:id="rId20" w:tooltip="Распоряжение Правительства РФ от 20.08.2021 N 2283-р &lt;О внесении изменений в распоряжение Правительства РФ от 31.12.2019 N 3273-р&gt;{КонсультантПлюс}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20.08.2021 N 2283-р)</w:t>
            </w:r>
          </w:p>
        </w:tc>
      </w:tr>
      <w:tr w:rsidR="00000000">
        <w:tc>
          <w:tcPr>
            <w:tcW w:w="624" w:type="dxa"/>
          </w:tcPr>
          <w:p w:rsidR="00000000" w:rsidRDefault="00101E9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39" w:type="dxa"/>
          </w:tcPr>
          <w:p w:rsidR="00000000" w:rsidRDefault="00101E90">
            <w:pPr>
              <w:pStyle w:val="ConsPlusNormal"/>
            </w:pPr>
            <w:r>
              <w:t>Организация и проведение ко</w:t>
            </w:r>
            <w:r>
              <w:t>нкурсов профессионального мастерства педагогических работников</w:t>
            </w:r>
          </w:p>
        </w:tc>
        <w:tc>
          <w:tcPr>
            <w:tcW w:w="3061" w:type="dxa"/>
          </w:tcPr>
          <w:p w:rsidR="00000000" w:rsidRDefault="00101E90">
            <w:pPr>
              <w:pStyle w:val="ConsPlusNormal"/>
            </w:pPr>
            <w:r>
              <w:t>положения о конкурсах профессионального мастерства педагогических работников, регламенты проведения конкурсов</w:t>
            </w:r>
          </w:p>
        </w:tc>
        <w:tc>
          <w:tcPr>
            <w:tcW w:w="3178" w:type="dxa"/>
          </w:tcPr>
          <w:p w:rsidR="00000000" w:rsidRDefault="00101E90">
            <w:pPr>
              <w:pStyle w:val="ConsPlusNormal"/>
            </w:pPr>
            <w:r>
              <w:t>Минпросвещения России, в том числе с участием автономной некоммерческой организации</w:t>
            </w:r>
            <w:r>
              <w:t xml:space="preserve"> "Россия - страна возможностей"</w:t>
            </w:r>
          </w:p>
        </w:tc>
        <w:tc>
          <w:tcPr>
            <w:tcW w:w="1757" w:type="dxa"/>
          </w:tcPr>
          <w:p w:rsidR="00000000" w:rsidRDefault="00101E90">
            <w:pPr>
              <w:pStyle w:val="ConsPlusNormal"/>
              <w:jc w:val="center"/>
            </w:pPr>
            <w:r>
              <w:t>ежегодно</w:t>
            </w:r>
          </w:p>
        </w:tc>
      </w:tr>
      <w:tr w:rsidR="00000000">
        <w:tc>
          <w:tcPr>
            <w:tcW w:w="12759" w:type="dxa"/>
            <w:gridSpan w:val="5"/>
          </w:tcPr>
          <w:p w:rsidR="00000000" w:rsidRDefault="00101E90">
            <w:pPr>
              <w:pStyle w:val="ConsPlusNormal"/>
              <w:jc w:val="center"/>
              <w:outlineLvl w:val="1"/>
            </w:pPr>
            <w:r>
              <w:t xml:space="preserve">IV. Контроль реализации основных принципов национальной системы профессионального роста педагогических работников </w:t>
            </w:r>
            <w:r>
              <w:lastRenderedPageBreak/>
              <w:t>Российской Федерации, включая национальную систему учительского роста</w:t>
            </w:r>
          </w:p>
        </w:tc>
      </w:tr>
      <w:tr w:rsidR="00000000">
        <w:tc>
          <w:tcPr>
            <w:tcW w:w="624" w:type="dxa"/>
            <w:tcBorders>
              <w:bottom w:val="single" w:sz="4" w:space="0" w:color="auto"/>
            </w:tcBorders>
          </w:tcPr>
          <w:p w:rsidR="00000000" w:rsidRDefault="00101E90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00000" w:rsidRDefault="00101E90">
            <w:pPr>
              <w:pStyle w:val="ConsPlusNormal"/>
            </w:pPr>
            <w:r>
              <w:t>Анализ по итогам мониторинга выполнения мероприятий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000000" w:rsidRDefault="00101E90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000000" w:rsidRDefault="00101E90">
            <w:pPr>
              <w:pStyle w:val="ConsPlusNormal"/>
            </w:pPr>
            <w:r>
              <w:t>Минпросвещения России,</w:t>
            </w:r>
          </w:p>
          <w:p w:rsidR="00000000" w:rsidRDefault="00101E90">
            <w:pPr>
              <w:pStyle w:val="ConsPlusNormal"/>
            </w:pPr>
            <w:r>
              <w:t>Минобрнауки России,</w:t>
            </w:r>
          </w:p>
          <w:p w:rsidR="00000000" w:rsidRDefault="00101E90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00000" w:rsidRDefault="00101E90">
            <w:pPr>
              <w:pStyle w:val="ConsPlusNormal"/>
              <w:jc w:val="center"/>
            </w:pPr>
            <w:r>
              <w:t>30 декабря 2020 г., далее - ежегодно</w:t>
            </w:r>
          </w:p>
        </w:tc>
      </w:tr>
    </w:tbl>
    <w:p w:rsidR="00000000" w:rsidRDefault="00101E90">
      <w:pPr>
        <w:pStyle w:val="ConsPlusNormal"/>
        <w:jc w:val="both"/>
      </w:pPr>
    </w:p>
    <w:p w:rsidR="00000000" w:rsidRDefault="00101E90">
      <w:pPr>
        <w:pStyle w:val="ConsPlusNormal"/>
        <w:jc w:val="both"/>
      </w:pPr>
    </w:p>
    <w:p w:rsidR="00101E90" w:rsidRDefault="00101E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01E90">
      <w:headerReference w:type="default" r:id="rId21"/>
      <w:footerReference w:type="default" r:id="rId2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90" w:rsidRDefault="00101E90">
      <w:pPr>
        <w:spacing w:after="0" w:line="240" w:lineRule="auto"/>
      </w:pPr>
      <w:r>
        <w:separator/>
      </w:r>
    </w:p>
  </w:endnote>
  <w:endnote w:type="continuationSeparator" w:id="0">
    <w:p w:rsidR="00101E90" w:rsidRDefault="0010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1E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E9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E9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E9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E3ABA">
            <w:rPr>
              <w:rFonts w:ascii="Tahoma" w:hAnsi="Tahoma" w:cs="Tahoma"/>
            </w:rPr>
            <w:fldChar w:fldCharType="separate"/>
          </w:r>
          <w:r w:rsidR="00BE3ABA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E3ABA">
            <w:rPr>
              <w:rFonts w:ascii="Tahoma" w:hAnsi="Tahoma" w:cs="Tahoma"/>
            </w:rPr>
            <w:fldChar w:fldCharType="separate"/>
          </w:r>
          <w:r w:rsidR="00BE3ABA">
            <w:rPr>
              <w:rFonts w:ascii="Tahoma" w:hAnsi="Tahoma" w:cs="Tahoma"/>
              <w:noProof/>
            </w:rPr>
            <w:t>14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01E9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1E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E9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E9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E9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E3ABA">
            <w:rPr>
              <w:rFonts w:ascii="Tahoma" w:hAnsi="Tahoma" w:cs="Tahoma"/>
            </w:rPr>
            <w:fldChar w:fldCharType="separate"/>
          </w:r>
          <w:r w:rsidR="00BE3ABA">
            <w:rPr>
              <w:rFonts w:ascii="Tahoma" w:hAnsi="Tahoma" w:cs="Tahoma"/>
              <w:noProof/>
            </w:rPr>
            <w:t>14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E3ABA">
            <w:rPr>
              <w:rFonts w:ascii="Tahoma" w:hAnsi="Tahoma" w:cs="Tahoma"/>
            </w:rPr>
            <w:fldChar w:fldCharType="separate"/>
          </w:r>
          <w:r w:rsidR="00BE3ABA">
            <w:rPr>
              <w:rFonts w:ascii="Tahoma" w:hAnsi="Tahoma" w:cs="Tahoma"/>
              <w:noProof/>
            </w:rPr>
            <w:t>14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01E9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90" w:rsidRDefault="00101E90">
      <w:pPr>
        <w:spacing w:after="0" w:line="240" w:lineRule="auto"/>
      </w:pPr>
      <w:r>
        <w:separator/>
      </w:r>
    </w:p>
  </w:footnote>
  <w:footnote w:type="continuationSeparator" w:id="0">
    <w:p w:rsidR="00101E90" w:rsidRDefault="0010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E9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31.12.2019 N 3273-р</w:t>
          </w:r>
          <w:r>
            <w:rPr>
              <w:rFonts w:ascii="Tahoma" w:hAnsi="Tahoma" w:cs="Tahoma"/>
              <w:sz w:val="16"/>
              <w:szCs w:val="16"/>
            </w:rPr>
            <w:br/>
            <w:t>(ред. от 20.08.2021)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основных п</w:t>
          </w:r>
          <w:r>
            <w:rPr>
              <w:rFonts w:ascii="Tahoma" w:hAnsi="Tahoma" w:cs="Tahoma"/>
              <w:sz w:val="16"/>
              <w:szCs w:val="16"/>
            </w:rPr>
            <w:t>ринципов национально...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E9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26.04.2022</w:t>
          </w:r>
        </w:p>
      </w:tc>
    </w:tr>
  </w:tbl>
  <w:p w:rsidR="00000000" w:rsidRDefault="00101E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1E9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E9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31.12.2019 N 3273-р</w:t>
          </w:r>
          <w:r>
            <w:rPr>
              <w:rFonts w:ascii="Tahoma" w:hAnsi="Tahoma" w:cs="Tahoma"/>
              <w:sz w:val="16"/>
              <w:szCs w:val="16"/>
            </w:rPr>
            <w:br/>
            <w:t>(ред. от 20.08.2021)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основных принципов национально...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1E9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26.04.2022</w:t>
          </w:r>
        </w:p>
      </w:tc>
    </w:tr>
  </w:tbl>
  <w:p w:rsidR="00000000" w:rsidRDefault="00101E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1E9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BA"/>
    <w:rsid w:val="00101E90"/>
    <w:rsid w:val="00B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E2060F-DC83-4862-9572-0493AF34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D614A452E0C929C76AEEBD15D0FF74134587731A1C6006333FABCDE97BC2C7A11BC8541ECE501F5F85D95EF12EEB72F84573DFAC72CAA213C4o3K" TargetMode="External"/><Relationship Id="rId18" Type="http://schemas.openxmlformats.org/officeDocument/2006/relationships/hyperlink" Target="consultantplus://offline/ref=D614A452E0C929C76AEEBD15D0FF74134587731A1C6006333FABCDE97BC2C7A11BC8541ECE501F5E85D95EF12EEB72F84573DFAC72CAA213C4o3K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D614A452E0C929C76AEEBD15D0FF74134588741B1C6A06333FABCDE97BC2C7A11BC8541ECE501F5F81D95EF12EEB72F84573DFAC72CAA213C4o3K" TargetMode="External"/><Relationship Id="rId17" Type="http://schemas.openxmlformats.org/officeDocument/2006/relationships/hyperlink" Target="consultantplus://offline/ref=D614A452E0C929C76AEEBD15D0FF74134587731A1C6006333FABCDE97BC2C7A11BC8541ECE501F5F81D95EF12EEB72F84573DFAC72CAA213C4o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14A452E0C929C76AEEBD15D0FF741345897419186B06333FABCDE97BC2C7A109C80C12CC56015F82CC08A068CBoCK" TargetMode="External"/><Relationship Id="rId20" Type="http://schemas.openxmlformats.org/officeDocument/2006/relationships/hyperlink" Target="consultantplus://offline/ref=D614A452E0C929C76AEEBD15D0FF74134587731A1C6006333FABCDE97BC2C7A11BC8541ECE501F5D82D95EF12EEB72F84573DFAC72CAA213C4o3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614A452E0C929C76AEEBD15D0FF7413458F791D1A6106333FABCDE97BC2C7A11BC8541ECE50185B80D95EF12EEB72F84573DFAC72CAA213C4o3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614A452E0C929C76AEEBD15D0FF74134587731A1C6006333FABCDE97BC2C7A11BC8541ECE501F5F85D95EF12EEB72F84573DFAC72CAA213C4o3K" TargetMode="External"/><Relationship Id="rId19" Type="http://schemas.openxmlformats.org/officeDocument/2006/relationships/hyperlink" Target="consultantplus://offline/ref=D614A452E0C929C76AEEBD15D0FF74134587731A1C6006333FABCDE97BC2C7A11BC8541ECE501F5E8FD95EF12EEB72F84573DFAC72CAA213C4o3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14A452E0C929C76AEEBD15D0FF74134588741B1C6A06333FABCDE97BC2C7A11BC8541ECE501F5F85D95EF12EEB72F84573DFAC72CAA213C4o3K" TargetMode="External"/><Relationship Id="rId14" Type="http://schemas.openxmlformats.org/officeDocument/2006/relationships/header" Target="header1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3781</Words>
  <Characters>21552</Characters>
  <Application>Microsoft Office Word</Application>
  <DocSecurity>2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31.12.2019 N 3273-р(ред. от 20.08.2021)&lt;Об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роста&gt;</vt:lpstr>
    </vt:vector>
  </TitlesOfParts>
  <Company>КонсультантПлюс Версия 4021.00.65</Company>
  <LinksUpToDate>false</LinksUpToDate>
  <CharactersWithSpaces>25283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31.12.2019 N 3273-р(ред. от 20.08.2021)&lt;Об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роста&gt;</dc:title>
  <dc:subject/>
  <dc:creator>User</dc:creator>
  <cp:keywords/>
  <dc:description/>
  <cp:lastModifiedBy>User</cp:lastModifiedBy>
  <cp:revision>2</cp:revision>
  <dcterms:created xsi:type="dcterms:W3CDTF">2022-05-31T03:40:00Z</dcterms:created>
  <dcterms:modified xsi:type="dcterms:W3CDTF">2022-05-31T03:40:00Z</dcterms:modified>
</cp:coreProperties>
</file>