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32" w:rsidRDefault="009F7032" w:rsidP="00342948">
      <w:pPr>
        <w:spacing w:after="0" w:line="240" w:lineRule="auto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F7032" w:rsidRDefault="009F7032" w:rsidP="004039D7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9F7032" w:rsidRDefault="009F7032" w:rsidP="004039D7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60D09" w:rsidRPr="007B548C" w:rsidRDefault="00760D09" w:rsidP="00760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</w:t>
      </w:r>
      <w:r w:rsidRPr="007B548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 w:rsidR="003429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№1</w:t>
      </w:r>
      <w:r w:rsidRPr="007B5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приказу</w:t>
      </w:r>
    </w:p>
    <w:p w:rsidR="00760D09" w:rsidRPr="007B548C" w:rsidRDefault="00760D09" w:rsidP="00760D09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548C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образования Окружной администрации города Якутска</w:t>
      </w:r>
    </w:p>
    <w:p w:rsidR="00760D09" w:rsidRPr="007B548C" w:rsidRDefault="004E413B" w:rsidP="00760D09">
      <w:pPr>
        <w:spacing w:after="0" w:line="240" w:lineRule="auto"/>
        <w:ind w:left="637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«14</w:t>
      </w:r>
      <w:r w:rsidR="00D20CB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марта</w:t>
      </w:r>
      <w:r w:rsidR="00D20CB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2025</w:t>
      </w:r>
      <w:r w:rsidR="00760D09" w:rsidRPr="007B548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01-10/320</w:t>
      </w:r>
      <w:bookmarkStart w:id="0" w:name="_GoBack"/>
      <w:bookmarkEnd w:id="0"/>
    </w:p>
    <w:p w:rsidR="004C47EB" w:rsidRDefault="004C47EB" w:rsidP="004039D7">
      <w:pPr>
        <w:spacing w:after="0" w:line="240" w:lineRule="auto"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60D09" w:rsidRDefault="00760D09" w:rsidP="004039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60D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Порядок проведения муниципального этапа профессионального</w:t>
      </w:r>
      <w:r w:rsidR="00D20CB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конкурса «Воспитатель года-2025</w:t>
      </w:r>
      <w:r w:rsidRPr="00760D0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760D09" w:rsidRDefault="00760D09" w:rsidP="004039D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60D09" w:rsidRPr="003B37BA" w:rsidRDefault="00760D09" w:rsidP="003B37BA">
      <w:pPr>
        <w:pStyle w:val="aa"/>
        <w:numPr>
          <w:ilvl w:val="1"/>
          <w:numId w:val="13"/>
        </w:num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B37B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3B37BA" w:rsidRPr="003B37BA" w:rsidRDefault="003B37BA" w:rsidP="003B37BA">
      <w:pPr>
        <w:pStyle w:val="aa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60D09" w:rsidRDefault="00760D09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1.1. Настоящий порядок</w:t>
      </w:r>
      <w:r w:rsidR="00C04F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муниципального этапа профессионального</w:t>
      </w:r>
      <w:r w:rsidR="009F7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конкурса «Воспитатель года-2025</w:t>
      </w:r>
      <w:r w:rsidR="00C04F5A">
        <w:rPr>
          <w:rFonts w:ascii="Times New Roman" w:eastAsiaTheme="minorHAnsi" w:hAnsi="Times New Roman" w:cs="Times New Roman"/>
          <w:sz w:val="28"/>
          <w:szCs w:val="28"/>
          <w:lang w:eastAsia="en-US"/>
        </w:rPr>
        <w:t>» (далее – Порядок, Конкурс) разработан в соответствии Республиканским профессиональным конкурсом</w:t>
      </w:r>
      <w:r w:rsidR="00C04F5A" w:rsidRPr="00C04F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«Воспитатель года Республика Саха (Якутия)»</w:t>
      </w:r>
      <w:r w:rsid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определяет требования к оформлению и представлению конкурсных материалов, конкурсным мероприятиям, формированию состава жюри и счетной комиссии, процедуре определения лауреатов и победителей Конкурса.</w:t>
      </w:r>
    </w:p>
    <w:p w:rsid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1.3. Муниципальный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 Конк</w:t>
      </w:r>
      <w:r w:rsidR="009F7032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урса проводится в г. Якутске с 21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F7032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по 25</w:t>
      </w:r>
      <w:r w:rsidR="00D20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апреля 2025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</w:t>
      </w:r>
    </w:p>
    <w:p w:rsid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1.4.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конкурсе принимают участие воспитатели, педагоги дополнительного образования, музыкальные руководители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дошкольных образовательных учреждений (далее -ДОУ)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города Якутска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независимо от их организационно-правовой формы, реализующие общеобразовательные программы дошкольного образования.</w:t>
      </w:r>
    </w:p>
    <w:p w:rsid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1.5.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Организационно-техническое сопровождение финала конкурса обеспечивает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образования Окружной администрации города Якутска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1.6. Информация о конкурсе размещается на официальном сайте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</w:t>
      </w:r>
      <w:r w:rsidR="003B37BA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 Окружной администрации города Якутска.</w:t>
      </w:r>
    </w:p>
    <w:p w:rsidR="003F412D" w:rsidRDefault="003F412D" w:rsidP="00760D0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Pr="007A1105" w:rsidRDefault="003F412D" w:rsidP="003F412D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II. Условия участия, требования к документам и материалам</w:t>
      </w:r>
    </w:p>
    <w:p w:rsidR="003F412D" w:rsidRP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 К участию в Конкурсе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ДОУ города Якутска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выдвигается кандидат – педагогический работник образовательной организации, реализующей программы дошкольного образования, победителя этапа конкурса</w:t>
      </w:r>
      <w:r w:rsidR="00AC5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дошкольного учреждения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3F412D" w:rsidRP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2.1.1. В случае невозможности участия в Конкурсе по объективным причинам </w:t>
      </w:r>
      <w:r w:rsidR="00FB1386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победителя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этапа конкурса</w:t>
      </w:r>
      <w:r w:rsidR="00AC5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дошкольном учреждении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, для участия в заключительном этапе может быть направлен педагогический работник, занявший второе место.</w:t>
      </w:r>
    </w:p>
    <w:p w:rsidR="003F412D" w:rsidRP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2.2. </w:t>
      </w:r>
      <w:r w:rsidR="00FB138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 (далее – Заявитель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) направляют ответственному секретарю Оргкомитета Конкурса следующие документы и материалы: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представление по форме (приложение № 1);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выписку из протокола заседания жюри </w:t>
      </w:r>
      <w:r w:rsidR="00FB1386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этапа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конкурса </w:t>
      </w:r>
      <w:r w:rsidR="00AC5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дошкольного учреждения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подписью руководителя </w:t>
      </w:r>
      <w:r w:rsidR="00FB1386">
        <w:rPr>
          <w:rFonts w:ascii="Times New Roman" w:eastAsiaTheme="minorHAnsi" w:hAnsi="Times New Roman" w:cs="Times New Roman"/>
          <w:sz w:val="28"/>
          <w:szCs w:val="28"/>
          <w:lang w:eastAsia="en-US"/>
        </w:rPr>
        <w:t>ДОУ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личное заявление кандидата (приложение № 2);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информационную карту (приложение № 3);</w:t>
      </w:r>
    </w:p>
    <w:p w:rsidR="00AC517E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конкурсные материалы заочного тура Конкурса</w:t>
      </w:r>
      <w:r w:rsidR="00FB1386">
        <w:rPr>
          <w:rFonts w:ascii="Times New Roman" w:eastAsiaTheme="minorHAnsi" w:hAnsi="Times New Roman" w:cs="Times New Roman"/>
          <w:sz w:val="28"/>
          <w:szCs w:val="28"/>
          <w:lang w:eastAsia="en-US"/>
        </w:rPr>
        <w:t>: видео педагогического мероприятия с детьми</w:t>
      </w:r>
      <w:r w:rsidR="00AC517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B1386" w:rsidRDefault="00AC517E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оргвзнос с одного участника </w:t>
      </w:r>
      <w:r w:rsidR="005E1690" w:rsidRPr="005E1690">
        <w:rPr>
          <w:rFonts w:ascii="Times New Roman" w:eastAsiaTheme="minorHAnsi" w:hAnsi="Times New Roman" w:cs="Times New Roman"/>
          <w:sz w:val="28"/>
          <w:szCs w:val="28"/>
          <w:lang w:eastAsia="en-US"/>
        </w:rPr>
        <w:t>1000</w:t>
      </w:r>
      <w:r w:rsidRPr="009F7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ублей.</w:t>
      </w:r>
    </w:p>
    <w:p w:rsidR="003F412D" w:rsidRPr="003F412D" w:rsidRDefault="00FB1386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Формат: видеоролик продолжительностью не более 20 минут, с возможностью воспроизведения на большом количестве современных цифровых устройств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видеоролик должен быть оформлен информационной заставкой с указанием имени участника и ДОУ, которую он представляет.</w:t>
      </w:r>
    </w:p>
    <w:p w:rsidR="003F412D" w:rsidRP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2.3. Прием документов и </w:t>
      </w:r>
      <w:r w:rsidR="00FB1386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материалов осуществляется только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электронном виде в сроки </w:t>
      </w:r>
      <w:r w:rsidR="009F7032">
        <w:rPr>
          <w:rFonts w:ascii="Times New Roman" w:eastAsiaTheme="minorHAnsi" w:hAnsi="Times New Roman" w:cs="Times New Roman"/>
          <w:sz w:val="28"/>
          <w:szCs w:val="28"/>
          <w:lang w:eastAsia="en-US"/>
        </w:rPr>
        <w:t>с 17 марта 2025 г. по 11 апреля</w:t>
      </w:r>
      <w:r w:rsidR="00D20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2025</w:t>
      </w:r>
      <w:r w:rsidR="00FB1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386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электронной почте Конкурса </w:t>
      </w:r>
      <w:proofErr w:type="gramStart"/>
      <w:r w:rsidR="00FB1386" w:rsidRPr="004A6C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dosh</w:t>
      </w:r>
      <w:r w:rsidR="00FB1386" w:rsidRPr="004A6C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FB1386" w:rsidRPr="004A6C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otdel</w:t>
      </w:r>
      <w:proofErr w:type="spellEnd"/>
      <w:proofErr w:type="gramEnd"/>
      <w:r w:rsidR="003B37BA" w:rsidRPr="004A6C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B1386" w:rsidRPr="004A6C2E">
        <w:rPr>
          <w:rFonts w:ascii="Times New Roman" w:eastAsiaTheme="minorHAnsi" w:hAnsi="Times New Roman" w:cs="Times New Roman"/>
          <w:sz w:val="28"/>
          <w:szCs w:val="28"/>
          <w:lang w:eastAsia="en-US"/>
        </w:rPr>
        <w:t>@</w:t>
      </w:r>
      <w:r w:rsidR="00FB1386" w:rsidRPr="004A6C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mail</w:t>
      </w:r>
      <w:r w:rsidR="00FB1386" w:rsidRPr="004A6C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spellStart"/>
      <w:r w:rsidR="00FB1386" w:rsidRPr="004A6C2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ru</w:t>
      </w:r>
      <w:proofErr w:type="spellEnd"/>
      <w:r w:rsidRPr="004A6C2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F412D" w:rsidRPr="003F412D" w:rsidRDefault="00FB1386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2.4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течение семи дней со дня получения документов и материалов участника ответственный секретарь Оргкомитета Конкурса проводит их экспертизу и направляет подтверждение по электронной почте об их соответствии установленным требованиям.</w:t>
      </w:r>
    </w:p>
    <w:p w:rsidR="003F412D" w:rsidRPr="003F412D" w:rsidRDefault="00FB1386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 Кандидат не допускается к участию в Конкурсе, если: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не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гражданином Российской Федерации;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руководителей, к участию в Конкурсе не допускаются), 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представлен неполный перечень документов; 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выявлены несоответствия документов, а также содержащихся в них сведений требованиям к их оформлению;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заявка поступила позже установленного срока; 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формат материалов не соответствует требованиям, указанным в приложении № 4 настоящего Порядка;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 был участником одного из трех Конкурс</w:t>
      </w:r>
      <w:r w:rsidR="00D20C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ов, предшествующих Конкурсу 2025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2.6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 Ответственный секретарь Оргкомитета Конкурса подводит итоги регистрации кандидатов на участие в Конкурсе и формирует списочный состав конкурсантов, утверждаемый Оргкомитетом Конкурса.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2.7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Оргкомитет Конкурса принимает решение об утверждении состава конкурсантов не позднее </w:t>
      </w:r>
      <w:r w:rsidRP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9F7032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20CB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преля 2025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года, оформляя его протоколом.</w:t>
      </w:r>
    </w:p>
    <w:p w:rsidR="003F412D" w:rsidRPr="003F412D" w:rsidRDefault="007A1105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2.8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Материалы, представляемые на Конкурс, не возвращаются и могут быть использованы для публикаций в СМИ и при подготовке учебно-методических материалов Конкурса. </w:t>
      </w:r>
    </w:p>
    <w:p w:rsidR="003F412D" w:rsidRPr="003F412D" w:rsidRDefault="003F412D" w:rsidP="007A110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Pr="007A1105" w:rsidRDefault="003F412D" w:rsidP="007A11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III. Конкурсные мероприятия заключительного этапа Конкурса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3.1. Заключительный этап Конкурса проход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>ит в три тура: заочный тур, первый тур, второй тур.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3.2. Заочный тур </w:t>
      </w:r>
      <w:r w:rsidR="007A1105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 включает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себя </w:t>
      </w:r>
      <w:r w:rsidR="007A1105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3 конкурсных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задания:</w:t>
      </w:r>
    </w:p>
    <w:p w:rsidR="003F412D" w:rsidRPr="007A1105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3.2.1. «Интернет-портфолио»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Интернет-ресурс участника Конкурса.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демонстрация конкурсантом методических компетенций и профессиональных достижений с использованием инфокоммуникационных технологий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Формат: Страница участника заключительного этапа Конкурса на интернет-сайте образовательной организации, в которой он </w:t>
      </w:r>
      <w:r w:rsidR="007A1105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работает, реализующей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интернет - 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Internet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Explorer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Mozilla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Firefox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Google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Chrome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Opera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Критерии оценивания: 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Содержательность: актуальность, информативность, тематическая организованность контента; отражение опыта работы конкурсанта и практическая значимость материалов; культура представления информации (0- 15 баллов);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Концептуальность и эргономичность: соответствие типа ресурса его содержанию; доступность использования; обеспечение обратной связи (0- 10 баллов).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альное количество баллов – 25. </w:t>
      </w:r>
    </w:p>
    <w:p w:rsidR="003F412D" w:rsidRPr="007A1105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3.2.2. «Мой успешный проект»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демонстрация конкурсантом компетенций в области представления опыта проектирования педагогической деятельности с использованием информационно-коммуникационных технологий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Формат: видеоролик продолжительностью до 10 минут, в котором конкурсант представляет реализованный педагогический проект.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 к содержанию: информация о целях, задачах, планируемых результатах, участниках проекта, этапах деятельности, полученных результатах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Критерии оценивания: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соотв</w:t>
      </w:r>
      <w:r w:rsidR="00D20CB0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етствие проекта требованиям ФОП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дошкольного образования, актуальным направлениям развития дошкольного образования, интересам и возрасту детей дошкольного возраста (0-10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-обоснованность целевой аудитории участников проекта (воспитанников, родителей, представителей других социальных институтов детства) (0-10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значимость поставленной цели и достигнутых результатов для развития детей дошкольного возраста, приобретения ими нового опыта в различных видах </w:t>
      </w:r>
      <w:r w:rsidR="007A1105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 (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умение продемонстрировать взаимодействие </w:t>
      </w:r>
      <w:r w:rsidR="00D20CB0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(участников образовательных отношений) в ходе выполнения проекта и достигнутые результаты проектной деятельности (0-10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-возможность применения проекта другими педагогическими работниками (0-10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 самооценка эффективности (успешности) проекта (0-10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организованность и культура представления информации (0-10 баллов);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Максимальное количество баллов – 70 баллов.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Pr="007A1105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3.2.3. Визитная карточка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Видеоролик*, представляющий педагогического работника, рассказывающий о его образовательной и общественной деятельности, достижениях и увлечениях.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Full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HD и др.; качество не ниже 360 </w:t>
      </w:r>
      <w:proofErr w:type="spellStart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px</w:t>
      </w:r>
      <w:proofErr w:type="spellEnd"/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видеоролик должен быть оформлен информационной заставкой с указанием имени участника, региона и образовательной организации, которую он представляет.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оценивания: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соответствие теме (0-5 баллов);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информативность (0-5);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оригинальность (0-5);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полнота и корректность подачи информации (0-5);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Максимальное количество баллов – 20.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* Участники сами определяют жанр видеоролика (интервью, репортаж, видеоклип, мультфильм и т.п.).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3.2.4.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Члены жюри проводят оценку заочного тура до начала первого (очного) тура, заполняют оценочные ведомости и передают их в счетную комиссию Конкурса не позд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>нее дня начала первого тура.</w:t>
      </w:r>
    </w:p>
    <w:p w:rsidR="003F412D" w:rsidRPr="007A1105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3.3. Первый (очный) тур Конкурса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3.3.1. Участники Конкурса выполняют задания по порядку в соответствии с жеребьевкой, которую проводит ответственный секретарь Оргкомитета Конкурса накануне первого тура.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3.3.2. Первый (очный) тур Конкурса включает два задания: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«Педагогическое мероприятие с детьми»;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«Ре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шение профессиональной задачи».</w:t>
      </w:r>
    </w:p>
    <w:p w:rsidR="003F412D" w:rsidRPr="007A1105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3.3.3.  «Педагогическое мероприятие с детьми»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Возраст детей, группа для проведения мероприятия определяется произвольно.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Формат: 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очное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педагогическое мероприятие с детьми, демонстрирующее практический опыт участника Конкурса и отражающий сущность используемых образовательных технологий. Образовательная деятельность с воспитанниками дошкольного возраста может быть представлена разными формами.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Регламент: образовательная деятельность с детьми – до 20 минут.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Самоанализ, ответы на вопросы жюри – 10 мин.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оценивания: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педагогическая мобильность (способность конструирования воспитательно-образовательного процесса в условиях конкретной образовательной ситуации и организации совместной деятельности с другими субъектами образовательного процесса (педагогами и воспитанниками) (0-10);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методическая компетентность (соответствие формы, содержания, методов и приемов возрасту детей) (0-10 баллов);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заинтересовать группу детей выбранным содержанием и видом деятельности и поддержать детскую инициативу и самостоятельность (0-10);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умение организовать и удерживать интерес детей в течение образовательной деятельности (0-10);</w:t>
      </w:r>
    </w:p>
    <w:p w:rsidR="003F412D" w:rsidRPr="003F412D" w:rsidRDefault="007A1105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на занятии интегрированного подхода и организация системы детской деятельности (0-10).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</w:t>
      </w:r>
      <w:r w:rsidR="007A1105">
        <w:rPr>
          <w:rFonts w:ascii="Times New Roman" w:eastAsiaTheme="minorHAnsi" w:hAnsi="Times New Roman" w:cs="Times New Roman"/>
          <w:sz w:val="28"/>
          <w:szCs w:val="28"/>
          <w:lang w:eastAsia="en-US"/>
        </w:rPr>
        <w:t>мальное количество баллов – 50.</w:t>
      </w:r>
    </w:p>
    <w:p w:rsidR="003F412D" w:rsidRPr="007A1105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3.3.4. «</w:t>
      </w:r>
      <w:r w:rsidR="003A60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Мастер-класс</w:t>
      </w:r>
      <w:r w:rsidRPr="007A11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Цель: демонстрация конкурсантом </w:t>
      </w:r>
      <w:r w:rsidR="003A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профессиональных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компетенций в области разрешения ситуационных проблем, возникающих при реализации профессиональной деятельности;</w:t>
      </w:r>
    </w:p>
    <w:p w:rsidR="003A6030" w:rsidRPr="003F412D" w:rsidRDefault="003A6030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Тема «Мастер-класса» участником определяется самостоятельно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Формат: </w:t>
      </w:r>
      <w:r w:rsidR="003A60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публичное выступление перед коллегами и членами жюри в своей подгруппе, демонстрирующее конкретный методический прием, метод, технологию воспитания, обучения, развития и оздоровления, отражающие современные тенденции развития дошкольного образования.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Регламент: </w:t>
      </w:r>
      <w:r w:rsidR="003A6030">
        <w:rPr>
          <w:rFonts w:ascii="Times New Roman" w:eastAsiaTheme="minorHAnsi" w:hAnsi="Times New Roman" w:cs="Times New Roman"/>
          <w:sz w:val="28"/>
          <w:szCs w:val="28"/>
          <w:lang w:eastAsia="en-US"/>
        </w:rPr>
        <w:t>15 минут на выступление участника, 5 минут на вопросы членов жюри.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оценивания:</w:t>
      </w:r>
    </w:p>
    <w:p w:rsidR="003F412D" w:rsidRPr="003F412D" w:rsidRDefault="003A6030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глубина и оригинальность содержания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(0-10);</w:t>
      </w:r>
    </w:p>
    <w:p w:rsidR="003F412D" w:rsidRPr="003F412D" w:rsidRDefault="003A6030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методическая и практическая ценность для дошкольного образования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(0-10 баллов);</w:t>
      </w:r>
    </w:p>
    <w:p w:rsidR="003F412D" w:rsidRPr="003F412D" w:rsidRDefault="003A6030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умение транслировать (передать) свой опыт работы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(0-10 баллов);</w:t>
      </w:r>
    </w:p>
    <w:p w:rsidR="003F412D" w:rsidRDefault="003A6030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общая культура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(0-10 баллов);</w:t>
      </w:r>
    </w:p>
    <w:p w:rsidR="003A6030" w:rsidRPr="003F412D" w:rsidRDefault="003A6030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коммуникативные качества (0-10)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</w:t>
      </w:r>
      <w:r w:rsidR="007A0EFC">
        <w:rPr>
          <w:rFonts w:ascii="Times New Roman" w:eastAsiaTheme="minorHAnsi" w:hAnsi="Times New Roman" w:cs="Times New Roman"/>
          <w:sz w:val="28"/>
          <w:szCs w:val="28"/>
          <w:lang w:eastAsia="en-US"/>
        </w:rPr>
        <w:t>ксимальное количество баллов – 5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0. </w:t>
      </w:r>
    </w:p>
    <w:p w:rsidR="007A0EFC" w:rsidRDefault="007A0EFC" w:rsidP="003F412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Pr="007A0EFC" w:rsidRDefault="003F412D" w:rsidP="007A0E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V. </w:t>
      </w:r>
      <w:r w:rsidR="007A0EFC"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Второй</w:t>
      </w:r>
      <w:r w:rsid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(очный) тур Конкурса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.1.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втором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туре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Конкурса принимают участие пять финалистов Конкурса. </w:t>
      </w:r>
    </w:p>
    <w:p w:rsidR="003F412D" w:rsidRPr="007A0EFC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4</w:t>
      </w:r>
      <w:r w:rsidR="003F412D"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.2. Ток-шоу «Профессиональный разговор»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Формат: ток-шоу, в котором финалисты Конкурса при участии модератора (ведущего) ведут обсуждение актуальных вопросов их профессиональной деятельности и российского образования в целом проблемных педагогических ситуаций в рамках заданной темы. Тема ток-шоу и его ведущий определяются Оргкомитетом Конкурса и оглашаются накануне проведения мероприятия.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Регламент: 1 час 30 минут.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Критерии оценивания: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 наличие собственной позиции по теме (0-10);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содержательность и аргументированность каждого выступления (0-10);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 умение вести</w:t>
      </w:r>
      <w:r w:rsidR="007A0E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профессиональный диалог (0-10)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- убедительность и красочность речи (0-10).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Максимальное количество баллов: 40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 По итогам третьего тура Конкурса из числа финалистов Конкурса определяется победитель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Конкурса, набравший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наибольшее количество баллов.</w:t>
      </w:r>
    </w:p>
    <w:p w:rsidR="003F412D" w:rsidRPr="003F412D" w:rsidRDefault="003F412D" w:rsidP="003F412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Pr="007A0EFC" w:rsidRDefault="007A0EFC" w:rsidP="007A0E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V</w:t>
      </w:r>
      <w:r w:rsidR="003F412D"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 Ж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юри и счетная комиссия Конкурса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.1. Для оценивания конкурсных мероприятий формируется два состава жюри: жюри для оценивания заданий заочного, первого и второго (очного) туров Конкурса и жюри для оценивания заданий третьего (очного) тура Конкурса.</w:t>
      </w:r>
    </w:p>
    <w:p w:rsidR="003F412D" w:rsidRPr="003F412D" w:rsidRDefault="003F412D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Составы жюри и регламент работы утверждаются Оргкомитетом Конкурса 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.2. В состав жюри заочного, первого и второго (очного) туров Конкурса входят педагогические работники, осуществляющие педагогическую и (или) научно-педагогическую работу в образовательных организациях, реализующих программы дошкольного образования, образовательных организациях дополнительного профессионального или высшего образования; победители и лауреаты предыдущих Конкурсов, представители общественных организаций.  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.3. В состав жюри третьего тура Конкурса входят представители учредителей Конкурса, руководители групп жюри 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заочного, первого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второго (очного) туров Конкурса; педагогические и общественные деятели, победитель предыдущего Конкурса.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.4. 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в счетную комиссию.</w:t>
      </w:r>
    </w:p>
    <w:p w:rsidR="007A0EFC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.5. Члены Жюри обязаны соблюдать настоящий Порядок, регламент работы Жюри, голосовать индивидуально, не пропускать засед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ания без уважительной причины. 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.6. Члены Жюри имеют право вносить предложения Оргкомитету о поощрении участников заключительного этапа Конкурса специальными призами.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.7. Для проведения жеребьевки, подготовки сводных оценочных ведомостей по результатам выполнения участниками заключительного этапа Конкурса конкурсных заданий, организации подсчета баллов, набранных участниками заключительного этапа Конкурса в конкурсных мероприятиях, Оргкомитет Конкурса утверждает состав, регламент работы Счетной комиссии, который определяет порядок учета баллов, набранных участниками Конкурса.</w:t>
      </w:r>
    </w:p>
    <w:p w:rsidR="003F412D" w:rsidRPr="003F412D" w:rsidRDefault="003F412D" w:rsidP="003F412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Default="007A0EFC" w:rsidP="007A0E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VI</w:t>
      </w:r>
      <w:r w:rsidR="003F412D" w:rsidRPr="007A0EF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Определение и награждение победителя,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лауреатов и финалистов Конкурса</w:t>
      </w:r>
    </w:p>
    <w:p w:rsidR="00AC517E" w:rsidRPr="007A0EFC" w:rsidRDefault="00AC517E" w:rsidP="007A0EF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Десять</w:t>
      </w: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участников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Конкурса, набравших наибольшее количество баллов в общем рейтинге по итогам заочного и первого (очного) тура, объявляются лауреатами Конкурса.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Пять участников Конкурса, набравших наибольшее количество баллов в общем рейтинге по итогам второго (очного) тура, объявляются финалистами Конкурса. 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.3.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Победителем Конкурса признаётся финалист Конкурса, набравший наибольшее количество баллов в общем рейтинге по итогам третьего тура.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6.4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Объявление победителя и награждение участников Конкурса проводится на церемонии торжественного закрытия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этапа профессионального к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онкурса «Воспитатель года</w:t>
      </w:r>
      <w:r w:rsidR="00460A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2025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6.5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>. Все участники награждаются сертификатами учредителей Конкурса.</w:t>
      </w:r>
    </w:p>
    <w:p w:rsidR="003F412D" w:rsidRPr="003F412D" w:rsidRDefault="007A0EFC" w:rsidP="007A0E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6.6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ДОУ</w:t>
      </w:r>
      <w:r w:rsidR="003F412D"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имеют право на поощрение своего участника на церемонии торжественного закрытия Конкурса.</w:t>
      </w:r>
    </w:p>
    <w:p w:rsidR="003F412D" w:rsidRPr="003F412D" w:rsidRDefault="003F412D" w:rsidP="003F412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37BA" w:rsidRPr="003F412D" w:rsidRDefault="003F412D" w:rsidP="007A0EF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41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</w:p>
    <w:p w:rsidR="003F412D" w:rsidRPr="003F412D" w:rsidRDefault="003F412D" w:rsidP="003F412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412D" w:rsidRPr="00760D09" w:rsidRDefault="003F412D" w:rsidP="003F412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3F412D" w:rsidRPr="00760D09" w:rsidSect="00FC4AC3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D9A"/>
    <w:multiLevelType w:val="hybridMultilevel"/>
    <w:tmpl w:val="EF3EB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41FD"/>
    <w:multiLevelType w:val="hybridMultilevel"/>
    <w:tmpl w:val="AF48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910BF"/>
    <w:multiLevelType w:val="hybridMultilevel"/>
    <w:tmpl w:val="7292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71E42"/>
    <w:multiLevelType w:val="hybridMultilevel"/>
    <w:tmpl w:val="4B822F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37B35"/>
    <w:multiLevelType w:val="multilevel"/>
    <w:tmpl w:val="0468504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auto"/>
      </w:rPr>
    </w:lvl>
  </w:abstractNum>
  <w:abstractNum w:abstractNumId="5" w15:restartNumberingAfterBreak="0">
    <w:nsid w:val="401F2901"/>
    <w:multiLevelType w:val="hybridMultilevel"/>
    <w:tmpl w:val="1B947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B6229"/>
    <w:multiLevelType w:val="hybridMultilevel"/>
    <w:tmpl w:val="10B43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94B28"/>
    <w:multiLevelType w:val="multilevel"/>
    <w:tmpl w:val="275095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6820B4A"/>
    <w:multiLevelType w:val="hybridMultilevel"/>
    <w:tmpl w:val="B97EB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E3B2F"/>
    <w:multiLevelType w:val="hybridMultilevel"/>
    <w:tmpl w:val="18AA9AD6"/>
    <w:lvl w:ilvl="0" w:tplc="FEF813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E197367"/>
    <w:multiLevelType w:val="hybridMultilevel"/>
    <w:tmpl w:val="0D001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95E87"/>
    <w:multiLevelType w:val="hybridMultilevel"/>
    <w:tmpl w:val="0E74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A8549D"/>
    <w:multiLevelType w:val="hybridMultilevel"/>
    <w:tmpl w:val="CAC6BC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F"/>
    <w:rsid w:val="0005578E"/>
    <w:rsid w:val="00064879"/>
    <w:rsid w:val="00066F17"/>
    <w:rsid w:val="000A6A32"/>
    <w:rsid w:val="0015439C"/>
    <w:rsid w:val="001868CD"/>
    <w:rsid w:val="001B71B2"/>
    <w:rsid w:val="001D7D54"/>
    <w:rsid w:val="00200D2B"/>
    <w:rsid w:val="002500E1"/>
    <w:rsid w:val="00282A99"/>
    <w:rsid w:val="002B6487"/>
    <w:rsid w:val="002C48CA"/>
    <w:rsid w:val="002D3B6B"/>
    <w:rsid w:val="00342948"/>
    <w:rsid w:val="003835D0"/>
    <w:rsid w:val="00394674"/>
    <w:rsid w:val="003A6030"/>
    <w:rsid w:val="003B37BA"/>
    <w:rsid w:val="003B5F0D"/>
    <w:rsid w:val="003F412D"/>
    <w:rsid w:val="004039D7"/>
    <w:rsid w:val="0040458E"/>
    <w:rsid w:val="0041757E"/>
    <w:rsid w:val="00460A6B"/>
    <w:rsid w:val="004A2E9F"/>
    <w:rsid w:val="004A6C2E"/>
    <w:rsid w:val="004C47EB"/>
    <w:rsid w:val="004E413B"/>
    <w:rsid w:val="0052143E"/>
    <w:rsid w:val="005638E5"/>
    <w:rsid w:val="005C096E"/>
    <w:rsid w:val="005E1690"/>
    <w:rsid w:val="00600AA5"/>
    <w:rsid w:val="00633DD6"/>
    <w:rsid w:val="00642E33"/>
    <w:rsid w:val="006746DC"/>
    <w:rsid w:val="00676C24"/>
    <w:rsid w:val="00717ECD"/>
    <w:rsid w:val="00760D09"/>
    <w:rsid w:val="0078684A"/>
    <w:rsid w:val="007A0EFC"/>
    <w:rsid w:val="007A1105"/>
    <w:rsid w:val="007B548C"/>
    <w:rsid w:val="00802992"/>
    <w:rsid w:val="00836F7B"/>
    <w:rsid w:val="008B0953"/>
    <w:rsid w:val="008D5B26"/>
    <w:rsid w:val="008F7CA0"/>
    <w:rsid w:val="009010A0"/>
    <w:rsid w:val="0091504E"/>
    <w:rsid w:val="009E0EB7"/>
    <w:rsid w:val="009F7032"/>
    <w:rsid w:val="00A02FA8"/>
    <w:rsid w:val="00A24A13"/>
    <w:rsid w:val="00A96366"/>
    <w:rsid w:val="00AA261C"/>
    <w:rsid w:val="00AC517E"/>
    <w:rsid w:val="00AF17D1"/>
    <w:rsid w:val="00AF70A5"/>
    <w:rsid w:val="00B26654"/>
    <w:rsid w:val="00B31044"/>
    <w:rsid w:val="00C04F5A"/>
    <w:rsid w:val="00C32AFB"/>
    <w:rsid w:val="00C36166"/>
    <w:rsid w:val="00C570CE"/>
    <w:rsid w:val="00CA7269"/>
    <w:rsid w:val="00CF7D39"/>
    <w:rsid w:val="00D055E5"/>
    <w:rsid w:val="00D20CB0"/>
    <w:rsid w:val="00D63E47"/>
    <w:rsid w:val="00D73BA1"/>
    <w:rsid w:val="00D8440A"/>
    <w:rsid w:val="00DF5023"/>
    <w:rsid w:val="00E1655B"/>
    <w:rsid w:val="00E46786"/>
    <w:rsid w:val="00EA3A65"/>
    <w:rsid w:val="00EA6964"/>
    <w:rsid w:val="00ED22DA"/>
    <w:rsid w:val="00F26038"/>
    <w:rsid w:val="00F51B38"/>
    <w:rsid w:val="00FB1386"/>
    <w:rsid w:val="00FB4DA2"/>
    <w:rsid w:val="00FC4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969C"/>
  <w15:docId w15:val="{01E4010B-C0DD-4895-AE44-FDC31364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A2E9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4A2E9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F70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F70A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06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2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2AF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CA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2</cp:revision>
  <cp:lastPrinted>2023-12-08T02:04:00Z</cp:lastPrinted>
  <dcterms:created xsi:type="dcterms:W3CDTF">2025-04-02T01:02:00Z</dcterms:created>
  <dcterms:modified xsi:type="dcterms:W3CDTF">2025-04-02T01:02:00Z</dcterms:modified>
</cp:coreProperties>
</file>