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D" w:rsidRPr="0091163D" w:rsidRDefault="0091163D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91163D">
        <w:rPr>
          <w:color w:val="000000" w:themeColor="text1"/>
        </w:rPr>
        <w:t>Зарегистрировано в Минюсте России 12 августа 2014 г. N 33555</w:t>
      </w:r>
    </w:p>
    <w:p w:rsidR="0091163D" w:rsidRP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1163D" w:rsidRPr="0091163D" w:rsidRDefault="0091163D">
      <w:pPr>
        <w:pStyle w:val="ConsPlusNormal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МИНИСТЕРСТВО СВЯЗИ И МАССОВЫХ КОММУНИКАЦИЙ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РОССИЙСКОЙ ФЕДЕРАЦИИ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ПРИКАЗ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16 июня 2014 г. N 161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ОБ УТВЕРЖДЕНИИ ТРЕБОВАНИЙ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В соответствии с </w:t>
      </w:r>
      <w:hyperlink r:id="rId4" w:history="1">
        <w:r w:rsidRPr="0091163D">
          <w:rPr>
            <w:color w:val="000000" w:themeColor="text1"/>
          </w:rPr>
          <w:t>частью 3 статьи 11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и </w:t>
      </w:r>
      <w:hyperlink r:id="rId5" w:history="1">
        <w:r w:rsidRPr="0091163D">
          <w:rPr>
            <w:color w:val="000000" w:themeColor="text1"/>
          </w:rPr>
          <w:t>подпунктом 5.2.25(14)</w:t>
        </w:r>
      </w:hyperlink>
      <w:r w:rsidRPr="0091163D">
        <w:rPr>
          <w:color w:val="000000" w:themeColor="text1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 21, ст. 2965; N 44, ст. 6272; N 49, ст. 7283; 2012, N 20, ст. 2540; N 37, ст. 5001; N 39, ст. 5270; N 46, ст. 6347; 2013, N 13, ст. 1568; N 33, ст. 4386; N 45, ст. 5822), приказываю: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Утвердить прилагаемые </w:t>
      </w:r>
      <w:hyperlink w:anchor="P27" w:history="1">
        <w:r w:rsidRPr="0091163D">
          <w:rPr>
            <w:color w:val="000000" w:themeColor="text1"/>
          </w:rPr>
          <w:t>требования</w:t>
        </w:r>
      </w:hyperlink>
      <w:r w:rsidRPr="0091163D">
        <w:rPr>
          <w:color w:val="000000" w:themeColor="text1"/>
        </w:rP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Министр</w:t>
      </w: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Н.НИКИФОРОВ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outlineLvl w:val="0"/>
        <w:rPr>
          <w:color w:val="000000" w:themeColor="text1"/>
        </w:rPr>
      </w:pPr>
      <w:bookmarkStart w:id="1" w:name="P27"/>
      <w:bookmarkEnd w:id="1"/>
      <w:r w:rsidRPr="0091163D">
        <w:rPr>
          <w:color w:val="000000" w:themeColor="text1"/>
        </w:rPr>
        <w:t>ТРЕБОВАНИЯ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I. Общие положения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</w:t>
      </w:r>
      <w:hyperlink r:id="rId6" w:history="1">
        <w:r w:rsidRPr="0091163D">
          <w:rPr>
            <w:color w:val="000000" w:themeColor="text1"/>
          </w:rPr>
          <w:t>частью 2 статьи 5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</w:t>
      </w:r>
      <w:r w:rsidRPr="0091163D">
        <w:rPr>
          <w:color w:val="000000" w:themeColor="text1"/>
        </w:rPr>
        <w:lastRenderedPageBreak/>
        <w:t xml:space="preserve">продукции, запрещенной для детей; информация, запрещенная для распространения среди детей), а также при предоставлении в соответствии с </w:t>
      </w:r>
      <w:hyperlink r:id="rId7" w:history="1">
        <w:r w:rsidRPr="0091163D">
          <w:rPr>
            <w:color w:val="000000" w:themeColor="text1"/>
          </w:rPr>
          <w:t>частью 1 статьи 14</w:t>
        </w:r>
      </w:hyperlink>
      <w:r w:rsidRPr="0091163D">
        <w:rPr>
          <w:color w:val="000000" w:themeColor="text1"/>
        </w:rPr>
        <w:t xml:space="preserve">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II. Административные и организационные меры защиты детей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bookmarkStart w:id="2" w:name="P43"/>
      <w:bookmarkEnd w:id="2"/>
      <w:r w:rsidRPr="0091163D">
        <w:rPr>
          <w:color w:val="000000" w:themeColor="text1"/>
        </w:rPr>
        <w:t>3.1. Издание локальных актов, определяющих: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8" w:history="1">
        <w:r w:rsidRPr="0091163D">
          <w:rPr>
            <w:color w:val="000000" w:themeColor="text1"/>
          </w:rPr>
          <w:t>статьями 11</w:t>
        </w:r>
      </w:hyperlink>
      <w:r w:rsidRPr="0091163D">
        <w:rPr>
          <w:color w:val="000000" w:themeColor="text1"/>
        </w:rPr>
        <w:t xml:space="preserve"> - </w:t>
      </w:r>
      <w:hyperlink r:id="rId9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0" w:history="1">
        <w:r w:rsidRPr="0091163D">
          <w:rPr>
            <w:color w:val="000000" w:themeColor="text1"/>
          </w:rPr>
          <w:t>статьями 13</w:t>
        </w:r>
      </w:hyperlink>
      <w:r w:rsidRPr="0091163D">
        <w:rPr>
          <w:color w:val="000000" w:themeColor="text1"/>
        </w:rPr>
        <w:t xml:space="preserve">, </w:t>
      </w:r>
      <w:hyperlink r:id="rId11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и </w:t>
      </w:r>
      <w:hyperlink r:id="rId12" w:history="1">
        <w:r w:rsidRPr="0091163D">
          <w:rPr>
            <w:color w:val="000000" w:themeColor="text1"/>
          </w:rPr>
          <w:t>16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и предусматривающего: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</w:t>
      </w:r>
      <w:r w:rsidRPr="0091163D">
        <w:rPr>
          <w:color w:val="000000" w:themeColor="text1"/>
        </w:rPr>
        <w:lastRenderedPageBreak/>
        <w:t>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 локальных актах;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III. Технические и программно-аппаратные средства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защиты детей от информации, причиняющей вред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их здоровью 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5.1. Средства ограничения доступа к техническим средствам доступа к сети "Интернет";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5.2. Средства ограничения доступа к сети "Интернет" с технических средств третьих лиц;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39A" w:rsidRDefault="0070339A"/>
    <w:sectPr w:rsidR="0070339A" w:rsidSect="00B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D"/>
    <w:rsid w:val="001023CB"/>
    <w:rsid w:val="0070339A"/>
    <w:rsid w:val="009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3FF5-AEEC-42FD-924B-EF97F64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B673514AC7E9CA118812FC438F10CA362FED0D56D817B9FEEAF25FB949FAC6D7A90B986EA39BO3n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9B673514AC7E9CA118812FC438F10CA362FED0D56D817B9FEEAF25FB949FAC6D7A908O9nBH" TargetMode="External"/><Relationship Id="rId12" Type="http://schemas.openxmlformats.org/officeDocument/2006/relationships/hyperlink" Target="consultantplus://offline/ref=DCA9B673514AC7E9CA118812FC438F10CA362FED0D56D817B9FEEAF25FB949FAC6D7A90B986EA290O3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B673514AC7E9CA118812FC438F10CA362FED0D56D817B9FEEAF25FB949FAC6D7A90B986EA396O3nFH" TargetMode="External"/><Relationship Id="rId11" Type="http://schemas.openxmlformats.org/officeDocument/2006/relationships/hyperlink" Target="consultantplus://offline/ref=DCA9B673514AC7E9CA118812FC438F10CA362FED0D56D817B9FEEAF25FB949FAC6D7A908O9nAH" TargetMode="External"/><Relationship Id="rId5" Type="http://schemas.openxmlformats.org/officeDocument/2006/relationships/hyperlink" Target="consultantplus://offline/ref=DCA9B673514AC7E9CA118812FC438F10C93F2AED0D51D817B9FEEAF25FB949FAC6D7A90EO9nCH" TargetMode="External"/><Relationship Id="rId10" Type="http://schemas.openxmlformats.org/officeDocument/2006/relationships/hyperlink" Target="consultantplus://offline/ref=DCA9B673514AC7E9CA118812FC438F10CA362FED0D56D817B9FEEAF25FB949FAC6D7A90B986EA293O3n9H" TargetMode="External"/><Relationship Id="rId4" Type="http://schemas.openxmlformats.org/officeDocument/2006/relationships/hyperlink" Target="consultantplus://offline/ref=DCA9B673514AC7E9CA118812FC438F10CA362FED0D56D817B9FEEAF25FB949FAC6D7A90B986EA39BO3nDH" TargetMode="External"/><Relationship Id="rId9" Type="http://schemas.openxmlformats.org/officeDocument/2006/relationships/hyperlink" Target="consultantplus://offline/ref=DCA9B673514AC7E9CA118812FC438F10CA362FED0D56D817B9FEEAF25FB949FAC6D7A908O9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Пользователь Windows</cp:lastModifiedBy>
  <cp:revision>2</cp:revision>
  <dcterms:created xsi:type="dcterms:W3CDTF">2021-04-05T08:31:00Z</dcterms:created>
  <dcterms:modified xsi:type="dcterms:W3CDTF">2021-04-05T08:31:00Z</dcterms:modified>
</cp:coreProperties>
</file>