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Окружной администрации г. Якутска от 30.12.2021 N 436п</w:t>
              <w:br/>
              <w:t xml:space="preserve">(ред. от 18.07.2025)</w:t>
              <w:br/>
              <w:t xml:space="preserve">"Об утверждении Административного регламента по предоставлению муниципальной услуги "Прием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11.08.2026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ОКРУЖНАЯ АДМИНИСТРАЦИЯ ГОРОДА ЯКУТСКА</w:t>
      </w:r>
    </w:p>
    <w:p>
      <w:pPr>
        <w:pStyle w:val="2"/>
        <w:jc w:val="both"/>
      </w:pPr>
      <w:r>
        <w:rPr>
          <w:sz w:val="24"/>
        </w:rPr>
      </w:r>
    </w:p>
    <w:p>
      <w:pPr>
        <w:pStyle w:val="2"/>
        <w:jc w:val="center"/>
      </w:pPr>
      <w:r>
        <w:rPr>
          <w:sz w:val="24"/>
        </w:rPr>
        <w:t xml:space="preserve">ПОСТАНОВЛЕНИЕ</w:t>
      </w:r>
    </w:p>
    <w:p>
      <w:pPr>
        <w:pStyle w:val="2"/>
        <w:jc w:val="center"/>
      </w:pPr>
      <w:r>
        <w:rPr>
          <w:sz w:val="24"/>
        </w:rPr>
        <w:t xml:space="preserve">от 30 декабря 2021 г. N 436п</w:t>
      </w:r>
    </w:p>
    <w:p>
      <w:pPr>
        <w:pStyle w:val="2"/>
        <w:jc w:val="both"/>
      </w:pPr>
      <w:r>
        <w:rPr>
          <w:sz w:val="24"/>
        </w:rPr>
      </w:r>
    </w:p>
    <w:p>
      <w:pPr>
        <w:pStyle w:val="2"/>
        <w:jc w:val="center"/>
      </w:pPr>
      <w:r>
        <w:rPr>
          <w:sz w:val="24"/>
        </w:rPr>
        <w:t xml:space="preserve">ОБ УТВЕРЖДЕНИИ АДМИНИСТРАТИВНОГО РЕГЛАМЕНТА</w:t>
      </w:r>
    </w:p>
    <w:p>
      <w:pPr>
        <w:pStyle w:val="2"/>
        <w:jc w:val="center"/>
      </w:pPr>
      <w:r>
        <w:rPr>
          <w:sz w:val="24"/>
        </w:rPr>
        <w:t xml:space="preserve">ПО ПРЕДОСТАВЛЕНИЮ МУНИЦИПАЛЬНОЙ УСЛУГИ "ПРИЕМ ЗАЯВЛЕНИЙ</w:t>
      </w:r>
    </w:p>
    <w:p>
      <w:pPr>
        <w:pStyle w:val="2"/>
        <w:jc w:val="center"/>
      </w:pPr>
      <w:r>
        <w:rPr>
          <w:sz w:val="24"/>
        </w:rPr>
        <w:t xml:space="preserve">О ЗАЧИСЛЕНИИ В МУНИЦИПАЛЬНЫЕ ОБРАЗОВАТЕЛЬНЫЕ УЧРЕЖДЕНИЯ,</w:t>
      </w:r>
    </w:p>
    <w:p>
      <w:pPr>
        <w:pStyle w:val="2"/>
        <w:jc w:val="center"/>
      </w:pPr>
      <w:r>
        <w:rPr>
          <w:sz w:val="24"/>
        </w:rPr>
        <w:t xml:space="preserve">РЕАЛИЗУЮЩИЕ ОБРАЗОВАТЕЛЬНЫЕ ПРОГРАММЫ НАЧАЛЬНОГО ОБЩЕГО,</w:t>
      </w:r>
    </w:p>
    <w:p>
      <w:pPr>
        <w:pStyle w:val="2"/>
        <w:jc w:val="center"/>
      </w:pPr>
      <w:r>
        <w:rPr>
          <w:sz w:val="24"/>
        </w:rPr>
        <w:t xml:space="preserve">ОСНОВНОГО ОБЩЕГО И СРЕДНЕГО ОБЩЕГО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Окружной администрации г. Якутска</w:t>
            </w:r>
          </w:p>
          <w:p>
            <w:pPr>
              <w:pStyle w:val="0"/>
              <w:jc w:val="center"/>
            </w:pPr>
            <w:r>
              <w:rPr>
                <w:sz w:val="24"/>
                <w:color w:val="392c69"/>
              </w:rPr>
              <w:t xml:space="preserve">от 24.03.2023 </w:t>
            </w:r>
            <w:hyperlink w:history="0" r:id="rId8" w:tooltip="Постановление Окружной администрации г. Якутска от 24.03.2023 N 78п &quot;О внесении изменений в постановление Окружной администрации города Якутска от 30 декабря 2021 года N 436п &quot;Об утверждении Административного регламента по предоставлению муниципальной услуги &quot;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quot; (вместе с &quot;Перечнем муниципальных общеобразовательных организаций городско {КонсультантПлюс}">
              <w:r>
                <w:rPr>
                  <w:sz w:val="24"/>
                  <w:color w:val="0000ff"/>
                </w:rPr>
                <w:t xml:space="preserve">N 78п</w:t>
              </w:r>
            </w:hyperlink>
            <w:r>
              <w:rPr>
                <w:sz w:val="24"/>
                <w:color w:val="392c69"/>
              </w:rPr>
              <w:t xml:space="preserve">, от 23.08.2023 </w:t>
            </w:r>
            <w:hyperlink w:history="0" r:id="rId9" w:tooltip="Постановление Окружной администрации г. Якутска от 23.08.2023 N 231п &quot;О внесении изменений в Административный регламент по предоставлению муниципальной услуги &quot;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quot;, утвержденный постановлением Окружной администрации города Якутска от 30 декабря 2021 года N 436п&quot; (вместе с &quot;Перечнем муниципальных общеобразовательных организаций городског {КонсультантПлюс}">
              <w:r>
                <w:rPr>
                  <w:sz w:val="24"/>
                  <w:color w:val="0000ff"/>
                </w:rPr>
                <w:t xml:space="preserve">N 231п</w:t>
              </w:r>
            </w:hyperlink>
            <w:r>
              <w:rPr>
                <w:sz w:val="24"/>
                <w:color w:val="392c69"/>
              </w:rPr>
              <w:t xml:space="preserve">, от 18.12.2024 </w:t>
            </w:r>
            <w:hyperlink w:history="0" r:id="rId10" w:tooltip="Постановление Окружной администрации г. Якутска от 18.12.2024 N 342п &quot;О внесении изменений в отдельные правовые акты Окружной администрации города Якутска&quot; {КонсультантПлюс}">
              <w:r>
                <w:rPr>
                  <w:sz w:val="24"/>
                  <w:color w:val="0000ff"/>
                </w:rPr>
                <w:t xml:space="preserve">N 342п</w:t>
              </w:r>
            </w:hyperlink>
            <w:r>
              <w:rPr>
                <w:sz w:val="24"/>
                <w:color w:val="392c69"/>
              </w:rPr>
              <w:t xml:space="preserve">,</w:t>
            </w:r>
          </w:p>
          <w:p>
            <w:pPr>
              <w:pStyle w:val="0"/>
              <w:jc w:val="center"/>
            </w:pPr>
            <w:r>
              <w:rPr>
                <w:sz w:val="24"/>
                <w:color w:val="392c69"/>
              </w:rPr>
              <w:t xml:space="preserve">от 18.07.2025 </w:t>
            </w:r>
            <w:hyperlink w:history="0" r:id="rId11" w:tooltip="Постановление Окружной администрации г. Якутска от 18.07.2025 N 180п &quot;О внесении изменений в постановление Окружной администрации города Якутска от 30 декабря 2021 года N 436п &quot;Об утверждении Административного регламента по предоставлению муниципальной услуги &quot;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quot; {КонсультантПлюс}">
              <w:r>
                <w:rPr>
                  <w:sz w:val="24"/>
                  <w:color w:val="0000ff"/>
                </w:rPr>
                <w:t xml:space="preserve">N 180п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Федеральным </w:t>
      </w:r>
      <w:hyperlink w:history="0" r:id="rId12"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4"/>
            <w:color w:val="0000ff"/>
          </w:rPr>
          <w:t xml:space="preserve">законом</w:t>
        </w:r>
      </w:hyperlink>
      <w:r>
        <w:rPr>
          <w:sz w:val="24"/>
        </w:rPr>
        <w:t xml:space="preserve"> от 27 июля 2010 года N 210-ФЗ "Об организации предоставления государственных и муниципальных услуг", Федеральным </w:t>
      </w:r>
      <w:hyperlink w:history="0" r:id="rId13" w:tooltip="Федеральный закон от 29.12.2012 N 273-ФЗ (ред. от 26.07.2026) &quot;Об образовании в Российской Федерации&quot; ------------ Недействующая редакция {КонсультантПлюс}">
        <w:r>
          <w:rPr>
            <w:sz w:val="24"/>
            <w:color w:val="0000ff"/>
          </w:rPr>
          <w:t xml:space="preserve">законом</w:t>
        </w:r>
      </w:hyperlink>
      <w:r>
        <w:rPr>
          <w:sz w:val="24"/>
        </w:rPr>
        <w:t xml:space="preserve"> от 29 декабря 2012 года N 273-ФЗ "Об образовании в Российской Федерации", </w:t>
      </w:r>
      <w:hyperlink w:history="0" r:id="rId14" w:tooltip="Постановление Окружной администрации г. Якутска от 02.04.2021 N 93п (ред. от 05.12.2025) &quot;О разработке и утверждении административных регламентов предоставления муниципальных услуг&quot; (вместе с &quot;Правилами разработки и утверждения административных регламентов предоставления муниципальных услуг&quot;, &quot;Правилами проведения экспертизы проектов административных регламентов предоставления муниципальных услуг&quot;) {КонсультантПлюс}">
        <w:r>
          <w:rPr>
            <w:sz w:val="24"/>
            <w:color w:val="0000ff"/>
          </w:rPr>
          <w:t xml:space="preserve">постановлением</w:t>
        </w:r>
      </w:hyperlink>
      <w:r>
        <w:rPr>
          <w:sz w:val="24"/>
        </w:rPr>
        <w:t xml:space="preserve"> Окружной администрации города Якутска от 2 апреля 2021 года N 93п "О разработке и утверждении административных регламентов предоставления муниципальных услуг", </w:t>
      </w:r>
      <w:hyperlink w:history="0" r:id="rId15" w:tooltip="Постановление Окружной администрации г. Якутска от 17.05.2016 N 121п (ред. от 01.09.2025) &quot;Об утверждении перечня услуг, оказываемых Окружной администрацией города Якутска и ее структурными подразделениями&quot; (вместе с &quot;Перечнем муниципальных услуг Окружной администрации города Якутска&quot;, &quot;Перечнем государственных услуг, оказываемых структурными подразделениями Окружной администрации города Якутска&quot;) {КонсультантПлюс}">
        <w:r>
          <w:rPr>
            <w:sz w:val="24"/>
            <w:color w:val="0000ff"/>
          </w:rPr>
          <w:t xml:space="preserve">постановлением</w:t>
        </w:r>
      </w:hyperlink>
      <w:r>
        <w:rPr>
          <w:sz w:val="24"/>
        </w:rPr>
        <w:t xml:space="preserve"> Окружной администрации города Якутска от 17 мая 2016 года N 121п "Об утверждении перечня услуг, оказываемых Окружной администрацией города Якутска и ее структурными подразделениями":</w:t>
      </w:r>
    </w:p>
    <w:p>
      <w:pPr>
        <w:pStyle w:val="0"/>
        <w:jc w:val="both"/>
      </w:pPr>
      <w:r>
        <w:rPr>
          <w:sz w:val="24"/>
        </w:rPr>
        <w:t xml:space="preserve">(преамбула в ред. </w:t>
      </w:r>
      <w:hyperlink w:history="0" r:id="rId16" w:tooltip="Постановление Окружной администрации г. Якутска от 24.03.2023 N 78п &quot;О внесении изменений в постановление Окружной администрации города Якутска от 30 декабря 2021 года N 436п &quot;Об утверждении Административного регламента по предоставлению муниципальной услуги &quot;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quot; (вместе с &quot;Перечнем муниципальных общеобразовательных организаций городско {КонсультантПлюс}">
        <w:r>
          <w:rPr>
            <w:sz w:val="24"/>
            <w:color w:val="0000ff"/>
          </w:rPr>
          <w:t xml:space="preserve">постановления</w:t>
        </w:r>
      </w:hyperlink>
      <w:r>
        <w:rPr>
          <w:sz w:val="24"/>
        </w:rPr>
        <w:t xml:space="preserve"> Окружной администрации г. Якутска от 24.03.2023 N 78п)</w:t>
      </w:r>
    </w:p>
    <w:p>
      <w:pPr>
        <w:pStyle w:val="0"/>
        <w:spacing w:before="240" w:lineRule="auto"/>
        <w:ind w:firstLine="540"/>
        <w:jc w:val="both"/>
      </w:pPr>
      <w:r>
        <w:rPr>
          <w:sz w:val="24"/>
        </w:rPr>
        <w:t xml:space="preserve">1. Утвердить Административный </w:t>
      </w:r>
      <w:hyperlink w:history="0" w:anchor="P43" w:tooltip="АДМИНИСТРАТИВНЫЙ РЕГЛАМЕНТ">
        <w:r>
          <w:rPr>
            <w:sz w:val="24"/>
            <w:color w:val="0000ff"/>
          </w:rPr>
          <w:t xml:space="preserve">регламент</w:t>
        </w:r>
      </w:hyperlink>
      <w:r>
        <w:rPr>
          <w:sz w:val="24"/>
        </w:rPr>
        <w:t xml:space="preserve"> по предоставлению муниципальной услуги "Прием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 в новой редакции согласно приложению к настоящему постановлению.</w:t>
      </w:r>
    </w:p>
    <w:p>
      <w:pPr>
        <w:pStyle w:val="0"/>
        <w:spacing w:before="240" w:lineRule="auto"/>
        <w:ind w:firstLine="540"/>
        <w:jc w:val="both"/>
      </w:pPr>
      <w:r>
        <w:rPr>
          <w:sz w:val="24"/>
        </w:rPr>
        <w:t xml:space="preserve">2. Департаменту по связям с общественностью и взаимодействию со СМИ (Мандзяк Р.Я.) опубликовать настоящее постановление в газете "Эхо столицы" и разместить на официальном сайте Окружной администрации города Якутска </w:t>
      </w:r>
      <w:hyperlink w:history="0" r:id="rId17">
        <w:r>
          <w:rPr>
            <w:sz w:val="24"/>
            <w:color w:val="0000ff"/>
          </w:rPr>
          <w:t xml:space="preserve">www.yakutskcity.ru</w:t>
        </w:r>
      </w:hyperlink>
      <w:r>
        <w:rPr>
          <w:sz w:val="24"/>
        </w:rPr>
        <w:t xml:space="preserve">.</w:t>
      </w:r>
    </w:p>
    <w:p>
      <w:pPr>
        <w:pStyle w:val="0"/>
        <w:spacing w:before="240" w:lineRule="auto"/>
        <w:ind w:firstLine="540"/>
        <w:jc w:val="both"/>
      </w:pPr>
      <w:r>
        <w:rPr>
          <w:sz w:val="24"/>
        </w:rPr>
        <w:t xml:space="preserve">3. Настоящее постановление вступает в силу со дня его официального опубликования.</w:t>
      </w:r>
    </w:p>
    <w:p>
      <w:pPr>
        <w:pStyle w:val="0"/>
        <w:spacing w:before="240" w:lineRule="auto"/>
        <w:ind w:firstLine="540"/>
        <w:jc w:val="both"/>
      </w:pPr>
      <w:r>
        <w:rPr>
          <w:sz w:val="24"/>
        </w:rPr>
        <w:t xml:space="preserve">4. Признать утратившими силу:</w:t>
      </w:r>
    </w:p>
    <w:p>
      <w:pPr>
        <w:pStyle w:val="0"/>
        <w:spacing w:before="240" w:lineRule="auto"/>
        <w:ind w:firstLine="540"/>
        <w:jc w:val="both"/>
      </w:pPr>
      <w:hyperlink w:history="0" r:id="rId18" w:tooltip="Постановление Окружной администрации г. Якутска от 13.07.2016 N 185п (ред. от 31.03.2021) &quot;Об утверждении Административного регламента предоставления Окружной администрацией города Якутска муниципальной услуги &quot;Прием заявлений, постановка на учет и зачисление детей в общеобразовательные учреждения, реализующие основную общеобразовательную программу начального, основного и среднего общего образования&quot; ------------ Утратил силу или отменен {КонсультантПлюс}">
        <w:r>
          <w:rPr>
            <w:sz w:val="24"/>
            <w:color w:val="0000ff"/>
          </w:rPr>
          <w:t xml:space="preserve">постановление</w:t>
        </w:r>
      </w:hyperlink>
      <w:r>
        <w:rPr>
          <w:sz w:val="24"/>
        </w:rPr>
        <w:t xml:space="preserve"> Окружной администрации города Якутска от 13 июля 2016 года N 185п "Прием заявлений, постановка на учет и зачисление детей в общеобразовательные учреждения, реализующие основную общеобразовательную программу начального общего, основного общего и среднего общего образования";</w:t>
      </w:r>
    </w:p>
    <w:p>
      <w:pPr>
        <w:pStyle w:val="0"/>
        <w:spacing w:before="240" w:lineRule="auto"/>
        <w:ind w:firstLine="540"/>
        <w:jc w:val="both"/>
      </w:pPr>
      <w:hyperlink w:history="0" r:id="rId19" w:tooltip="Постановление Окружной администрации г. Якутска от 15.09.2017 N 247п &quot;О внесении изменений в Административный регламент Окружной администрации города Якутска по предоставлению муниципальной услуги &quot;Прием заявлений, постановка на учет и зачисление детей в общеобразовательные учреждения, реализующие образовательную программу начального общего, основного общего и среднего общего образования&quot;, утвержденный постановлением Окружной администрации города Якутска от 13 июля 2016 года N 185п&quot; ------------ Утратил силу или отменен {КонсультантПлюс}">
        <w:r>
          <w:rPr>
            <w:sz w:val="24"/>
            <w:color w:val="0000ff"/>
          </w:rPr>
          <w:t xml:space="preserve">постановление</w:t>
        </w:r>
      </w:hyperlink>
      <w:r>
        <w:rPr>
          <w:sz w:val="24"/>
        </w:rPr>
        <w:t xml:space="preserve"> Окружной администрации города Якутска от 15 сентября 2017 года N 247п "О внесении изменений в Административный регламент Окружной администрации города Якутска по предоставлению муниципальной услуги "Прием заявлений, постановка на учет и зачисление детей в общеобразовательные учреждения, реализующие образовательную программу начального общего, основного общего и среднего общего образования", утвержденный постановлением Окружной администрации города Якутска от 13 июля 2016 года N 185п";</w:t>
      </w:r>
    </w:p>
    <w:p>
      <w:pPr>
        <w:pStyle w:val="0"/>
        <w:spacing w:before="240" w:lineRule="auto"/>
        <w:ind w:firstLine="540"/>
        <w:jc w:val="both"/>
      </w:pPr>
      <w:hyperlink w:history="0" r:id="rId20" w:tooltip="Постановление Окружной администрации г. Якутска от 06.02.2019 N 21п &quot;О внесении изменений в Административный регламент Окружной администрации города Якутска по предоставлению муниципальной услуги &quot;Прием заявлений, постановка на учет и зачисление детей в общеобразовательные учреждения, реализующие образовательную программу начального общего, основного общего и среднего общего образования&quot;, утвержденный постановлением Окружной администрации города Якутска от 13 июля 2016 года N 185п&quot; (вместе с &quot;Перечнем общео ------------ Утратил силу или отменен {КонсультантПлюс}">
        <w:r>
          <w:rPr>
            <w:sz w:val="24"/>
            <w:color w:val="0000ff"/>
          </w:rPr>
          <w:t xml:space="preserve">постановление</w:t>
        </w:r>
      </w:hyperlink>
      <w:r>
        <w:rPr>
          <w:sz w:val="24"/>
        </w:rPr>
        <w:t xml:space="preserve"> Окружной администрации города Якутска от 6 февраля 2019 года N 21п "О внесении изменений в Административный регламент Окружной администрации города Якутска по предоставлению муниципальной услуги "Прием заявлений, постановка на учет и зачисление детей в общеобразовательные учреждения, реализующие образовательную программу начального общего, основного общего и среднего общего образования", утвержденный постановлением Окружной администрации города Якутска от 13 июля 2016 года N 185п";</w:t>
      </w:r>
    </w:p>
    <w:p>
      <w:pPr>
        <w:pStyle w:val="0"/>
        <w:spacing w:before="240" w:lineRule="auto"/>
        <w:ind w:firstLine="540"/>
        <w:jc w:val="both"/>
      </w:pPr>
      <w:hyperlink w:history="0" r:id="rId21" w:tooltip="Постановление Окружной администрации г. Якутска от 17.03.2020 N 81п &quot;О внесении изменений в Административный регламент Окружной администрации города Якутска по предоставлению муниципальной услуги &quot;Прием заявлений, постановка на учет и зачисление детей в общеобразовательные учреждения, реализующие образовательную программу начального общего, основного общего и среднего общего образования&quot;, утвержденный постановлением Окружной администрации города Якутска от 13 июля 2016 года N 185п&quot; ------------ Утратил силу или отменен {КонсультантПлюс}">
        <w:r>
          <w:rPr>
            <w:sz w:val="24"/>
            <w:color w:val="0000ff"/>
          </w:rPr>
          <w:t xml:space="preserve">постановление</w:t>
        </w:r>
      </w:hyperlink>
      <w:r>
        <w:rPr>
          <w:sz w:val="24"/>
        </w:rPr>
        <w:t xml:space="preserve"> Окружной администрации города Якутска от 17 марта 2020 года N 81п "О внесении изменений в Административный регламент Окружной администрации города Якутска по предоставлению муниципальной услуги "Прием заявлений, постановка на учет и зачисление детей в общеобразовательные учреждения, реализующие образовательную программу начального общего, основного общего и среднего общего образования", утвержденный постановлением Окружной администрации города Якутска от 13 июля 2016 года N 185п";</w:t>
      </w:r>
    </w:p>
    <w:p>
      <w:pPr>
        <w:pStyle w:val="0"/>
        <w:spacing w:before="240" w:lineRule="auto"/>
        <w:ind w:firstLine="540"/>
        <w:jc w:val="both"/>
      </w:pPr>
      <w:hyperlink w:history="0" r:id="rId22" w:tooltip="Постановление Окружной администрации г. Якутска от 20.08.2020 N 237п &quot;О внесении изменений в Административный регламент по предоставлению муниципальной услуги, утвержденный постановлением Окружной администрации от 13 июля 2016 года N 185п &quot;Прием заявлений, постановка на учет и зачисление детей в общеобразовательные учреждения, реализующие основную общеобразовательную программу начального, основного и среднего общего образования&quot; ------------ Утратил силу или отменен {КонсультантПлюс}">
        <w:r>
          <w:rPr>
            <w:sz w:val="24"/>
            <w:color w:val="0000ff"/>
          </w:rPr>
          <w:t xml:space="preserve">постановление</w:t>
        </w:r>
      </w:hyperlink>
      <w:r>
        <w:rPr>
          <w:sz w:val="24"/>
        </w:rPr>
        <w:t xml:space="preserve"> Окружной администрации города Якутска от 20 августа 2020 года N 237п "О внесении изменений в Административный регламент по предоставлению муниципальной услуги, утвержденный постановлением Окружной администрации от 13 июля 2016 года N 185п "Прием заявлений, постановка на учет и зачисление детей в общеобразовательные учреждения, реализующие основную общеобразовательную программу начального, основного и среднего общего образования";</w:t>
      </w:r>
    </w:p>
    <w:p>
      <w:pPr>
        <w:pStyle w:val="0"/>
        <w:spacing w:before="240" w:lineRule="auto"/>
        <w:ind w:firstLine="540"/>
        <w:jc w:val="both"/>
      </w:pPr>
      <w:hyperlink w:history="0" r:id="rId23" w:tooltip="Постановление Окружной администрации г. Якутска от 31.03.2021 N 89п &quot;О внесении изменений в Административный регламент Окружной администрации города Якутска по предоставлению муниципальной услуги &quot;Прием заявлений, постановка на учет и зачисление детей в общеобразовательные учреждения, реализующие образовательную программу начального общего, основного общего и среднего общего образования&quot;, утвержденный постановлением Окружной администрации города Якутска от 13 июля 2016 года N 185п&quot; (вместе с &quot;Перечнем общео ------------ Утратил силу или отменен {КонсультантПлюс}">
        <w:r>
          <w:rPr>
            <w:sz w:val="24"/>
            <w:color w:val="0000ff"/>
          </w:rPr>
          <w:t xml:space="preserve">постановление</w:t>
        </w:r>
      </w:hyperlink>
      <w:r>
        <w:rPr>
          <w:sz w:val="24"/>
        </w:rPr>
        <w:t xml:space="preserve"> Окружной администрации города Якутска от 31 марта 2021 года N 89п "О внесении изменений в Административный регламент Окружной администрации города Якутска по предоставлению муниципальной услуги "Прием заявлений, постановка на учет и зачисление детей в общеобразовательные учреждения, реализующие образовательную программу начального общего, основного общего и среднего общего образования", утвержденный постановлением Окружной администрации города Якутска от 13 июля 2016 года N 185п".</w:t>
      </w:r>
    </w:p>
    <w:p>
      <w:pPr>
        <w:pStyle w:val="0"/>
        <w:spacing w:before="240" w:lineRule="auto"/>
        <w:ind w:firstLine="540"/>
        <w:jc w:val="both"/>
      </w:pPr>
      <w:r>
        <w:rPr>
          <w:sz w:val="24"/>
        </w:rPr>
        <w:t xml:space="preserve">5. Контроль исполнения настоящего постановления возложить на заместителя главы городского округа "город Якутск" Степанову Н.Р.</w:t>
      </w:r>
    </w:p>
    <w:p>
      <w:pPr>
        <w:pStyle w:val="0"/>
        <w:jc w:val="both"/>
      </w:pPr>
      <w:r>
        <w:rPr>
          <w:sz w:val="24"/>
        </w:rPr>
      </w:r>
    </w:p>
    <w:p>
      <w:pPr>
        <w:pStyle w:val="0"/>
        <w:jc w:val="right"/>
      </w:pPr>
      <w:r>
        <w:rPr>
          <w:sz w:val="24"/>
        </w:rPr>
        <w:t xml:space="preserve">Глава</w:t>
      </w:r>
    </w:p>
    <w:p>
      <w:pPr>
        <w:pStyle w:val="0"/>
        <w:jc w:val="right"/>
      </w:pPr>
      <w:r>
        <w:rPr>
          <w:sz w:val="24"/>
        </w:rPr>
        <w:t xml:space="preserve">городского округа "город Якутск"</w:t>
      </w:r>
    </w:p>
    <w:p>
      <w:pPr>
        <w:pStyle w:val="0"/>
        <w:jc w:val="right"/>
      </w:pPr>
      <w:r>
        <w:rPr>
          <w:sz w:val="24"/>
        </w:rPr>
        <w:t xml:space="preserve">Е.Н.ГРИГОРЬЕВ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right"/>
      </w:pPr>
      <w:r>
        <w:rPr>
          <w:sz w:val="24"/>
        </w:rPr>
        <w:t xml:space="preserve">к постановлению</w:t>
      </w:r>
    </w:p>
    <w:p>
      <w:pPr>
        <w:pStyle w:val="0"/>
        <w:jc w:val="right"/>
      </w:pPr>
      <w:r>
        <w:rPr>
          <w:sz w:val="24"/>
        </w:rPr>
        <w:t xml:space="preserve">Окружной администрации г. Якутска</w:t>
      </w:r>
    </w:p>
    <w:p>
      <w:pPr>
        <w:pStyle w:val="0"/>
        <w:jc w:val="right"/>
      </w:pPr>
      <w:r>
        <w:rPr>
          <w:sz w:val="24"/>
        </w:rPr>
        <w:t xml:space="preserve">от 30 декабря 2021 г. N 436п</w:t>
      </w:r>
    </w:p>
    <w:p>
      <w:pPr>
        <w:pStyle w:val="0"/>
        <w:jc w:val="both"/>
      </w:pPr>
      <w:r>
        <w:rPr>
          <w:sz w:val="24"/>
        </w:rPr>
      </w:r>
    </w:p>
    <w:bookmarkStart w:id="43" w:name="P43"/>
    <w:bookmarkEnd w:id="43"/>
    <w:p>
      <w:pPr>
        <w:pStyle w:val="2"/>
        <w:jc w:val="center"/>
      </w:pPr>
      <w:r>
        <w:rPr>
          <w:sz w:val="24"/>
        </w:rPr>
        <w:t xml:space="preserve">АДМИНИСТРАТИВНЫЙ РЕГЛАМЕНТ</w:t>
      </w:r>
    </w:p>
    <w:p>
      <w:pPr>
        <w:pStyle w:val="2"/>
        <w:jc w:val="center"/>
      </w:pPr>
      <w:r>
        <w:rPr>
          <w:sz w:val="24"/>
        </w:rPr>
        <w:t xml:space="preserve">ПРЕДОСТАВЛЕНИЯ УСЛУГИ "ПРИЕМ ЗАЯВЛЕНИЙ О ЗАЧИСЛЕНИИ</w:t>
      </w:r>
    </w:p>
    <w:p>
      <w:pPr>
        <w:pStyle w:val="2"/>
        <w:jc w:val="center"/>
      </w:pPr>
      <w:r>
        <w:rPr>
          <w:sz w:val="24"/>
        </w:rPr>
        <w:t xml:space="preserve">В МУНИЦИПАЛЬНЫЕ ОБРАЗОВАТЕЛЬНЫЕ УЧРЕЖДЕНИЯ, РЕАЛИЗУЮЩИЕ</w:t>
      </w:r>
    </w:p>
    <w:p>
      <w:pPr>
        <w:pStyle w:val="2"/>
        <w:jc w:val="center"/>
      </w:pPr>
      <w:r>
        <w:rPr>
          <w:sz w:val="24"/>
        </w:rPr>
        <w:t xml:space="preserve">ОБРАЗОВАТЕЛЬНЫЕ ПРОГРАММЫ НАЧАЛЬНОГО ОБЩЕГО, ОСНОВНОГО</w:t>
      </w:r>
    </w:p>
    <w:p>
      <w:pPr>
        <w:pStyle w:val="2"/>
        <w:jc w:val="center"/>
      </w:pPr>
      <w:r>
        <w:rPr>
          <w:sz w:val="24"/>
        </w:rPr>
        <w:t xml:space="preserve">ОБЩЕГО И СРЕДНЕГО ОБЩЕГО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Окружной администрации г. Якутска</w:t>
            </w:r>
          </w:p>
          <w:p>
            <w:pPr>
              <w:pStyle w:val="0"/>
              <w:jc w:val="center"/>
            </w:pPr>
            <w:r>
              <w:rPr>
                <w:sz w:val="24"/>
                <w:color w:val="392c69"/>
              </w:rPr>
              <w:t xml:space="preserve">от 24.03.2023 </w:t>
            </w:r>
            <w:hyperlink w:history="0" r:id="rId24" w:tooltip="Постановление Окружной администрации г. Якутска от 24.03.2023 N 78п &quot;О внесении изменений в постановление Окружной администрации города Якутска от 30 декабря 2021 года N 436п &quot;Об утверждении Административного регламента по предоставлению муниципальной услуги &quot;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quot; (вместе с &quot;Перечнем муниципальных общеобразовательных организаций городско {КонсультантПлюс}">
              <w:r>
                <w:rPr>
                  <w:sz w:val="24"/>
                  <w:color w:val="0000ff"/>
                </w:rPr>
                <w:t xml:space="preserve">N 78п</w:t>
              </w:r>
            </w:hyperlink>
            <w:r>
              <w:rPr>
                <w:sz w:val="24"/>
                <w:color w:val="392c69"/>
              </w:rPr>
              <w:t xml:space="preserve">, от 23.08.2023 </w:t>
            </w:r>
            <w:hyperlink w:history="0" r:id="rId25" w:tooltip="Постановление Окружной администрации г. Якутска от 23.08.2023 N 231п &quot;О внесении изменений в Административный регламент по предоставлению муниципальной услуги &quot;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quot;, утвержденный постановлением Окружной администрации города Якутска от 30 декабря 2021 года N 436п&quot; (вместе с &quot;Перечнем муниципальных общеобразовательных организаций городског {КонсультантПлюс}">
              <w:r>
                <w:rPr>
                  <w:sz w:val="24"/>
                  <w:color w:val="0000ff"/>
                </w:rPr>
                <w:t xml:space="preserve">N 231п</w:t>
              </w:r>
            </w:hyperlink>
            <w:r>
              <w:rPr>
                <w:sz w:val="24"/>
                <w:color w:val="392c69"/>
              </w:rPr>
              <w:t xml:space="preserve">, от 18.12.2024 </w:t>
            </w:r>
            <w:hyperlink w:history="0" r:id="rId26" w:tooltip="Постановление Окружной администрации г. Якутска от 18.12.2024 N 342п &quot;О внесении изменений в отдельные правовые акты Окружной администрации города Якутска&quot; {КонсультантПлюс}">
              <w:r>
                <w:rPr>
                  <w:sz w:val="24"/>
                  <w:color w:val="0000ff"/>
                </w:rPr>
                <w:t xml:space="preserve">N 342п</w:t>
              </w:r>
            </w:hyperlink>
            <w:r>
              <w:rPr>
                <w:sz w:val="24"/>
                <w:color w:val="392c69"/>
              </w:rPr>
              <w:t xml:space="preserve">,</w:t>
            </w:r>
          </w:p>
          <w:p>
            <w:pPr>
              <w:pStyle w:val="0"/>
              <w:jc w:val="center"/>
            </w:pPr>
            <w:r>
              <w:rPr>
                <w:sz w:val="24"/>
                <w:color w:val="392c69"/>
              </w:rPr>
              <w:t xml:space="preserve">от 18.07.2025 </w:t>
            </w:r>
            <w:hyperlink w:history="0" r:id="rId27" w:tooltip="Постановление Окружной администрации г. Якутска от 18.07.2025 N 180п &quot;О внесении изменений в постановление Окружной администрации города Якутска от 30 декабря 2021 года N 436п &quot;Об утверждении Административного регламента по предоставлению муниципальной услуги &quot;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quot; {КонсультантПлюс}">
              <w:r>
                <w:rPr>
                  <w:sz w:val="24"/>
                  <w:color w:val="0000ff"/>
                </w:rPr>
                <w:t xml:space="preserve">N 180п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1. ОБЩИЕ ПОЛОЖЕНИЯ</w:t>
      </w:r>
    </w:p>
    <w:p>
      <w:pPr>
        <w:pStyle w:val="0"/>
        <w:jc w:val="both"/>
      </w:pPr>
      <w:r>
        <w:rPr>
          <w:sz w:val="24"/>
        </w:rPr>
      </w:r>
    </w:p>
    <w:p>
      <w:pPr>
        <w:pStyle w:val="2"/>
        <w:outlineLvl w:val="2"/>
        <w:jc w:val="center"/>
      </w:pPr>
      <w:r>
        <w:rPr>
          <w:sz w:val="24"/>
        </w:rPr>
        <w:t xml:space="preserve">1.1. Предмет регулирования</w:t>
      </w:r>
    </w:p>
    <w:p>
      <w:pPr>
        <w:pStyle w:val="0"/>
        <w:jc w:val="both"/>
      </w:pPr>
      <w:r>
        <w:rPr>
          <w:sz w:val="24"/>
        </w:rPr>
      </w:r>
    </w:p>
    <w:p>
      <w:pPr>
        <w:pStyle w:val="0"/>
        <w:ind w:firstLine="540"/>
        <w:jc w:val="both"/>
      </w:pPr>
      <w:r>
        <w:rPr>
          <w:sz w:val="24"/>
        </w:rPr>
        <w:t xml:space="preserve">1.1.1. Административный регламент предоставления муниципальной услуги "Прием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 (далее по тексту - Административный регламент) разработан в соответствии с Федеральным </w:t>
      </w:r>
      <w:hyperlink w:history="0" r:id="rId28"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4"/>
            <w:color w:val="0000ff"/>
          </w:rPr>
          <w:t xml:space="preserve">законом</w:t>
        </w:r>
      </w:hyperlink>
      <w:r>
        <w:rPr>
          <w:sz w:val="24"/>
        </w:rPr>
        <w:t xml:space="preserve"> от 27 июля 2010 года N 210-ФЗ "Об организации предоставления государственных и муниципальных услуг", в целях повышения качества и доступности предоставления получателям информации о зачислении в образовательное учреждение, создания необходимых условий для участников отношений, возникающих при предоставлении муниципальной услуги "Прием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 (далее - муниципальная услуга), определения сроков и последовательности осуществления административных процедур (действий) при предоставлении услуги, в том числе в электронном виде.</w:t>
      </w:r>
    </w:p>
    <w:p>
      <w:pPr>
        <w:pStyle w:val="0"/>
        <w:spacing w:before="240" w:lineRule="auto"/>
        <w:ind w:firstLine="540"/>
        <w:jc w:val="both"/>
      </w:pPr>
      <w:r>
        <w:rPr>
          <w:sz w:val="24"/>
        </w:rPr>
        <w:t xml:space="preserve">1.1.2. Предметом регулирования настоящего Административного регламента являются отношения, возникающие в связи с реализацией права лиц на получение общедоступного и бесплатного начального общего, основного общего и среднего общего образования в образовательных учреждениях, расположенных на территории городского округа "город Якутск".</w:t>
      </w:r>
    </w:p>
    <w:p>
      <w:pPr>
        <w:pStyle w:val="0"/>
        <w:spacing w:before="240" w:lineRule="auto"/>
        <w:ind w:firstLine="540"/>
        <w:jc w:val="both"/>
      </w:pPr>
      <w:r>
        <w:rPr>
          <w:sz w:val="24"/>
        </w:rPr>
        <w:t xml:space="preserve">1.1.3. Основные термины, используемые в настоящем Административном регламенте:</w:t>
      </w:r>
    </w:p>
    <w:p>
      <w:pPr>
        <w:pStyle w:val="0"/>
        <w:spacing w:before="240" w:lineRule="auto"/>
        <w:ind w:firstLine="540"/>
        <w:jc w:val="both"/>
      </w:pPr>
      <w:r>
        <w:rPr>
          <w:sz w:val="24"/>
        </w:rPr>
        <w:t xml:space="preserve">учредитель - городской округ "город Якутск" в лице Окружной администрации города Якутска, которая исполняет обязанности через Управление образования Окружной администрации города Якутска;</w:t>
      </w:r>
    </w:p>
    <w:p>
      <w:pPr>
        <w:pStyle w:val="0"/>
        <w:spacing w:before="240" w:lineRule="auto"/>
        <w:ind w:firstLine="540"/>
        <w:jc w:val="both"/>
      </w:pPr>
      <w:r>
        <w:rPr>
          <w:sz w:val="24"/>
        </w:rPr>
        <w:t xml:space="preserve">закрепленная территория - территория городского округа "город Якутск", которая закреплена за образовательным учреждением городского округа "город Якутск", осуществляющим образовательную деятельность по образовательным программам начального общего, основного общего и среднего общего образования (далее - ОУ), распоряжением Окружной администрации города Якутска;</w:t>
      </w:r>
    </w:p>
    <w:p>
      <w:pPr>
        <w:pStyle w:val="0"/>
        <w:spacing w:before="240" w:lineRule="auto"/>
        <w:ind w:firstLine="540"/>
        <w:jc w:val="both"/>
      </w:pPr>
      <w:r>
        <w:rPr>
          <w:sz w:val="24"/>
        </w:rPr>
        <w:t xml:space="preserve">внеочередное, первоочередное право на зачисление - предусмотренное правовыми актами Российской Федерации приоритетное предоставление права на зачисление в ОУ (перечень категорий лиц, имеющих право на получение мест во внеочередном, первоочередном порядке представлен в </w:t>
      </w:r>
      <w:hyperlink w:history="0" w:anchor="P1223" w:tooltip="ПЕРЕЧЕНЬ">
        <w:r>
          <w:rPr>
            <w:sz w:val="24"/>
            <w:color w:val="0000ff"/>
          </w:rPr>
          <w:t xml:space="preserve">приложении N 2</w:t>
        </w:r>
      </w:hyperlink>
      <w:r>
        <w:rPr>
          <w:sz w:val="24"/>
        </w:rPr>
        <w:t xml:space="preserve"> к настоящему Административному регламенту);</w:t>
      </w:r>
    </w:p>
    <w:p>
      <w:pPr>
        <w:pStyle w:val="0"/>
        <w:spacing w:before="240" w:lineRule="auto"/>
        <w:ind w:firstLine="540"/>
        <w:jc w:val="both"/>
      </w:pPr>
      <w:r>
        <w:rPr>
          <w:sz w:val="24"/>
        </w:rPr>
        <w:t xml:space="preserve">преимущественное право на зачисление - право ребенка, в том числе усыновленного (удочеренного) или находящегося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на зачисление в ОУ на обучение по основным общеобразовательным программам,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p>
    <w:p>
      <w:pPr>
        <w:pStyle w:val="0"/>
        <w:spacing w:before="240" w:lineRule="auto"/>
        <w:ind w:firstLine="540"/>
        <w:jc w:val="both"/>
      </w:pPr>
      <w:r>
        <w:rPr>
          <w:sz w:val="24"/>
        </w:rPr>
        <w:t xml:space="preserve">преимущественное право на зачисление и перевод в приближенные к месту жительства семей - право детей участников специальной военной операции, категории которых определены </w:t>
      </w:r>
      <w:hyperlink w:history="0" r:id="rId29" w:tooltip="Указ Главы РС(Я) от 23.10.2023 N 80 (ред. от 19.02.2026) &quot;О мерах поддержки участников специальной военной операции и членов их семей в период проведения специальной военной операции&quot; {КонсультантПлюс}">
        <w:r>
          <w:rPr>
            <w:sz w:val="24"/>
            <w:color w:val="0000ff"/>
          </w:rPr>
          <w:t xml:space="preserve">пунктом 6</w:t>
        </w:r>
      </w:hyperlink>
      <w:r>
        <w:rPr>
          <w:sz w:val="24"/>
        </w:rPr>
        <w:t xml:space="preserve"> Указа Главы Республики Саха (Якутия) от 23 октября 2023 года N 80 "О мерах поддержки участников специальной военной операции и членов их семей в период проведения специальной военной операции" (далее - участники специальной военной операции), граждан, которым выданы удостоверения ветерана боевых действий на основании решения центральной комиссии Министерства обороны Российской Федерации по рассмотрению обращений о выдаче удостоверений ветерана боевых действий при условии их участия в специальной военной операции, проживающих на территории Республики Саха (Якутия), полнородных и неполнородных братьев и сестер участников специальной военной операции, являющихся детьми-сиротами,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на зачисление в ОУ на обучение по основным общеобразовательным программам.</w:t>
      </w:r>
    </w:p>
    <w:p>
      <w:pPr>
        <w:pStyle w:val="0"/>
        <w:jc w:val="both"/>
      </w:pPr>
      <w:r>
        <w:rPr>
          <w:sz w:val="24"/>
        </w:rPr>
        <w:t xml:space="preserve">(абзац введен </w:t>
      </w:r>
      <w:hyperlink w:history="0" r:id="rId30" w:tooltip="Постановление Окружной администрации г. Якутска от 18.12.2024 N 342п &quot;О внесении изменений в отдельные правовые акты Окружной администрации города Якутска&quot; {КонсультантПлюс}">
        <w:r>
          <w:rPr>
            <w:sz w:val="24"/>
            <w:color w:val="0000ff"/>
          </w:rPr>
          <w:t xml:space="preserve">постановлением</w:t>
        </w:r>
      </w:hyperlink>
      <w:r>
        <w:rPr>
          <w:sz w:val="24"/>
        </w:rPr>
        <w:t xml:space="preserve"> Окружной администрации г. Якутска от 18.12.2024 N 342п)</w:t>
      </w:r>
    </w:p>
    <w:p>
      <w:pPr>
        <w:pStyle w:val="0"/>
        <w:jc w:val="both"/>
      </w:pPr>
      <w:r>
        <w:rPr>
          <w:sz w:val="24"/>
        </w:rPr>
        <w:t xml:space="preserve">(п. 1.1.3 в ред. </w:t>
      </w:r>
      <w:hyperlink w:history="0" r:id="rId31" w:tooltip="Постановление Окружной администрации г. Якутска от 24.03.2023 N 78п &quot;О внесении изменений в постановление Окружной администрации города Якутска от 30 декабря 2021 года N 436п &quot;Об утверждении Административного регламента по предоставлению муниципальной услуги &quot;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quot; (вместе с &quot;Перечнем муниципальных общеобразовательных организаций городско {КонсультантПлюс}">
        <w:r>
          <w:rPr>
            <w:sz w:val="24"/>
            <w:color w:val="0000ff"/>
          </w:rPr>
          <w:t xml:space="preserve">постановления</w:t>
        </w:r>
      </w:hyperlink>
      <w:r>
        <w:rPr>
          <w:sz w:val="24"/>
        </w:rPr>
        <w:t xml:space="preserve"> Окружной администрации г. Якутска от 24.03.2023 N 78п)</w:t>
      </w:r>
    </w:p>
    <w:p>
      <w:pPr>
        <w:pStyle w:val="0"/>
        <w:jc w:val="both"/>
      </w:pPr>
      <w:r>
        <w:rPr>
          <w:sz w:val="24"/>
        </w:rPr>
      </w:r>
    </w:p>
    <w:p>
      <w:pPr>
        <w:pStyle w:val="2"/>
        <w:outlineLvl w:val="2"/>
        <w:jc w:val="center"/>
      </w:pPr>
      <w:r>
        <w:rPr>
          <w:sz w:val="24"/>
        </w:rPr>
        <w:t xml:space="preserve">1.2. Круг заявителей</w:t>
      </w:r>
    </w:p>
    <w:p>
      <w:pPr>
        <w:pStyle w:val="0"/>
        <w:jc w:val="both"/>
      </w:pPr>
      <w:r>
        <w:rPr>
          <w:sz w:val="24"/>
        </w:rPr>
      </w:r>
    </w:p>
    <w:bookmarkStart w:id="70" w:name="P70"/>
    <w:bookmarkEnd w:id="70"/>
    <w:p>
      <w:pPr>
        <w:pStyle w:val="0"/>
        <w:ind w:firstLine="540"/>
        <w:jc w:val="both"/>
      </w:pPr>
      <w:r>
        <w:rPr>
          <w:sz w:val="24"/>
        </w:rPr>
        <w:t xml:space="preserve">1.2.1. Заявителями на предоставление муниципальной услуги "Прием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 являются родители, законные представители (опекуны, попечители) детей в возрасте от 6 лет 6 месяцев до 18 лет, а также детей более раннего возраста (по заявлению родителей, законных представителей (опекунов, попечителей) по разрешению учредителя образовательного учреждения), совершеннолетние лица, не получившие начального общего, основного общего и среднего общего образования, являющиеся гражданами Российской Федерации, иностранными гражданами и лицами без гражданства, а также юридические лица: организации для детей-сирот и детей, оставшихся без попечения родителей. Представителями заявителей могут выступать лица при предъявлении доверенности, оформленной в соответствии со </w:t>
      </w:r>
      <w:hyperlink w:history="0" r:id="rId32" w:tooltip="&quot;Гражданский кодекс Российской Федерации (часть первая)&quot; от 30.11.1994 N 51-ФЗ (ред. от 10.06.2026) {КонсультантПлюс}">
        <w:r>
          <w:rPr>
            <w:sz w:val="24"/>
            <w:color w:val="0000ff"/>
          </w:rPr>
          <w:t xml:space="preserve">статьями 185</w:t>
        </w:r>
      </w:hyperlink>
      <w:r>
        <w:rPr>
          <w:sz w:val="24"/>
        </w:rPr>
        <w:t xml:space="preserve"> и </w:t>
      </w:r>
      <w:hyperlink w:history="0" r:id="rId33" w:tooltip="&quot;Гражданский кодекс Российской Федерации (часть первая)&quot; от 30.11.1994 N 51-ФЗ (ред. от 10.06.2026) {КонсультантПлюс}">
        <w:r>
          <w:rPr>
            <w:sz w:val="24"/>
            <w:color w:val="0000ff"/>
          </w:rPr>
          <w:t xml:space="preserve">185.1</w:t>
        </w:r>
      </w:hyperlink>
      <w:r>
        <w:rPr>
          <w:sz w:val="24"/>
        </w:rPr>
        <w:t xml:space="preserve"> Гражданского кодекса Российской Федерации. Лица, указанные выше, далее именуются заявителями.</w:t>
      </w:r>
    </w:p>
    <w:p>
      <w:pPr>
        <w:pStyle w:val="0"/>
        <w:jc w:val="both"/>
      </w:pPr>
      <w:r>
        <w:rPr>
          <w:sz w:val="24"/>
        </w:rPr>
      </w:r>
    </w:p>
    <w:bookmarkStart w:id="72" w:name="P72"/>
    <w:bookmarkEnd w:id="72"/>
    <w:p>
      <w:pPr>
        <w:pStyle w:val="2"/>
        <w:outlineLvl w:val="2"/>
        <w:jc w:val="center"/>
      </w:pPr>
      <w:r>
        <w:rPr>
          <w:sz w:val="24"/>
        </w:rPr>
        <w:t xml:space="preserve">1.3. Требования к порядку информирования</w:t>
      </w:r>
    </w:p>
    <w:p>
      <w:pPr>
        <w:pStyle w:val="2"/>
        <w:jc w:val="center"/>
      </w:pPr>
      <w:r>
        <w:rPr>
          <w:sz w:val="24"/>
        </w:rPr>
        <w:t xml:space="preserve">о предоставлении муниципальной услуги</w:t>
      </w:r>
    </w:p>
    <w:p>
      <w:pPr>
        <w:pStyle w:val="0"/>
        <w:jc w:val="both"/>
      </w:pPr>
      <w:r>
        <w:rPr>
          <w:sz w:val="24"/>
        </w:rPr>
      </w:r>
    </w:p>
    <w:bookmarkStart w:id="75" w:name="P75"/>
    <w:bookmarkEnd w:id="75"/>
    <w:p>
      <w:pPr>
        <w:pStyle w:val="0"/>
        <w:ind w:firstLine="540"/>
        <w:jc w:val="both"/>
      </w:pPr>
      <w:r>
        <w:rPr>
          <w:sz w:val="24"/>
        </w:rPr>
        <w:t xml:space="preserve">1.3.1. Адреса местонахождения ответственных:</w:t>
      </w:r>
    </w:p>
    <w:p>
      <w:pPr>
        <w:pStyle w:val="0"/>
        <w:spacing w:before="240" w:lineRule="auto"/>
        <w:ind w:firstLine="540"/>
        <w:jc w:val="both"/>
      </w:pPr>
      <w:r>
        <w:rPr>
          <w:sz w:val="24"/>
        </w:rPr>
        <w:t xml:space="preserve">1.3.1.1. За информирование о предоставлении муниципальной услуги:</w:t>
      </w:r>
    </w:p>
    <w:p>
      <w:pPr>
        <w:pStyle w:val="0"/>
        <w:spacing w:before="240" w:lineRule="auto"/>
        <w:ind w:firstLine="540"/>
        <w:jc w:val="both"/>
      </w:pPr>
      <w:r>
        <w:rPr>
          <w:sz w:val="24"/>
        </w:rPr>
        <w:t xml:space="preserve">а) Управление образования Окружной администрации города Якутска (далее - Управление): 677000, город Якутск, улица Лермонтова, 79, кабинет 200 (приемная); контактный телефон - 8(4112) 40-03-43; электронная почта - uo@yaguo.ru; официальный сайт - </w:t>
      </w:r>
      <w:hyperlink w:history="0" r:id="rId34">
        <w:r>
          <w:rPr>
            <w:sz w:val="24"/>
            <w:color w:val="0000ff"/>
          </w:rPr>
          <w:t xml:space="preserve">http://www.yaguo.ru</w:t>
        </w:r>
      </w:hyperlink>
      <w:r>
        <w:rPr>
          <w:sz w:val="24"/>
        </w:rPr>
        <w:t xml:space="preserve">:</w:t>
      </w:r>
    </w:p>
    <w:p>
      <w:pPr>
        <w:pStyle w:val="0"/>
        <w:spacing w:before="240" w:lineRule="auto"/>
        <w:ind w:firstLine="540"/>
        <w:jc w:val="both"/>
      </w:pPr>
      <w:r>
        <w:rPr>
          <w:sz w:val="24"/>
        </w:rPr>
        <w:t xml:space="preserve">- в будние дни с 09.00 до 18.00 ч.;</w:t>
      </w:r>
    </w:p>
    <w:p>
      <w:pPr>
        <w:pStyle w:val="0"/>
        <w:spacing w:before="240" w:lineRule="auto"/>
        <w:ind w:firstLine="540"/>
        <w:jc w:val="both"/>
      </w:pPr>
      <w:r>
        <w:rPr>
          <w:sz w:val="24"/>
        </w:rPr>
        <w:t xml:space="preserve">- обеденный перерыв: с 13.00 до 14.00 ч.;</w:t>
      </w:r>
    </w:p>
    <w:p>
      <w:pPr>
        <w:pStyle w:val="0"/>
        <w:spacing w:before="240" w:lineRule="auto"/>
        <w:ind w:firstLine="540"/>
        <w:jc w:val="both"/>
      </w:pPr>
      <w:r>
        <w:rPr>
          <w:sz w:val="24"/>
        </w:rPr>
        <w:t xml:space="preserve">- выходные дни - суббота, воскресенье.</w:t>
      </w:r>
    </w:p>
    <w:p>
      <w:pPr>
        <w:pStyle w:val="0"/>
        <w:spacing w:before="240" w:lineRule="auto"/>
        <w:ind w:firstLine="540"/>
        <w:jc w:val="both"/>
      </w:pPr>
      <w:r>
        <w:rPr>
          <w:sz w:val="24"/>
        </w:rPr>
        <w:t xml:space="preserve">В предпраздничные дни продолжительность рабочего времени сокращается на 1 час.</w:t>
      </w:r>
    </w:p>
    <w:p>
      <w:pPr>
        <w:pStyle w:val="0"/>
        <w:spacing w:before="240" w:lineRule="auto"/>
        <w:ind w:firstLine="540"/>
        <w:jc w:val="both"/>
      </w:pPr>
      <w:r>
        <w:rPr>
          <w:sz w:val="24"/>
        </w:rPr>
        <w:t xml:space="preserve">б) отдел общего образования Муниципального казенного учреждения "Управление образования" городского округа "город Якутск" (далее - Отдел): 677000, город Якутск, улица Лермонтова, 79; контактный телефон - 8(4112) 40-03-44:</w:t>
      </w:r>
    </w:p>
    <w:p>
      <w:pPr>
        <w:pStyle w:val="0"/>
        <w:jc w:val="both"/>
      </w:pPr>
      <w:r>
        <w:rPr>
          <w:sz w:val="24"/>
        </w:rPr>
        <w:t xml:space="preserve">(в ред. </w:t>
      </w:r>
      <w:hyperlink w:history="0" r:id="rId35" w:tooltip="Постановление Окружной администрации г. Якутска от 24.03.2023 N 78п &quot;О внесении изменений в постановление Окружной администрации города Якутска от 30 декабря 2021 года N 436п &quot;Об утверждении Административного регламента по предоставлению муниципальной услуги &quot;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quot; (вместе с &quot;Перечнем муниципальных общеобразовательных организаций городско {КонсультантПлюс}">
        <w:r>
          <w:rPr>
            <w:sz w:val="24"/>
            <w:color w:val="0000ff"/>
          </w:rPr>
          <w:t xml:space="preserve">постановления</w:t>
        </w:r>
      </w:hyperlink>
      <w:r>
        <w:rPr>
          <w:sz w:val="24"/>
        </w:rPr>
        <w:t xml:space="preserve"> Окружной администрации г. Якутска от 24.03.2023 N 78п)</w:t>
      </w:r>
    </w:p>
    <w:p>
      <w:pPr>
        <w:pStyle w:val="0"/>
        <w:spacing w:before="240" w:lineRule="auto"/>
        <w:ind w:firstLine="540"/>
        <w:jc w:val="both"/>
      </w:pPr>
      <w:r>
        <w:rPr>
          <w:sz w:val="24"/>
        </w:rPr>
        <w:t xml:space="preserve">- вторник, среда, четверг с 14.00 до 17.00 часов.</w:t>
      </w:r>
    </w:p>
    <w:p>
      <w:pPr>
        <w:pStyle w:val="0"/>
        <w:spacing w:before="240" w:lineRule="auto"/>
        <w:ind w:firstLine="540"/>
        <w:jc w:val="both"/>
      </w:pPr>
      <w:r>
        <w:rPr>
          <w:sz w:val="24"/>
        </w:rPr>
        <w:t xml:space="preserve">в) муниципальные образовательные организации городского округа "город Якутск", указанные в </w:t>
      </w:r>
      <w:hyperlink w:history="0" w:anchor="P765" w:tooltip="ПЕРЕЧЕНЬ">
        <w:r>
          <w:rPr>
            <w:sz w:val="24"/>
            <w:color w:val="0000ff"/>
          </w:rPr>
          <w:t xml:space="preserve">приложении N 1</w:t>
        </w:r>
      </w:hyperlink>
      <w:r>
        <w:rPr>
          <w:sz w:val="24"/>
        </w:rPr>
        <w:t xml:space="preserve"> к настоящему Административному регламенту.</w:t>
      </w:r>
    </w:p>
    <w:p>
      <w:pPr>
        <w:pStyle w:val="0"/>
        <w:spacing w:before="240" w:lineRule="auto"/>
        <w:ind w:firstLine="540"/>
        <w:jc w:val="both"/>
      </w:pPr>
      <w:r>
        <w:rPr>
          <w:sz w:val="24"/>
        </w:rPr>
        <w:t xml:space="preserve">1.3.1.2. За предоставление муниципальной услуги муниципальными образовательными организациями городского округа "город Якутск" (далее - ОО):</w:t>
      </w:r>
    </w:p>
    <w:p>
      <w:pPr>
        <w:pStyle w:val="0"/>
        <w:spacing w:before="240" w:lineRule="auto"/>
        <w:ind w:firstLine="540"/>
        <w:jc w:val="both"/>
      </w:pPr>
      <w:r>
        <w:rPr>
          <w:sz w:val="24"/>
        </w:rPr>
        <w:t xml:space="preserve">а) муниципальные образовательные организации городского округа "город Якутск", указанные в приложении N 1 к настоящему Административному регламенту - график работы, справочные телефоны, адреса электронной почты и (или) формы обратной связи исполнительного органа в сети Интернет указаны на официальном сайте Управления.</w:t>
      </w:r>
    </w:p>
    <w:p>
      <w:pPr>
        <w:pStyle w:val="0"/>
        <w:spacing w:before="240" w:lineRule="auto"/>
        <w:ind w:firstLine="540"/>
        <w:jc w:val="both"/>
      </w:pPr>
      <w:r>
        <w:rPr>
          <w:sz w:val="24"/>
        </w:rPr>
        <w:t xml:space="preserve">1.3.2. Органы государственной и муниципальной власти и иных организаций, участвующих в предоставлении муниципальной услуги:</w:t>
      </w:r>
    </w:p>
    <w:p>
      <w:pPr>
        <w:pStyle w:val="0"/>
        <w:spacing w:before="240" w:lineRule="auto"/>
        <w:ind w:firstLine="540"/>
        <w:jc w:val="both"/>
      </w:pPr>
      <w:r>
        <w:rPr>
          <w:sz w:val="24"/>
        </w:rPr>
        <w:t xml:space="preserve">- Управление записи актов гражданского состояния по Республике Саха (Якутия): 677018, город Якутск, улица Кирова, 5; телефон 8(4112)506455 / IP 64-915 / 882-000; факс: 8 (4112)425353; e-mail: uprzags@sakha.gov.ru;</w:t>
      </w:r>
    </w:p>
    <w:p>
      <w:pPr>
        <w:pStyle w:val="0"/>
        <w:spacing w:before="240" w:lineRule="auto"/>
        <w:ind w:firstLine="540"/>
        <w:jc w:val="both"/>
      </w:pPr>
      <w:r>
        <w:rPr>
          <w:sz w:val="24"/>
        </w:rPr>
        <w:t xml:space="preserve">Режим работы: понедельник - пятница с 9:00 до 17:00 часов, перерыв с 13:00 до 14:00 часов, выходной: суббота, воскресенье;</w:t>
      </w:r>
    </w:p>
    <w:p>
      <w:pPr>
        <w:pStyle w:val="0"/>
        <w:spacing w:before="240" w:lineRule="auto"/>
        <w:ind w:firstLine="540"/>
        <w:jc w:val="both"/>
      </w:pPr>
      <w:r>
        <w:rPr>
          <w:sz w:val="24"/>
        </w:rPr>
        <w:t xml:space="preserve">- Министерство внутренних дел по Республике Саха (Якутия): 677000, город Якутск, улица Дзержинского, 10; телефон 8 (411) 242-50-20;</w:t>
      </w:r>
    </w:p>
    <w:p>
      <w:pPr>
        <w:pStyle w:val="0"/>
        <w:spacing w:before="240" w:lineRule="auto"/>
        <w:ind w:firstLine="540"/>
        <w:jc w:val="both"/>
      </w:pPr>
      <w:r>
        <w:rPr>
          <w:sz w:val="24"/>
        </w:rPr>
        <w:t xml:space="preserve">Режим работы: круглосуточно.</w:t>
      </w:r>
    </w:p>
    <w:bookmarkStart w:id="93" w:name="P93"/>
    <w:bookmarkEnd w:id="93"/>
    <w:p>
      <w:pPr>
        <w:pStyle w:val="0"/>
        <w:spacing w:before="240" w:lineRule="auto"/>
        <w:ind w:firstLine="540"/>
        <w:jc w:val="both"/>
      </w:pPr>
      <w:r>
        <w:rPr>
          <w:sz w:val="24"/>
        </w:rPr>
        <w:t xml:space="preserve">1.3.3. Способы получения информации о месте нахождения и графике работы Управления, Отдела, предоставляющих информацию предоставления муниципальной услуги настоящего Административного регламента:</w:t>
      </w:r>
    </w:p>
    <w:p>
      <w:pPr>
        <w:pStyle w:val="0"/>
        <w:spacing w:before="240" w:lineRule="auto"/>
        <w:ind w:firstLine="540"/>
        <w:jc w:val="both"/>
      </w:pPr>
      <w:r>
        <w:rPr>
          <w:sz w:val="24"/>
        </w:rPr>
        <w:t xml:space="preserve">- через официальные сайты ведомств;</w:t>
      </w:r>
    </w:p>
    <w:p>
      <w:pPr>
        <w:pStyle w:val="0"/>
        <w:spacing w:before="240" w:lineRule="auto"/>
        <w:ind w:firstLine="540"/>
        <w:jc w:val="both"/>
      </w:pPr>
      <w:r>
        <w:rPr>
          <w:sz w:val="24"/>
        </w:rPr>
        <w:t xml:space="preserve">- на интернет-сайте Управления - </w:t>
      </w:r>
      <w:hyperlink w:history="0" r:id="rId36">
        <w:r>
          <w:rPr>
            <w:sz w:val="24"/>
            <w:color w:val="0000ff"/>
          </w:rPr>
          <w:t xml:space="preserve">http://www.yaguo.ru</w:t>
        </w:r>
      </w:hyperlink>
      <w:r>
        <w:rPr>
          <w:sz w:val="24"/>
        </w:rPr>
        <w:t xml:space="preserve">;</w:t>
      </w:r>
    </w:p>
    <w:p>
      <w:pPr>
        <w:pStyle w:val="0"/>
        <w:spacing w:before="240" w:lineRule="auto"/>
        <w:ind w:firstLine="540"/>
        <w:jc w:val="both"/>
      </w:pPr>
      <w:r>
        <w:rPr>
          <w:sz w:val="24"/>
        </w:rPr>
        <w:t xml:space="preserve">- Федеральная государственная информационная система "Единый портал государственных и муниципальных услуг (функций) (</w:t>
      </w:r>
      <w:hyperlink w:history="0" r:id="rId37">
        <w:r>
          <w:rPr>
            <w:sz w:val="24"/>
            <w:color w:val="0000ff"/>
          </w:rPr>
          <w:t xml:space="preserve">http://www.gosuslugi.ru</w:t>
        </w:r>
      </w:hyperlink>
      <w:r>
        <w:rPr>
          <w:sz w:val="24"/>
        </w:rPr>
        <w:t xml:space="preserve">) (далее - ЕПГУ)" и/или государственная информационная система "Портал государственных и муниципальных услуг (функций) Республики Саха (Якутия) (</w:t>
      </w:r>
      <w:hyperlink w:history="0" r:id="rId38">
        <w:r>
          <w:rPr>
            <w:sz w:val="24"/>
            <w:color w:val="0000ff"/>
          </w:rPr>
          <w:t xml:space="preserve">http://www.e-yakutia.ru</w:t>
        </w:r>
      </w:hyperlink>
      <w:r>
        <w:rPr>
          <w:sz w:val="24"/>
        </w:rPr>
        <w:t xml:space="preserve">) (далее - РПГУ);</w:t>
      </w:r>
    </w:p>
    <w:p>
      <w:pPr>
        <w:pStyle w:val="0"/>
        <w:spacing w:before="240" w:lineRule="auto"/>
        <w:ind w:firstLine="540"/>
        <w:jc w:val="both"/>
      </w:pPr>
      <w:r>
        <w:rPr>
          <w:sz w:val="24"/>
        </w:rPr>
        <w:t xml:space="preserve">- с использованием средств телефонной связи;</w:t>
      </w:r>
    </w:p>
    <w:p>
      <w:pPr>
        <w:pStyle w:val="0"/>
        <w:spacing w:before="240" w:lineRule="auto"/>
        <w:ind w:firstLine="540"/>
        <w:jc w:val="both"/>
      </w:pPr>
      <w:r>
        <w:rPr>
          <w:sz w:val="24"/>
        </w:rPr>
        <w:t xml:space="preserve">- посредством письменных и устных обращений в Управление;</w:t>
      </w:r>
    </w:p>
    <w:p>
      <w:pPr>
        <w:pStyle w:val="0"/>
        <w:spacing w:before="240" w:lineRule="auto"/>
        <w:ind w:firstLine="540"/>
        <w:jc w:val="both"/>
      </w:pPr>
      <w:r>
        <w:rPr>
          <w:sz w:val="24"/>
        </w:rPr>
        <w:t xml:space="preserve">- на информационных стендах Управления.</w:t>
      </w:r>
    </w:p>
    <w:p>
      <w:pPr>
        <w:pStyle w:val="0"/>
        <w:spacing w:before="240" w:lineRule="auto"/>
        <w:ind w:firstLine="540"/>
        <w:jc w:val="both"/>
      </w:pPr>
      <w:r>
        <w:rPr>
          <w:sz w:val="24"/>
        </w:rPr>
        <w:t xml:space="preserve">1.3.4. Информацию по процедуре предоставления муниципальной услуги заинтересованные лица могут получить:</w:t>
      </w:r>
    </w:p>
    <w:p>
      <w:pPr>
        <w:pStyle w:val="0"/>
        <w:spacing w:before="240" w:lineRule="auto"/>
        <w:ind w:firstLine="540"/>
        <w:jc w:val="both"/>
      </w:pPr>
      <w:r>
        <w:rPr>
          <w:sz w:val="24"/>
        </w:rPr>
        <w:t xml:space="preserve">1) при личном обращении посредством получения консультации:</w:t>
      </w:r>
    </w:p>
    <w:p>
      <w:pPr>
        <w:pStyle w:val="0"/>
        <w:spacing w:before="240" w:lineRule="auto"/>
        <w:ind w:firstLine="540"/>
        <w:jc w:val="both"/>
      </w:pPr>
      <w:r>
        <w:rPr>
          <w:sz w:val="24"/>
        </w:rPr>
        <w:t xml:space="preserve">- у специалиста Отдела, ОО для физических лиц, юридических лиц при личном обращении в Управление;</w:t>
      </w:r>
    </w:p>
    <w:p>
      <w:pPr>
        <w:pStyle w:val="0"/>
        <w:spacing w:before="240" w:lineRule="auto"/>
        <w:ind w:firstLine="540"/>
        <w:jc w:val="both"/>
      </w:pPr>
      <w:r>
        <w:rPr>
          <w:sz w:val="24"/>
        </w:rPr>
        <w:t xml:space="preserve">2) посредством получения письменной консультации через почтовое отправление (в том числе электронное uo@yaguo.ru);</w:t>
      </w:r>
    </w:p>
    <w:p>
      <w:pPr>
        <w:pStyle w:val="0"/>
        <w:spacing w:before="240" w:lineRule="auto"/>
        <w:ind w:firstLine="540"/>
        <w:jc w:val="both"/>
      </w:pPr>
      <w:r>
        <w:rPr>
          <w:sz w:val="24"/>
        </w:rPr>
        <w:t xml:space="preserve">3) посредством получения консультации по телефону. Номера телефонов указаны на официальных сайтах, указанных в </w:t>
      </w:r>
      <w:hyperlink w:history="0" w:anchor="P75" w:tooltip="1.3.1. Адреса местонахождения ответственных:">
        <w:r>
          <w:rPr>
            <w:sz w:val="24"/>
            <w:color w:val="0000ff"/>
          </w:rPr>
          <w:t xml:space="preserve">п. 1.3.1</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4) самостоятельно посредством ознакомления с информацией, размещенной на ЕПГУ и/или РПГУ.</w:t>
      </w:r>
    </w:p>
    <w:p>
      <w:pPr>
        <w:pStyle w:val="0"/>
        <w:spacing w:before="240" w:lineRule="auto"/>
        <w:ind w:firstLine="540"/>
        <w:jc w:val="both"/>
      </w:pPr>
      <w:r>
        <w:rPr>
          <w:sz w:val="24"/>
        </w:rPr>
        <w:t xml:space="preserve">1.3.5. При консультировании при личном обращении в Отдел соблюдаются следующие требования:</w:t>
      </w:r>
    </w:p>
    <w:p>
      <w:pPr>
        <w:pStyle w:val="0"/>
        <w:spacing w:before="240" w:lineRule="auto"/>
        <w:ind w:firstLine="540"/>
        <w:jc w:val="both"/>
      </w:pPr>
      <w:r>
        <w:rPr>
          <w:sz w:val="24"/>
        </w:rPr>
        <w:t xml:space="preserve">- время ожидания заинтересованного лица при индивидуальном личном консультировании не может превышать 15 минут;</w:t>
      </w:r>
    </w:p>
    <w:p>
      <w:pPr>
        <w:pStyle w:val="0"/>
        <w:spacing w:before="240" w:lineRule="auto"/>
        <w:ind w:firstLine="540"/>
        <w:jc w:val="both"/>
      </w:pPr>
      <w:r>
        <w:rPr>
          <w:sz w:val="24"/>
        </w:rPr>
        <w:t xml:space="preserve">- консультирование каждого заинтересованного лица осуществляется специалистом Отдела и не может превышать 15 минут.</w:t>
      </w:r>
    </w:p>
    <w:p>
      <w:pPr>
        <w:pStyle w:val="0"/>
        <w:spacing w:before="240" w:lineRule="auto"/>
        <w:ind w:firstLine="540"/>
        <w:jc w:val="both"/>
      </w:pPr>
      <w:r>
        <w:rPr>
          <w:sz w:val="24"/>
        </w:rPr>
        <w:t xml:space="preserve">1.3.6. При консультировании посредством почтового отправления (в том числе электронного) соблюдаются следующие требования:</w:t>
      </w:r>
    </w:p>
    <w:p>
      <w:pPr>
        <w:pStyle w:val="0"/>
        <w:spacing w:before="240" w:lineRule="auto"/>
        <w:ind w:firstLine="540"/>
        <w:jc w:val="both"/>
      </w:pPr>
      <w:r>
        <w:rPr>
          <w:sz w:val="24"/>
        </w:rPr>
        <w:t xml:space="preserve">- консультирование по почте осуществляется специалистом Отдела;</w:t>
      </w:r>
    </w:p>
    <w:p>
      <w:pPr>
        <w:pStyle w:val="0"/>
        <w:spacing w:before="240" w:lineRule="auto"/>
        <w:ind w:firstLine="540"/>
        <w:jc w:val="both"/>
      </w:pPr>
      <w:r>
        <w:rPr>
          <w:sz w:val="24"/>
        </w:rPr>
        <w:t xml:space="preserve">- при консультировании по почте ответ на обращение заинтересованного лица направляется Отделом, ОО в письменной форме в адрес (в том числе на электронный адрес) заинтересованного лица в месячный срок.</w:t>
      </w:r>
    </w:p>
    <w:p>
      <w:pPr>
        <w:pStyle w:val="0"/>
        <w:spacing w:before="240" w:lineRule="auto"/>
        <w:ind w:firstLine="540"/>
        <w:jc w:val="both"/>
      </w:pPr>
      <w:r>
        <w:rPr>
          <w:sz w:val="24"/>
        </w:rPr>
        <w:t xml:space="preserve">1.3.7. При консультировании по телефону соблюдаются следующие требования:</w:t>
      </w:r>
    </w:p>
    <w:p>
      <w:pPr>
        <w:pStyle w:val="0"/>
        <w:spacing w:before="240" w:lineRule="auto"/>
        <w:ind w:firstLine="540"/>
        <w:jc w:val="both"/>
      </w:pPr>
      <w:r>
        <w:rPr>
          <w:sz w:val="24"/>
        </w:rPr>
        <w:t xml:space="preserve">- ответ на телефонный звонок должен начинаться с информации о наименовании Отдела, ОО, в который(ую) позвонил гражданин, фамилии, имени, отчестве и должности специалиста Отдела, ОО, осуществляющего индивидуальное консультирование по телефону;</w:t>
      </w:r>
    </w:p>
    <w:p>
      <w:pPr>
        <w:pStyle w:val="0"/>
        <w:spacing w:before="240" w:lineRule="auto"/>
        <w:ind w:firstLine="540"/>
        <w:jc w:val="both"/>
      </w:pPr>
      <w:r>
        <w:rPr>
          <w:sz w:val="24"/>
        </w:rPr>
        <w:t xml:space="preserve">- время разговора не должно превышать 10 минут.</w:t>
      </w:r>
    </w:p>
    <w:p>
      <w:pPr>
        <w:pStyle w:val="0"/>
        <w:spacing w:before="240" w:lineRule="auto"/>
        <w:ind w:firstLine="540"/>
        <w:jc w:val="both"/>
      </w:pPr>
      <w:r>
        <w:rPr>
          <w:sz w:val="24"/>
        </w:rPr>
        <w:t xml:space="preserve">1.3.8. В том случае, если сотрудник, осуществляющий консультирование по телефону, не может ответить на вопрос по содержанию, связанному с предоставлением муниципальной услуги, он обязан проинформировать заинтересованное лицо об организациях либо структурных подразделениях, которые располагают необходимыми сведениями.</w:t>
      </w:r>
    </w:p>
    <w:p>
      <w:pPr>
        <w:pStyle w:val="0"/>
        <w:spacing w:before="240" w:lineRule="auto"/>
        <w:ind w:firstLine="540"/>
        <w:jc w:val="both"/>
      </w:pPr>
      <w:r>
        <w:rPr>
          <w:sz w:val="24"/>
        </w:rPr>
        <w:t xml:space="preserve">С момента приема заявления заявитель имеет право на получение сведений о ходе исполнения муниципальной услуги по телефону, посредством электронной почты, ЕПГУ и/или РПГУ или при личном обращении в порядке, указанном в </w:t>
      </w:r>
      <w:hyperlink w:history="0" w:anchor="P93" w:tooltip="1.3.3. Способы получения информации о месте нахождения и графике работы Управления, Отдела, предоставляющих информацию предоставления муниципальной услуги настоящего Административного регламента:">
        <w:r>
          <w:rPr>
            <w:sz w:val="24"/>
            <w:color w:val="0000ff"/>
          </w:rPr>
          <w:t xml:space="preserve">части 1 подпункта 1.3.3</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1.3.9. Специалисты Отдела, ОО при ответе на обращения обязаны:</w:t>
      </w:r>
    </w:p>
    <w:p>
      <w:pPr>
        <w:pStyle w:val="0"/>
        <w:spacing w:before="240" w:lineRule="auto"/>
        <w:ind w:firstLine="540"/>
        <w:jc w:val="both"/>
      </w:pPr>
      <w:r>
        <w:rPr>
          <w:sz w:val="24"/>
        </w:rPr>
        <w:t xml:space="preserve">- при устном обращении заинтересованного лица (по телефону или лично) давать ответ самостоятельно. Если специалист Отдела, ОО, к которому обратилось заинтересованное лицо, не может ответить на вопрос самостоятельно, то он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другого специалиста Отдела, ОО или сообщить телефонный номер, по которому можно получить необходимую информацию;</w:t>
      </w:r>
    </w:p>
    <w:p>
      <w:pPr>
        <w:pStyle w:val="0"/>
        <w:spacing w:before="240" w:lineRule="auto"/>
        <w:ind w:firstLine="540"/>
        <w:jc w:val="both"/>
      </w:pPr>
      <w:r>
        <w:rPr>
          <w:sz w:val="24"/>
        </w:rPr>
        <w:t xml:space="preserve">- специалисты Отдела, ОО, осуществляющие консультирование (по телефону или лично), должны корректно и внимательно относиться к заинтересованным лицам, не унижая их чести и достоинства. Консультирование должно проводиться без больших пауз, лишних слов и эмоций. Во время разговора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Отдела, ОО должен кратко подвести итоги и перечислить меры, которые надо принять (кто именно, когда и что должен сделать).</w:t>
      </w:r>
    </w:p>
    <w:p>
      <w:pPr>
        <w:pStyle w:val="0"/>
        <w:spacing w:before="240" w:lineRule="auto"/>
        <w:ind w:firstLine="540"/>
        <w:jc w:val="both"/>
      </w:pPr>
      <w:r>
        <w:rPr>
          <w:sz w:val="24"/>
        </w:rPr>
        <w:t xml:space="preserve">1.3.10. Ответы на письменные обращения даются в письменном виде и должны содержать:</w:t>
      </w:r>
    </w:p>
    <w:p>
      <w:pPr>
        <w:pStyle w:val="0"/>
        <w:spacing w:before="240" w:lineRule="auto"/>
        <w:ind w:firstLine="540"/>
        <w:jc w:val="both"/>
      </w:pPr>
      <w:r>
        <w:rPr>
          <w:sz w:val="24"/>
        </w:rPr>
        <w:t xml:space="preserve">- ответы на поставленные вопросы;</w:t>
      </w:r>
    </w:p>
    <w:p>
      <w:pPr>
        <w:pStyle w:val="0"/>
        <w:spacing w:before="240" w:lineRule="auto"/>
        <w:ind w:firstLine="540"/>
        <w:jc w:val="both"/>
      </w:pPr>
      <w:r>
        <w:rPr>
          <w:sz w:val="24"/>
        </w:rPr>
        <w:t xml:space="preserve">- должность, фамилию и инициалы лица, подписавшего ответ;</w:t>
      </w:r>
    </w:p>
    <w:p>
      <w:pPr>
        <w:pStyle w:val="0"/>
        <w:spacing w:before="240" w:lineRule="auto"/>
        <w:ind w:firstLine="540"/>
        <w:jc w:val="both"/>
      </w:pPr>
      <w:r>
        <w:rPr>
          <w:sz w:val="24"/>
        </w:rPr>
        <w:t xml:space="preserve">- фамилию и инициалы исполнителя;</w:t>
      </w:r>
    </w:p>
    <w:p>
      <w:pPr>
        <w:pStyle w:val="0"/>
        <w:spacing w:before="240" w:lineRule="auto"/>
        <w:ind w:firstLine="540"/>
        <w:jc w:val="both"/>
      </w:pPr>
      <w:r>
        <w:rPr>
          <w:sz w:val="24"/>
        </w:rPr>
        <w:t xml:space="preserve">- наименование структурного подразделения исполнителя;</w:t>
      </w:r>
    </w:p>
    <w:p>
      <w:pPr>
        <w:pStyle w:val="0"/>
        <w:spacing w:before="240" w:lineRule="auto"/>
        <w:ind w:firstLine="540"/>
        <w:jc w:val="both"/>
      </w:pPr>
      <w:r>
        <w:rPr>
          <w:sz w:val="24"/>
        </w:rPr>
        <w:t xml:space="preserve">- номер телефона исполнителя.</w:t>
      </w:r>
    </w:p>
    <w:p>
      <w:pPr>
        <w:pStyle w:val="0"/>
        <w:spacing w:before="240" w:lineRule="auto"/>
        <w:ind w:firstLine="540"/>
        <w:jc w:val="both"/>
      </w:pPr>
      <w:r>
        <w:rPr>
          <w:sz w:val="24"/>
        </w:rPr>
        <w:t xml:space="preserve">1.3.11. Письменные обращения рассматриваются в срок, предусмотренный </w:t>
      </w:r>
      <w:hyperlink w:history="0" r:id="rId39" w:tooltip="Федеральный закон от 02.05.2006 N 59-ФЗ (ред. от 28.12.2024) &quot;О порядке рассмотрения обращений граждан Российской Федерации&quot; {КонсультантПлюс}">
        <w:r>
          <w:rPr>
            <w:sz w:val="24"/>
            <w:color w:val="0000ff"/>
          </w:rPr>
          <w:t xml:space="preserve">статьей 12</w:t>
        </w:r>
      </w:hyperlink>
      <w:r>
        <w:rPr>
          <w:sz w:val="24"/>
        </w:rPr>
        <w:t xml:space="preserve"> Федерального закона от 2 мая 2006 года N 59-ФЗ "О порядке рассмотрения обращений граждан Российской Федерации".</w:t>
      </w:r>
    </w:p>
    <w:p>
      <w:pPr>
        <w:pStyle w:val="0"/>
        <w:spacing w:before="240" w:lineRule="auto"/>
        <w:ind w:firstLine="540"/>
        <w:jc w:val="both"/>
      </w:pPr>
      <w:r>
        <w:rPr>
          <w:sz w:val="24"/>
        </w:rPr>
        <w:t xml:space="preserve">1.3.12. Специалист Отдела, ОО не вправе осуществлять консультирование заинтересованных лиц, выходящее за рамки информирования о стандартных процедурах и условиях оказания муниципальной услуги, влияющее прямо или косвенно на индивидуальные решения заинтересованных лиц.</w:t>
      </w:r>
    </w:p>
    <w:p>
      <w:pPr>
        <w:pStyle w:val="0"/>
        <w:spacing w:before="240" w:lineRule="auto"/>
        <w:ind w:firstLine="540"/>
        <w:jc w:val="both"/>
      </w:pPr>
      <w:r>
        <w:rPr>
          <w:sz w:val="24"/>
        </w:rPr>
        <w:t xml:space="preserve">1.3.13. Заявители, представившие в Отдел, ОО документы, в обязательном порядке информируются специалистами Отдела, ОО о возможном отказе в предоставлении муниципальной услуги, а также о сроке завершения оформления документов и возможности их получения.</w:t>
      </w:r>
    </w:p>
    <w:p>
      <w:pPr>
        <w:pStyle w:val="0"/>
        <w:jc w:val="both"/>
      </w:pPr>
      <w:r>
        <w:rPr>
          <w:sz w:val="24"/>
        </w:rPr>
      </w:r>
    </w:p>
    <w:p>
      <w:pPr>
        <w:pStyle w:val="2"/>
        <w:outlineLvl w:val="2"/>
        <w:jc w:val="center"/>
      </w:pPr>
      <w:r>
        <w:rPr>
          <w:sz w:val="24"/>
        </w:rPr>
        <w:t xml:space="preserve">1.4. Форма, место размещения и содержание информации</w:t>
      </w:r>
    </w:p>
    <w:p>
      <w:pPr>
        <w:pStyle w:val="2"/>
        <w:jc w:val="center"/>
      </w:pPr>
      <w:r>
        <w:rPr>
          <w:sz w:val="24"/>
        </w:rPr>
        <w:t xml:space="preserve">о предоставлении муниципальной услуги</w:t>
      </w:r>
    </w:p>
    <w:p>
      <w:pPr>
        <w:pStyle w:val="0"/>
        <w:jc w:val="both"/>
      </w:pPr>
      <w:r>
        <w:rPr>
          <w:sz w:val="24"/>
        </w:rPr>
      </w:r>
    </w:p>
    <w:p>
      <w:pPr>
        <w:pStyle w:val="0"/>
        <w:ind w:firstLine="540"/>
        <w:jc w:val="both"/>
      </w:pPr>
      <w:r>
        <w:rPr>
          <w:sz w:val="24"/>
        </w:rPr>
        <w:t xml:space="preserve">1.4.1.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размещаются на официальном сайте Управления в сети Интернет, в региональной государственной информационной системе "Реестр государственных и муниципальных услуг (функций) Республики Саха (Якутия)", на ЕПГУ и/или РПГУ, на информационном стенде Управления, а также предоставляется непосредственно специалистами Отдела в порядке, предусмотренном </w:t>
      </w:r>
      <w:hyperlink w:history="0" w:anchor="P72" w:tooltip="1.3. Требования к порядку информирования">
        <w:r>
          <w:rPr>
            <w:sz w:val="24"/>
            <w:color w:val="0000ff"/>
          </w:rPr>
          <w:t xml:space="preserve">разделом</w:t>
        </w:r>
      </w:hyperlink>
      <w:r>
        <w:rPr>
          <w:sz w:val="24"/>
        </w:rPr>
        <w:t xml:space="preserve"> "Требования к порядку информирования о предоставлении муниципальной услуги" настоящего Административного регламента.</w:t>
      </w:r>
    </w:p>
    <w:p>
      <w:pPr>
        <w:pStyle w:val="0"/>
        <w:spacing w:before="240" w:lineRule="auto"/>
        <w:ind w:firstLine="540"/>
        <w:jc w:val="both"/>
      </w:pPr>
      <w:r>
        <w:rPr>
          <w:sz w:val="24"/>
        </w:rPr>
        <w:t xml:space="preserve">1.4.2. На официальном сайте Управления в сети "Интернет" размещаются:</w:t>
      </w:r>
    </w:p>
    <w:p>
      <w:pPr>
        <w:pStyle w:val="0"/>
        <w:spacing w:before="240" w:lineRule="auto"/>
        <w:ind w:firstLine="540"/>
        <w:jc w:val="both"/>
      </w:pPr>
      <w:r>
        <w:rPr>
          <w:sz w:val="24"/>
        </w:rPr>
        <w:t xml:space="preserve">- график (режим) работы;</w:t>
      </w:r>
    </w:p>
    <w:p>
      <w:pPr>
        <w:pStyle w:val="0"/>
        <w:spacing w:before="240" w:lineRule="auto"/>
        <w:ind w:firstLine="540"/>
        <w:jc w:val="both"/>
      </w:pPr>
      <w:r>
        <w:rPr>
          <w:sz w:val="24"/>
        </w:rPr>
        <w:t xml:space="preserve">- почтовый адрес и адрес электронной почты;</w:t>
      </w:r>
    </w:p>
    <w:p>
      <w:pPr>
        <w:pStyle w:val="0"/>
        <w:spacing w:before="240" w:lineRule="auto"/>
        <w:ind w:firstLine="540"/>
        <w:jc w:val="both"/>
      </w:pPr>
      <w:r>
        <w:rPr>
          <w:sz w:val="24"/>
        </w:rPr>
        <w:t xml:space="preserve">- сведения о телефонных номерах для получения информации о предоставлении муниципальной услуги;</w:t>
      </w:r>
    </w:p>
    <w:p>
      <w:pPr>
        <w:pStyle w:val="0"/>
        <w:spacing w:before="240" w:lineRule="auto"/>
        <w:ind w:firstLine="540"/>
        <w:jc w:val="both"/>
      </w:pPr>
      <w:r>
        <w:rPr>
          <w:sz w:val="24"/>
        </w:rPr>
        <w:t xml:space="preserve">- информационные материалы (брошюры, буклеты и т.д.);</w:t>
      </w:r>
    </w:p>
    <w:p>
      <w:pPr>
        <w:pStyle w:val="0"/>
        <w:spacing w:before="240" w:lineRule="auto"/>
        <w:ind w:firstLine="540"/>
        <w:jc w:val="both"/>
      </w:pPr>
      <w:r>
        <w:rPr>
          <w:sz w:val="24"/>
        </w:rPr>
        <w:t xml:space="preserve">- Административный регламент с приложениями;</w:t>
      </w:r>
    </w:p>
    <w:p>
      <w:pPr>
        <w:pStyle w:val="0"/>
        <w:spacing w:before="240" w:lineRule="auto"/>
        <w:ind w:firstLine="540"/>
        <w:jc w:val="both"/>
      </w:pPr>
      <w:r>
        <w:rPr>
          <w:sz w:val="24"/>
        </w:rPr>
        <w:t xml:space="preserve">- нормативные правовые акты, регулирующие предоставление муниципальной услуги;</w:t>
      </w:r>
    </w:p>
    <w:p>
      <w:pPr>
        <w:pStyle w:val="0"/>
        <w:spacing w:before="240" w:lineRule="auto"/>
        <w:ind w:firstLine="540"/>
        <w:jc w:val="both"/>
      </w:pPr>
      <w:r>
        <w:rPr>
          <w:sz w:val="24"/>
        </w:rPr>
        <w:t xml:space="preserve">- адреса и контакты территориальных органов федеральных органов государственной власти и иных организаций, участвующих в предоставлении муниципальной услуги;</w:t>
      </w:r>
    </w:p>
    <w:p>
      <w:pPr>
        <w:pStyle w:val="0"/>
        <w:spacing w:before="240" w:lineRule="auto"/>
        <w:ind w:firstLine="540"/>
        <w:jc w:val="both"/>
      </w:pPr>
      <w:r>
        <w:rPr>
          <w:sz w:val="24"/>
        </w:rPr>
        <w:t xml:space="preserve">- адреса и контакты организаций, участвующих в предоставлении муниципальной услуги.</w:t>
      </w:r>
    </w:p>
    <w:p>
      <w:pPr>
        <w:pStyle w:val="0"/>
        <w:spacing w:before="240" w:lineRule="auto"/>
        <w:ind w:firstLine="540"/>
        <w:jc w:val="both"/>
      </w:pPr>
      <w:r>
        <w:rPr>
          <w:sz w:val="24"/>
        </w:rPr>
        <w:t xml:space="preserve">1.4.3. На информационном стенде Управления, Отдела, ОО размещаются:</w:t>
      </w:r>
    </w:p>
    <w:p>
      <w:pPr>
        <w:pStyle w:val="0"/>
        <w:spacing w:before="240" w:lineRule="auto"/>
        <w:ind w:firstLine="540"/>
        <w:jc w:val="both"/>
      </w:pPr>
      <w:r>
        <w:rPr>
          <w:sz w:val="24"/>
        </w:rPr>
        <w:t xml:space="preserve">- режим приема заявителей;</w:t>
      </w:r>
    </w:p>
    <w:p>
      <w:pPr>
        <w:pStyle w:val="0"/>
        <w:spacing w:before="240" w:lineRule="auto"/>
        <w:ind w:firstLine="540"/>
        <w:jc w:val="both"/>
      </w:pPr>
      <w:r>
        <w:rPr>
          <w:sz w:val="24"/>
        </w:rPr>
        <w:t xml:space="preserve">-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pPr>
        <w:pStyle w:val="0"/>
        <w:spacing w:before="240" w:lineRule="auto"/>
        <w:ind w:firstLine="540"/>
        <w:jc w:val="both"/>
      </w:pPr>
      <w:r>
        <w:rPr>
          <w:sz w:val="24"/>
        </w:rPr>
        <w:t xml:space="preserve">- извлечения из настоящего Административного регламента с приложениями;</w:t>
      </w:r>
    </w:p>
    <w:p>
      <w:pPr>
        <w:pStyle w:val="0"/>
        <w:spacing w:before="240" w:lineRule="auto"/>
        <w:ind w:firstLine="540"/>
        <w:jc w:val="both"/>
      </w:pPr>
      <w:r>
        <w:rPr>
          <w:sz w:val="24"/>
        </w:rPr>
        <w:t xml:space="preserve">- перечни документов, необходимых для предоставления муниципальной услуги, и требования, предъявляемые к этим документам.</w:t>
      </w:r>
    </w:p>
    <w:p>
      <w:pPr>
        <w:pStyle w:val="0"/>
        <w:spacing w:before="240" w:lineRule="auto"/>
        <w:ind w:firstLine="540"/>
        <w:jc w:val="both"/>
      </w:pPr>
      <w:r>
        <w:rPr>
          <w:sz w:val="24"/>
        </w:rPr>
        <w:t xml:space="preserve">На ЕПГУ и/или РПГУ размещается информация:</w:t>
      </w:r>
    </w:p>
    <w:p>
      <w:pPr>
        <w:pStyle w:val="0"/>
        <w:spacing w:before="240" w:lineRule="auto"/>
        <w:ind w:firstLine="540"/>
        <w:jc w:val="both"/>
      </w:pPr>
      <w:r>
        <w:rPr>
          <w:sz w:val="24"/>
        </w:rPr>
        <w:t xml:space="preserve">- полное наименование, полные почтовые адреса и график работы Управления, Отдела, ОО ответственных за предоставление муниципальной услуги;</w:t>
      </w:r>
    </w:p>
    <w:p>
      <w:pPr>
        <w:pStyle w:val="0"/>
        <w:spacing w:before="240" w:lineRule="auto"/>
        <w:ind w:firstLine="540"/>
        <w:jc w:val="both"/>
      </w:pPr>
      <w:r>
        <w:rPr>
          <w:sz w:val="24"/>
        </w:rPr>
        <w:t xml:space="preserve">- справочные телефоны, адреса электронной почты по которым можно получить консультацию о порядке предоставления муниципальной услуги;</w:t>
      </w:r>
    </w:p>
    <w:p>
      <w:pPr>
        <w:pStyle w:val="0"/>
        <w:spacing w:before="240" w:lineRule="auto"/>
        <w:ind w:firstLine="540"/>
        <w:jc w:val="both"/>
      </w:pPr>
      <w:r>
        <w:rPr>
          <w:sz w:val="24"/>
        </w:rPr>
        <w:t xml:space="preserve">- перечень категорий заявителей, имеющих право на получение муниципальной услуги;</w:t>
      </w:r>
    </w:p>
    <w:p>
      <w:pPr>
        <w:pStyle w:val="0"/>
        <w:spacing w:before="240" w:lineRule="auto"/>
        <w:ind w:firstLine="540"/>
        <w:jc w:val="both"/>
      </w:pPr>
      <w:r>
        <w:rPr>
          <w:sz w:val="24"/>
        </w:rPr>
        <w:t xml:space="preserve">- перечень документов, необходимых для предоставления муниципальной услуги и предоставляемых самостоятельно заявителем либо получаемых по запросу из органов (организаций);</w:t>
      </w:r>
    </w:p>
    <w:p>
      <w:pPr>
        <w:pStyle w:val="0"/>
        <w:spacing w:before="240" w:lineRule="auto"/>
        <w:ind w:firstLine="540"/>
        <w:jc w:val="both"/>
      </w:pPr>
      <w:r>
        <w:rPr>
          <w:sz w:val="24"/>
        </w:rPr>
        <w:t xml:space="preserve">- формы и образцы заполнения заявлений для получателей муниципальной услуги с возможностями онлайн заполнения, проверки и распечатки;</w:t>
      </w:r>
    </w:p>
    <w:p>
      <w:pPr>
        <w:pStyle w:val="0"/>
        <w:spacing w:before="240" w:lineRule="auto"/>
        <w:ind w:firstLine="540"/>
        <w:jc w:val="both"/>
      </w:pPr>
      <w:r>
        <w:rPr>
          <w:sz w:val="24"/>
        </w:rPr>
        <w:t xml:space="preserve">- рекомендации и требования к заполнению заявлений;</w:t>
      </w:r>
    </w:p>
    <w:p>
      <w:pPr>
        <w:pStyle w:val="0"/>
        <w:spacing w:before="240" w:lineRule="auto"/>
        <w:ind w:firstLine="540"/>
        <w:jc w:val="both"/>
      </w:pPr>
      <w:r>
        <w:rPr>
          <w:sz w:val="24"/>
        </w:rPr>
        <w:t xml:space="preserve">- основания для отказа в предоставлении муниципальной услуги;</w:t>
      </w:r>
    </w:p>
    <w:p>
      <w:pPr>
        <w:pStyle w:val="0"/>
        <w:spacing w:before="240" w:lineRule="auto"/>
        <w:ind w:firstLine="540"/>
        <w:jc w:val="both"/>
      </w:pPr>
      <w:r>
        <w:rPr>
          <w:sz w:val="24"/>
        </w:rPr>
        <w:t xml:space="preserve">- извлечения из нормативных правовых актов, содержащих нормы, регулирующие деятельность по предоставлению муниципальной услуги;</w:t>
      </w:r>
    </w:p>
    <w:p>
      <w:pPr>
        <w:pStyle w:val="0"/>
        <w:spacing w:before="240" w:lineRule="auto"/>
        <w:ind w:firstLine="540"/>
        <w:jc w:val="both"/>
      </w:pPr>
      <w:r>
        <w:rPr>
          <w:sz w:val="24"/>
        </w:rPr>
        <w:t xml:space="preserve">- административные процедуры предоставления муниципальной услуги;</w:t>
      </w:r>
    </w:p>
    <w:p>
      <w:pPr>
        <w:pStyle w:val="0"/>
        <w:spacing w:before="240" w:lineRule="auto"/>
        <w:ind w:firstLine="540"/>
        <w:jc w:val="both"/>
      </w:pPr>
      <w:r>
        <w:rPr>
          <w:sz w:val="24"/>
        </w:rPr>
        <w:t xml:space="preserve">-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pPr>
        <w:pStyle w:val="0"/>
        <w:spacing w:before="240" w:lineRule="auto"/>
        <w:ind w:firstLine="540"/>
        <w:jc w:val="both"/>
      </w:pPr>
      <w:r>
        <w:rPr>
          <w:sz w:val="24"/>
        </w:rPr>
        <w:t xml:space="preserve">- порядок обжалования решений, действий (бездействия) Управления, Отдела, ОО, их должностных лиц.</w:t>
      </w:r>
    </w:p>
    <w:p>
      <w:pPr>
        <w:pStyle w:val="0"/>
        <w:jc w:val="both"/>
      </w:pPr>
      <w:r>
        <w:rPr>
          <w:sz w:val="24"/>
        </w:rPr>
      </w:r>
    </w:p>
    <w:bookmarkStart w:id="161" w:name="P161"/>
    <w:bookmarkEnd w:id="161"/>
    <w:p>
      <w:pPr>
        <w:pStyle w:val="2"/>
        <w:outlineLvl w:val="1"/>
        <w:jc w:val="center"/>
      </w:pPr>
      <w:r>
        <w:rPr>
          <w:sz w:val="24"/>
        </w:rPr>
        <w:t xml:space="preserve">2. СТАНДАРТ ПРЕДОСТАВЛЕНИЯ МУНИЦИПАЛЬНОЙ УСЛУГИ</w:t>
      </w:r>
    </w:p>
    <w:p>
      <w:pPr>
        <w:pStyle w:val="0"/>
        <w:jc w:val="both"/>
      </w:pPr>
      <w:r>
        <w:rPr>
          <w:sz w:val="24"/>
        </w:rPr>
      </w:r>
    </w:p>
    <w:p>
      <w:pPr>
        <w:pStyle w:val="2"/>
        <w:outlineLvl w:val="2"/>
        <w:jc w:val="center"/>
      </w:pPr>
      <w:r>
        <w:rPr>
          <w:sz w:val="24"/>
        </w:rPr>
        <w:t xml:space="preserve">2.1. Наименование услуги</w:t>
      </w:r>
    </w:p>
    <w:p>
      <w:pPr>
        <w:pStyle w:val="0"/>
        <w:jc w:val="both"/>
      </w:pPr>
      <w:r>
        <w:rPr>
          <w:sz w:val="24"/>
        </w:rPr>
      </w:r>
    </w:p>
    <w:p>
      <w:pPr>
        <w:pStyle w:val="0"/>
        <w:ind w:firstLine="540"/>
        <w:jc w:val="both"/>
      </w:pPr>
      <w:r>
        <w:rPr>
          <w:sz w:val="24"/>
        </w:rPr>
        <w:t xml:space="preserve">2.1.1. Наименование муниципальной услуги - "Прием заявлений о зачислении в муниципальные общеобразовательные учреждения, реализующие программы общего образования" (далее по тексту - муниципальная услуга).</w:t>
      </w:r>
    </w:p>
    <w:p>
      <w:pPr>
        <w:pStyle w:val="0"/>
        <w:spacing w:before="240" w:lineRule="auto"/>
        <w:ind w:firstLine="540"/>
        <w:jc w:val="both"/>
      </w:pPr>
      <w:r>
        <w:rPr>
          <w:sz w:val="24"/>
        </w:rPr>
        <w:t xml:space="preserve">2.1.2. Муниципальная услуга включает следующие подуслуги:</w:t>
      </w:r>
    </w:p>
    <w:p>
      <w:pPr>
        <w:pStyle w:val="0"/>
        <w:spacing w:before="240" w:lineRule="auto"/>
        <w:ind w:firstLine="540"/>
        <w:jc w:val="both"/>
      </w:pPr>
      <w:r>
        <w:rPr>
          <w:sz w:val="24"/>
        </w:rPr>
        <w:t xml:space="preserve">2.1.2.1. Прием заявлений и зачисление детей в 1 класс;</w:t>
      </w:r>
    </w:p>
    <w:p>
      <w:pPr>
        <w:pStyle w:val="0"/>
        <w:spacing w:before="240" w:lineRule="auto"/>
        <w:ind w:firstLine="540"/>
        <w:jc w:val="both"/>
      </w:pPr>
      <w:r>
        <w:rPr>
          <w:sz w:val="24"/>
        </w:rPr>
        <w:t xml:space="preserve">2.1.2.2. Прием заявлений и зачисление детей во 2 - 11 классы.</w:t>
      </w:r>
    </w:p>
    <w:bookmarkStart w:id="169" w:name="P169"/>
    <w:bookmarkEnd w:id="169"/>
    <w:p>
      <w:pPr>
        <w:pStyle w:val="0"/>
        <w:spacing w:before="240" w:lineRule="auto"/>
        <w:ind w:firstLine="540"/>
        <w:jc w:val="both"/>
      </w:pPr>
      <w:r>
        <w:rPr>
          <w:sz w:val="24"/>
        </w:rPr>
        <w:t xml:space="preserve">2.1.3. Наименование органов государственной и муниципальной власти и иных организаций, обращение в которые необходимо для предоставления муниципальной услуги:</w:t>
      </w:r>
    </w:p>
    <w:p>
      <w:pPr>
        <w:pStyle w:val="0"/>
        <w:spacing w:before="240" w:lineRule="auto"/>
        <w:ind w:firstLine="540"/>
        <w:jc w:val="both"/>
      </w:pPr>
      <w:r>
        <w:rPr>
          <w:sz w:val="24"/>
        </w:rPr>
        <w:t xml:space="preserve">- Управление записи актов гражданского состояния по Республики Саха (Якутия);</w:t>
      </w:r>
    </w:p>
    <w:p>
      <w:pPr>
        <w:pStyle w:val="0"/>
        <w:spacing w:before="240" w:lineRule="auto"/>
        <w:ind w:firstLine="540"/>
        <w:jc w:val="both"/>
      </w:pPr>
      <w:r>
        <w:rPr>
          <w:sz w:val="24"/>
        </w:rPr>
        <w:t xml:space="preserve">- Министерство внутренних дел по Республике Саха (Якутия).</w:t>
      </w:r>
    </w:p>
    <w:p>
      <w:pPr>
        <w:pStyle w:val="0"/>
        <w:spacing w:before="240" w:lineRule="auto"/>
        <w:ind w:firstLine="540"/>
        <w:jc w:val="both"/>
      </w:pPr>
      <w:r>
        <w:rPr>
          <w:sz w:val="24"/>
        </w:rPr>
        <w:t xml:space="preserve">2.2. Специалисты ОО, сотрудники ГАУ "МФЦ РС(Я)" не вправе требовать осуществления действий, в том числе согласований, необходимых для получения муниципальной услуги, связанных с обращением в территориальные органы федеральных органов государственной власти и иные организации, указанные в </w:t>
      </w:r>
      <w:hyperlink w:history="0" w:anchor="P169" w:tooltip="2.1.3. Наименование органов государственной и муниципальной власти и иных организаций, обращение в которые необходимо для предоставления муниципальной услуги:">
        <w:r>
          <w:rPr>
            <w:sz w:val="24"/>
            <w:color w:val="0000ff"/>
          </w:rPr>
          <w:t xml:space="preserve">подпункте 2.1.3</w:t>
        </w:r>
      </w:hyperlink>
      <w:r>
        <w:rPr>
          <w:sz w:val="24"/>
        </w:rPr>
        <w:t xml:space="preserve"> Административного регламента.</w:t>
      </w:r>
    </w:p>
    <w:p>
      <w:pPr>
        <w:pStyle w:val="0"/>
        <w:jc w:val="both"/>
      </w:pPr>
      <w:r>
        <w:rPr>
          <w:sz w:val="24"/>
        </w:rPr>
        <w:t xml:space="preserve">(в ред. </w:t>
      </w:r>
      <w:hyperlink w:history="0" r:id="rId40" w:tooltip="Постановление Окружной администрации г. Якутска от 24.03.2023 N 78п &quot;О внесении изменений в постановление Окружной администрации города Якутска от 30 декабря 2021 года N 436п &quot;Об утверждении Административного регламента по предоставлению муниципальной услуги &quot;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quot; (вместе с &quot;Перечнем муниципальных общеобразовательных организаций городско {КонсультантПлюс}">
        <w:r>
          <w:rPr>
            <w:sz w:val="24"/>
            <w:color w:val="0000ff"/>
          </w:rPr>
          <w:t xml:space="preserve">постановления</w:t>
        </w:r>
      </w:hyperlink>
      <w:r>
        <w:rPr>
          <w:sz w:val="24"/>
        </w:rPr>
        <w:t xml:space="preserve"> Окружной администрации г. Якутска от 24.03.2023 N 78п)</w:t>
      </w:r>
    </w:p>
    <w:p>
      <w:pPr>
        <w:pStyle w:val="0"/>
        <w:jc w:val="both"/>
      </w:pPr>
      <w:r>
        <w:rPr>
          <w:sz w:val="24"/>
        </w:rPr>
      </w:r>
    </w:p>
    <w:p>
      <w:pPr>
        <w:pStyle w:val="2"/>
        <w:outlineLvl w:val="2"/>
        <w:jc w:val="center"/>
      </w:pPr>
      <w:r>
        <w:rPr>
          <w:sz w:val="24"/>
        </w:rPr>
        <w:t xml:space="preserve">2.3. Наименование органа, предоставляющего муниципальную</w:t>
      </w:r>
    </w:p>
    <w:p>
      <w:pPr>
        <w:pStyle w:val="2"/>
        <w:jc w:val="center"/>
      </w:pPr>
      <w:r>
        <w:rPr>
          <w:sz w:val="24"/>
        </w:rPr>
        <w:t xml:space="preserve">услугу, и органов государственной и муниципальной власти,</w:t>
      </w:r>
    </w:p>
    <w:p>
      <w:pPr>
        <w:pStyle w:val="2"/>
        <w:jc w:val="center"/>
      </w:pPr>
      <w:r>
        <w:rPr>
          <w:sz w:val="24"/>
        </w:rPr>
        <w:t xml:space="preserve">и иных организаций, участвующих в предоставлении</w:t>
      </w:r>
    </w:p>
    <w:p>
      <w:pPr>
        <w:pStyle w:val="2"/>
        <w:jc w:val="center"/>
      </w:pPr>
      <w:r>
        <w:rPr>
          <w:sz w:val="24"/>
        </w:rPr>
        <w:t xml:space="preserve">муниципальной услуги</w:t>
      </w:r>
    </w:p>
    <w:p>
      <w:pPr>
        <w:pStyle w:val="0"/>
        <w:jc w:val="both"/>
      </w:pPr>
      <w:r>
        <w:rPr>
          <w:sz w:val="24"/>
        </w:rPr>
      </w:r>
    </w:p>
    <w:p>
      <w:pPr>
        <w:pStyle w:val="0"/>
        <w:ind w:firstLine="540"/>
        <w:jc w:val="both"/>
      </w:pPr>
      <w:r>
        <w:rPr>
          <w:sz w:val="24"/>
        </w:rPr>
        <w:t xml:space="preserve">2.3.1. Муниципальная услуга предоставляется образовательными учреждениями городского округа "город Якутск", реализующими образовательные программы начального общего, основного общего и среднего общего образования, подведомственными Управлению. Перечень таких учреждений указан в </w:t>
      </w:r>
      <w:hyperlink w:history="0" w:anchor="P765" w:tooltip="ПЕРЕЧЕНЬ">
        <w:r>
          <w:rPr>
            <w:sz w:val="24"/>
            <w:color w:val="0000ff"/>
          </w:rPr>
          <w:t xml:space="preserve">приложении N 1</w:t>
        </w:r>
      </w:hyperlink>
      <w:r>
        <w:rPr>
          <w:sz w:val="24"/>
        </w:rPr>
        <w:t xml:space="preserve"> к настоящему Административному регламенту.</w:t>
      </w:r>
    </w:p>
    <w:p>
      <w:pPr>
        <w:pStyle w:val="0"/>
        <w:jc w:val="both"/>
      </w:pPr>
      <w:r>
        <w:rPr>
          <w:sz w:val="24"/>
        </w:rPr>
        <w:t xml:space="preserve">(пп. 2.3.1 в ред. </w:t>
      </w:r>
      <w:hyperlink w:history="0" r:id="rId41" w:tooltip="Постановление Окружной администрации г. Якутска от 24.03.2023 N 78п &quot;О внесении изменений в постановление Окружной администрации города Якутска от 30 декабря 2021 года N 436п &quot;Об утверждении Административного регламента по предоставлению муниципальной услуги &quot;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quot; (вместе с &quot;Перечнем муниципальных общеобразовательных организаций городско {КонсультантПлюс}">
        <w:r>
          <w:rPr>
            <w:sz w:val="24"/>
            <w:color w:val="0000ff"/>
          </w:rPr>
          <w:t xml:space="preserve">постановления</w:t>
        </w:r>
      </w:hyperlink>
      <w:r>
        <w:rPr>
          <w:sz w:val="24"/>
        </w:rPr>
        <w:t xml:space="preserve"> Окружной администрации г. Якутска от 24.03.2023 N 78п)</w:t>
      </w:r>
    </w:p>
    <w:p>
      <w:pPr>
        <w:pStyle w:val="0"/>
        <w:jc w:val="both"/>
      </w:pPr>
      <w:r>
        <w:rPr>
          <w:sz w:val="24"/>
        </w:rPr>
      </w:r>
    </w:p>
    <w:bookmarkStart w:id="183" w:name="P183"/>
    <w:bookmarkEnd w:id="183"/>
    <w:p>
      <w:pPr>
        <w:pStyle w:val="2"/>
        <w:outlineLvl w:val="2"/>
        <w:jc w:val="center"/>
      </w:pPr>
      <w:r>
        <w:rPr>
          <w:sz w:val="24"/>
        </w:rPr>
        <w:t xml:space="preserve">2.4. Описание результата предоставления муниципальной услуги</w:t>
      </w:r>
    </w:p>
    <w:p>
      <w:pPr>
        <w:pStyle w:val="0"/>
        <w:jc w:val="both"/>
      </w:pPr>
      <w:r>
        <w:rPr>
          <w:sz w:val="24"/>
        </w:rPr>
      </w:r>
    </w:p>
    <w:p>
      <w:pPr>
        <w:pStyle w:val="0"/>
        <w:ind w:firstLine="540"/>
        <w:jc w:val="both"/>
      </w:pPr>
      <w:r>
        <w:rPr>
          <w:sz w:val="24"/>
        </w:rPr>
        <w:t xml:space="preserve">2.4.1. Результатами предоставления муниципальной услуги являются:</w:t>
      </w:r>
    </w:p>
    <w:p>
      <w:pPr>
        <w:pStyle w:val="0"/>
        <w:spacing w:before="240" w:lineRule="auto"/>
        <w:ind w:firstLine="540"/>
        <w:jc w:val="both"/>
      </w:pPr>
      <w:r>
        <w:rPr>
          <w:sz w:val="24"/>
        </w:rPr>
        <w:t xml:space="preserve">2.4.1.1. Зачисление в ОО оформляется распорядительным актом ОО: в течение 3-х рабочих дней после завершения приема заявлений о приеме на обучение в первый класс;</w:t>
      </w:r>
    </w:p>
    <w:p>
      <w:pPr>
        <w:pStyle w:val="0"/>
        <w:spacing w:before="240" w:lineRule="auto"/>
        <w:ind w:firstLine="540"/>
        <w:jc w:val="both"/>
      </w:pPr>
      <w:r>
        <w:rPr>
          <w:sz w:val="24"/>
        </w:rPr>
        <w:t xml:space="preserve">2.4.1.2. Зачисление во 2 - 11(12) классы ОО оформляется распорядительным актом ОО: в течение 3-х рабочих дней после приема заявления и документов о приеме на обучение;</w:t>
      </w:r>
    </w:p>
    <w:p>
      <w:pPr>
        <w:pStyle w:val="0"/>
        <w:spacing w:before="240" w:lineRule="auto"/>
        <w:ind w:firstLine="540"/>
        <w:jc w:val="both"/>
      </w:pPr>
      <w:r>
        <w:rPr>
          <w:sz w:val="24"/>
        </w:rPr>
        <w:t xml:space="preserve">2.4.1.3. Мотивированный </w:t>
      </w:r>
      <w:hyperlink w:history="0" w:anchor="P1324" w:tooltip="Уведомление об отказе">
        <w:r>
          <w:rPr>
            <w:sz w:val="24"/>
            <w:color w:val="0000ff"/>
          </w:rPr>
          <w:t xml:space="preserve">отказ</w:t>
        </w:r>
      </w:hyperlink>
      <w:r>
        <w:rPr>
          <w:sz w:val="24"/>
        </w:rPr>
        <w:t xml:space="preserve"> в зачислении в муниципальную общеобразовательную организацию городского округа "город Якутск", реализующую образовательную программу начального общего, основного общего и среднего общего образования, оформляется согласно приложению N 4 к настоящему Регламенту.</w:t>
      </w:r>
    </w:p>
    <w:p>
      <w:pPr>
        <w:pStyle w:val="0"/>
        <w:spacing w:before="240" w:lineRule="auto"/>
        <w:ind w:firstLine="540"/>
        <w:jc w:val="both"/>
      </w:pPr>
      <w:r>
        <w:rPr>
          <w:sz w:val="24"/>
        </w:rPr>
        <w:t xml:space="preserve">2.4.2. Заявителю в качестве результата предоставления услуги обеспечивается по его выбору возможность получения:</w:t>
      </w:r>
    </w:p>
    <w:p>
      <w:pPr>
        <w:pStyle w:val="0"/>
        <w:spacing w:before="240" w:lineRule="auto"/>
        <w:ind w:firstLine="540"/>
        <w:jc w:val="both"/>
      </w:pPr>
      <w:r>
        <w:rPr>
          <w:sz w:val="24"/>
        </w:rPr>
        <w:t xml:space="preserve">а) электронного документа, подписанного уполномоченным должностным лицом с использованием усиленной квалифицированной электронной подписи;</w:t>
      </w:r>
    </w:p>
    <w:p>
      <w:pPr>
        <w:pStyle w:val="0"/>
        <w:spacing w:before="240" w:lineRule="auto"/>
        <w:ind w:firstLine="540"/>
        <w:jc w:val="both"/>
      </w:pPr>
      <w:r>
        <w:rPr>
          <w:sz w:val="24"/>
        </w:rPr>
        <w:t xml:space="preserve">б) документа на бумажном носителе, подтверждающего содержание электронного документа, направленного уполномоченным органом, в многофункциональном центре;</w:t>
      </w:r>
    </w:p>
    <w:p>
      <w:pPr>
        <w:pStyle w:val="0"/>
        <w:spacing w:before="240" w:lineRule="auto"/>
        <w:ind w:firstLine="540"/>
        <w:jc w:val="both"/>
      </w:pPr>
      <w:r>
        <w:rPr>
          <w:sz w:val="24"/>
        </w:rPr>
        <w:t xml:space="preserve">в) информации из государственных информационных систем в случаях, предусмотренных законодательством Российской Федерации.</w:t>
      </w:r>
    </w:p>
    <w:p>
      <w:pPr>
        <w:pStyle w:val="0"/>
        <w:jc w:val="both"/>
      </w:pPr>
      <w:r>
        <w:rPr>
          <w:sz w:val="24"/>
        </w:rPr>
      </w:r>
    </w:p>
    <w:p>
      <w:pPr>
        <w:pStyle w:val="2"/>
        <w:outlineLvl w:val="2"/>
        <w:jc w:val="center"/>
      </w:pPr>
      <w:r>
        <w:rPr>
          <w:sz w:val="24"/>
        </w:rPr>
        <w:t xml:space="preserve">2.5. Срок предоставления услуги</w:t>
      </w:r>
    </w:p>
    <w:p>
      <w:pPr>
        <w:pStyle w:val="0"/>
        <w:jc w:val="both"/>
      </w:pPr>
      <w:r>
        <w:rPr>
          <w:sz w:val="24"/>
        </w:rPr>
      </w:r>
    </w:p>
    <w:p>
      <w:pPr>
        <w:pStyle w:val="0"/>
        <w:ind w:firstLine="540"/>
        <w:jc w:val="both"/>
      </w:pPr>
      <w:r>
        <w:rPr>
          <w:sz w:val="24"/>
        </w:rPr>
        <w:t xml:space="preserve">2.5.1. Муниципальная услуга должна быть предоставлена со дня подачи заявления в ОО, реализующую образовательную программу начального общего, основного общего и среднего общего образования, в срок, не превышающий 95 календарных дней.</w:t>
      </w:r>
    </w:p>
    <w:p>
      <w:pPr>
        <w:pStyle w:val="0"/>
        <w:jc w:val="both"/>
      </w:pPr>
      <w:r>
        <w:rPr>
          <w:sz w:val="24"/>
        </w:rPr>
      </w:r>
    </w:p>
    <w:p>
      <w:pPr>
        <w:pStyle w:val="2"/>
        <w:outlineLvl w:val="2"/>
        <w:jc w:val="center"/>
      </w:pPr>
      <w:r>
        <w:rPr>
          <w:sz w:val="24"/>
        </w:rPr>
        <w:t xml:space="preserve">2.6. Перечень нормативных правовых актов, регулирующих</w:t>
      </w:r>
    </w:p>
    <w:p>
      <w:pPr>
        <w:pStyle w:val="2"/>
        <w:jc w:val="center"/>
      </w:pPr>
      <w:r>
        <w:rPr>
          <w:sz w:val="24"/>
        </w:rPr>
        <w:t xml:space="preserve">отношения, возникающие в связи с предоставлением услуги</w:t>
      </w:r>
    </w:p>
    <w:p>
      <w:pPr>
        <w:pStyle w:val="0"/>
        <w:jc w:val="both"/>
      </w:pPr>
      <w:r>
        <w:rPr>
          <w:sz w:val="24"/>
        </w:rPr>
      </w:r>
    </w:p>
    <w:p>
      <w:pPr>
        <w:pStyle w:val="0"/>
        <w:ind w:firstLine="540"/>
        <w:jc w:val="both"/>
      </w:pPr>
      <w:r>
        <w:rPr>
          <w:sz w:val="24"/>
        </w:rPr>
        <w:t xml:space="preserve">2.6.1. Нормативные правовые акты, регулирующие предоставление, отношения, возникающие в связи с предоставлением муниципальной услуги.</w:t>
      </w:r>
    </w:p>
    <w:p>
      <w:pPr>
        <w:pStyle w:val="0"/>
        <w:spacing w:before="240" w:lineRule="auto"/>
        <w:ind w:firstLine="540"/>
        <w:jc w:val="both"/>
      </w:pPr>
      <w:r>
        <w:rPr>
          <w:sz w:val="24"/>
        </w:rPr>
        <w:t xml:space="preserve">Отношения, возникающие в связи с предоставлением муниципальной услуги, регулируются в соответствии со следующими нормативными правовыми актами:</w:t>
      </w:r>
    </w:p>
    <w:p>
      <w:pPr>
        <w:pStyle w:val="0"/>
        <w:spacing w:before="240" w:lineRule="auto"/>
        <w:ind w:firstLine="540"/>
        <w:jc w:val="both"/>
      </w:pPr>
      <w:r>
        <w:rPr>
          <w:sz w:val="24"/>
        </w:rPr>
        <w:t xml:space="preserve">- </w:t>
      </w:r>
      <w:hyperlink w:history="0" r:id="rId4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w:t>
      </w:r>
    </w:p>
    <w:p>
      <w:pPr>
        <w:pStyle w:val="0"/>
        <w:spacing w:before="240" w:lineRule="auto"/>
        <w:ind w:firstLine="540"/>
        <w:jc w:val="both"/>
      </w:pPr>
      <w:r>
        <w:rPr>
          <w:sz w:val="24"/>
        </w:rPr>
        <w:t xml:space="preserve">- </w:t>
      </w:r>
      <w:hyperlink w:history="0" r:id="rId43" w:tooltip="&quot;Конвенция о правах ребенка&quot; (одобрена Генеральной Ассамблеей ООН 20.11.1989) (вступила в силу для СССР 15.09.1990) {КонсультантПлюс}">
        <w:r>
          <w:rPr>
            <w:sz w:val="24"/>
            <w:color w:val="0000ff"/>
          </w:rPr>
          <w:t xml:space="preserve">Конвенцией</w:t>
        </w:r>
      </w:hyperlink>
      <w:r>
        <w:rPr>
          <w:sz w:val="24"/>
        </w:rPr>
        <w:t xml:space="preserve"> о правах ребенка;</w:t>
      </w:r>
    </w:p>
    <w:p>
      <w:pPr>
        <w:pStyle w:val="0"/>
        <w:spacing w:before="240" w:lineRule="auto"/>
        <w:ind w:firstLine="540"/>
        <w:jc w:val="both"/>
      </w:pPr>
      <w:r>
        <w:rPr>
          <w:sz w:val="24"/>
        </w:rPr>
        <w:t xml:space="preserve">- </w:t>
      </w:r>
      <w:hyperlink w:history="0" r:id="rId44" w:tooltip="Закон РФ от 07.02.1992 N 2300-1 (ред. от 28.12.2025, с изм. от 17.02.2026) &quot;О защите прав потребителей&quot; (с изм. и доп., вступ. в силу с 01.04.2026) {КонсультантПлюс}">
        <w:r>
          <w:rPr>
            <w:sz w:val="24"/>
            <w:color w:val="0000ff"/>
          </w:rPr>
          <w:t xml:space="preserve">Законом</w:t>
        </w:r>
      </w:hyperlink>
      <w:r>
        <w:rPr>
          <w:sz w:val="24"/>
        </w:rPr>
        <w:t xml:space="preserve"> Российской Федерации от 7 февраля 1992 года N 2300-1 "О защите прав потребителей";</w:t>
      </w:r>
    </w:p>
    <w:p>
      <w:pPr>
        <w:pStyle w:val="0"/>
        <w:spacing w:before="240" w:lineRule="auto"/>
        <w:ind w:firstLine="540"/>
        <w:jc w:val="both"/>
      </w:pPr>
      <w:r>
        <w:rPr>
          <w:sz w:val="24"/>
        </w:rPr>
        <w:t xml:space="preserve">- Федеральным </w:t>
      </w:r>
      <w:hyperlink w:history="0" r:id="rId45" w:tooltip="Федеральный закон от 24.11.1995 N 181-ФЗ (ред. от 29.12.2025) &quot;О социальной защите инвалидов в Российской Федерации&quot; {КонсультантПлюс}">
        <w:r>
          <w:rPr>
            <w:sz w:val="24"/>
            <w:color w:val="0000ff"/>
          </w:rPr>
          <w:t xml:space="preserve">законом</w:t>
        </w:r>
      </w:hyperlink>
      <w:r>
        <w:rPr>
          <w:sz w:val="24"/>
        </w:rPr>
        <w:t xml:space="preserve"> от 24 ноября 1995 года N 181-ФЗ "О социальной защите инвалидов в Российской Федерации";</w:t>
      </w:r>
    </w:p>
    <w:p>
      <w:pPr>
        <w:pStyle w:val="0"/>
        <w:spacing w:before="240" w:lineRule="auto"/>
        <w:ind w:firstLine="540"/>
        <w:jc w:val="both"/>
      </w:pPr>
      <w:r>
        <w:rPr>
          <w:sz w:val="24"/>
        </w:rPr>
        <w:t xml:space="preserve">- Федеральным </w:t>
      </w:r>
      <w:hyperlink w:history="0" r:id="rId46" w:tooltip="Федеральный закон от 24.07.1998 N 124-ФЗ (ред. от 20.02.2026) &quot;Об основных гарантиях прав ребенка в Российской Федерации&quot; {КонсультантПлюс}">
        <w:r>
          <w:rPr>
            <w:sz w:val="24"/>
            <w:color w:val="0000ff"/>
          </w:rPr>
          <w:t xml:space="preserve">законом</w:t>
        </w:r>
      </w:hyperlink>
      <w:r>
        <w:rPr>
          <w:sz w:val="24"/>
        </w:rPr>
        <w:t xml:space="preserve"> от 24 июля 1998 года N 124-ФЗ "Об основных гарантиях прав ребенка в Российской Федерации";</w:t>
      </w:r>
    </w:p>
    <w:p>
      <w:pPr>
        <w:pStyle w:val="0"/>
        <w:spacing w:before="240" w:lineRule="auto"/>
        <w:ind w:firstLine="540"/>
        <w:jc w:val="both"/>
      </w:pPr>
      <w:r>
        <w:rPr>
          <w:sz w:val="24"/>
        </w:rPr>
        <w:t xml:space="preserve">- Федеральным </w:t>
      </w:r>
      <w:hyperlink w:history="0" r:id="rId47"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6 октября 2003 года N 131-ФЗ "Об общих принципах организации местного самоуправления в Российской Федерации";</w:t>
      </w:r>
    </w:p>
    <w:p>
      <w:pPr>
        <w:pStyle w:val="0"/>
        <w:spacing w:before="240" w:lineRule="auto"/>
        <w:ind w:firstLine="540"/>
        <w:jc w:val="both"/>
      </w:pPr>
      <w:r>
        <w:rPr>
          <w:sz w:val="24"/>
        </w:rPr>
        <w:t xml:space="preserve">- Федеральным </w:t>
      </w:r>
      <w:hyperlink w:history="0" r:id="rId4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законом</w:t>
        </w:r>
      </w:hyperlink>
      <w:r>
        <w:rPr>
          <w:sz w:val="24"/>
        </w:rPr>
        <w:t xml:space="preserve">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pPr>
        <w:pStyle w:val="0"/>
        <w:spacing w:before="240" w:lineRule="auto"/>
        <w:ind w:firstLine="540"/>
        <w:jc w:val="both"/>
      </w:pPr>
      <w:r>
        <w:rPr>
          <w:sz w:val="24"/>
        </w:rPr>
        <w:t xml:space="preserve">- Федеральным </w:t>
      </w:r>
      <w:hyperlink w:history="0" r:id="rId49" w:tooltip="Федеральный закон от 09.02.2009 N 8-ФЗ (ред. от 31.07.2025) &quot;Об обеспечении доступа к информации о деятельности государственных органов и органов местного самоуправления&quot; {КонсультантПлюс}">
        <w:r>
          <w:rPr>
            <w:sz w:val="24"/>
            <w:color w:val="0000ff"/>
          </w:rPr>
          <w:t xml:space="preserve">законом</w:t>
        </w:r>
      </w:hyperlink>
      <w:r>
        <w:rPr>
          <w:sz w:val="24"/>
        </w:rPr>
        <w:t xml:space="preserve"> от 9 февраля 2009 года N 8-ФЗ "Об обеспечении доступа к информации о деятельности государственных органов и органов местного самоуправления";</w:t>
      </w:r>
    </w:p>
    <w:p>
      <w:pPr>
        <w:pStyle w:val="0"/>
        <w:spacing w:before="240" w:lineRule="auto"/>
        <w:ind w:firstLine="540"/>
        <w:jc w:val="both"/>
      </w:pPr>
      <w:r>
        <w:rPr>
          <w:sz w:val="24"/>
        </w:rPr>
        <w:t xml:space="preserve">- Федеральным </w:t>
      </w:r>
      <w:hyperlink w:history="0" r:id="rId50"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4"/>
            <w:color w:val="0000ff"/>
          </w:rPr>
          <w:t xml:space="preserve">законом</w:t>
        </w:r>
      </w:hyperlink>
      <w:r>
        <w:rPr>
          <w:sz w:val="24"/>
        </w:rPr>
        <w:t xml:space="preserve"> от 27 июля 2010 года N 210-ФЗ "Об организации предоставления государственных и муниципальных услуг";</w:t>
      </w:r>
    </w:p>
    <w:p>
      <w:pPr>
        <w:pStyle w:val="0"/>
        <w:spacing w:before="240" w:lineRule="auto"/>
        <w:ind w:firstLine="540"/>
        <w:jc w:val="both"/>
      </w:pPr>
      <w:r>
        <w:rPr>
          <w:sz w:val="24"/>
        </w:rPr>
        <w:t xml:space="preserve">- Федеральным </w:t>
      </w:r>
      <w:hyperlink w:history="0" r:id="rId51" w:tooltip="Федеральный закон от 29.12.2012 N 273-ФЗ (ред. от 26.07.2026) &quot;Об образовании в Российской Федерации&quot; ------------ Недействующая редакция {КонсультантПлюс}">
        <w:r>
          <w:rPr>
            <w:sz w:val="24"/>
            <w:color w:val="0000ff"/>
          </w:rPr>
          <w:t xml:space="preserve">законом</w:t>
        </w:r>
      </w:hyperlink>
      <w:r>
        <w:rPr>
          <w:sz w:val="24"/>
        </w:rPr>
        <w:t xml:space="preserve"> Российской Федерации от 29 декабря 2012 года N 273-ФЗ "Об образовании в Российской Федерации";</w:t>
      </w:r>
    </w:p>
    <w:p>
      <w:pPr>
        <w:pStyle w:val="0"/>
        <w:spacing w:before="240" w:lineRule="auto"/>
        <w:ind w:firstLine="540"/>
        <w:jc w:val="both"/>
      </w:pPr>
      <w:r>
        <w:rPr>
          <w:sz w:val="24"/>
        </w:rPr>
        <w:t xml:space="preserve">- </w:t>
      </w:r>
      <w:hyperlink w:history="0" r:id="rId52" w:tooltip="Постановление Правительства РФ от 26.03.2016 N 236 (ред. от 17.04.2023) &quot;О требованиях к предоставлению в электронной форме государственных и муниципальных услуг&quot; {КонсультантПлюс}">
        <w:r>
          <w:rPr>
            <w:sz w:val="24"/>
            <w:color w:val="0000ff"/>
          </w:rPr>
          <w:t xml:space="preserve">постановлением</w:t>
        </w:r>
      </w:hyperlink>
      <w:r>
        <w:rPr>
          <w:sz w:val="24"/>
        </w:rPr>
        <w:t xml:space="preserve"> Правительства Российской Федерации от 26 марта 2016 года N 236 "О требованиях к предоставлению в электронной форме государственных и муниципальных услуг";</w:t>
      </w:r>
    </w:p>
    <w:p>
      <w:pPr>
        <w:pStyle w:val="0"/>
        <w:spacing w:before="240" w:lineRule="auto"/>
        <w:ind w:firstLine="540"/>
        <w:jc w:val="both"/>
      </w:pPr>
      <w:r>
        <w:rPr>
          <w:sz w:val="24"/>
        </w:rPr>
        <w:t xml:space="preserve">- </w:t>
      </w:r>
      <w:hyperlink w:history="0" r:id="rId53" w:tooltip="Приказ Минобрнауки России от 12.03.2014 N 177 (ред. от 17.01.2019) &quot;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quot; (Зарегистрировано в Минюсте России 08.05.2014 N 32215) ------------ Утратил силу или отменен {КонсультантПлюс}">
        <w:r>
          <w:rPr>
            <w:sz w:val="24"/>
            <w:color w:val="0000ff"/>
          </w:rPr>
          <w:t xml:space="preserve">приказом</w:t>
        </w:r>
      </w:hyperlink>
      <w:r>
        <w:rPr>
          <w:sz w:val="24"/>
        </w:rPr>
        <w:t xml:space="preserve"> Министерства образования и науки Российской Федерации от 12 марта 2014 года N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pPr>
        <w:pStyle w:val="0"/>
        <w:spacing w:before="240" w:lineRule="auto"/>
        <w:ind w:firstLine="540"/>
        <w:jc w:val="both"/>
      </w:pPr>
      <w:r>
        <w:rPr>
          <w:sz w:val="24"/>
        </w:rPr>
        <w:t xml:space="preserve">- </w:t>
      </w:r>
      <w:hyperlink w:history="0" r:id="rId54" w:tooltip="Приказ Минпросвещения России от 02.09.2020 N 458 (ред. от 14.01.2026)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4"/>
            <w:color w:val="0000ff"/>
          </w:rPr>
          <w:t xml:space="preserve">приказом</w:t>
        </w:r>
      </w:hyperlink>
      <w:r>
        <w:rPr>
          <w:sz w:val="24"/>
        </w:rPr>
        <w:t xml:space="preserve"> Министерства просвещения Российской Федерации от 2 сентября 2020 года N 458 "Об утверждении Порядка приема на обучение по образовательным программам начального общего, основного общего и среднего общего образования";</w:t>
      </w:r>
    </w:p>
    <w:p>
      <w:pPr>
        <w:pStyle w:val="0"/>
        <w:spacing w:before="240" w:lineRule="auto"/>
        <w:ind w:firstLine="540"/>
        <w:jc w:val="both"/>
      </w:pPr>
      <w:r>
        <w:rPr>
          <w:sz w:val="24"/>
        </w:rPr>
        <w:t xml:space="preserve">- </w:t>
      </w:r>
      <w:hyperlink w:history="0" r:id="rId55" w:tooltip="Приказ Минобразования РС(Я) от 18.05.2016 N 01-09/1851 &quot;Об утверждении Порядка организации индивидуального отбора при приеме либо переводе в государственные и муниципальные образовательные организации Республики Саха (Якутия) для получения основного общего и среднего общего образования с углубленным изучением отдельных учебных предметов или для профильного обучения&quot; (Зарегистрировано в Государственном комитете юстиции РС(Я) 24.05.2016 N RU140092016201) ------------ Утратил силу или отменен {КонсультантПлюс}">
        <w:r>
          <w:rPr>
            <w:sz w:val="24"/>
            <w:color w:val="0000ff"/>
          </w:rPr>
          <w:t xml:space="preserve">приказом</w:t>
        </w:r>
      </w:hyperlink>
      <w:r>
        <w:rPr>
          <w:sz w:val="24"/>
        </w:rPr>
        <w:t xml:space="preserve"> Министерства образования Республики Саха (Якутия) от 18 мая 2016 года N 01-09/1851 "Об утверждении Порядка организации индивидуального отбора при приеме либо переводе в государственные и муниципальные образовательные организации Республики Саха (Якутия) для получения основного общего, среднего общего образования с углубленным изучением отдельных учебных предметов или для профильного обучения";</w:t>
      </w:r>
    </w:p>
    <w:p>
      <w:pPr>
        <w:pStyle w:val="0"/>
        <w:spacing w:before="240" w:lineRule="auto"/>
        <w:ind w:firstLine="540"/>
        <w:jc w:val="both"/>
      </w:pPr>
      <w:r>
        <w:rPr>
          <w:sz w:val="24"/>
        </w:rPr>
        <w:t xml:space="preserve">- </w:t>
      </w:r>
      <w:hyperlink w:history="0" r:id="rId56" w:tooltip="Решение окружного Совета г. Якутска от 25.06.2007 N РОС-51-1 (ред. от 26.02.2025) &quot;Об утверждении Устава городского округа &quot;город Якутск&quot; в новой редакции&quot; (Зарегистрировано в ГУ Минюста РФ по Дальневосточному федеральному округу 23.01.2008 N RU143010002008001) {КонсультантПлюс}">
        <w:r>
          <w:rPr>
            <w:sz w:val="24"/>
            <w:color w:val="0000ff"/>
          </w:rPr>
          <w:t xml:space="preserve">Уставом</w:t>
        </w:r>
      </w:hyperlink>
      <w:r>
        <w:rPr>
          <w:sz w:val="24"/>
        </w:rPr>
        <w:t xml:space="preserve"> городского округа "город Якутск", утвержденным решением Окружного Совета города Якутска от 25 июня 2007 года РОС-51-1;</w:t>
      </w:r>
    </w:p>
    <w:p>
      <w:pPr>
        <w:pStyle w:val="0"/>
        <w:spacing w:before="240" w:lineRule="auto"/>
        <w:ind w:firstLine="540"/>
        <w:jc w:val="both"/>
      </w:pPr>
      <w:r>
        <w:rPr>
          <w:sz w:val="24"/>
        </w:rPr>
        <w:t xml:space="preserve">- Уставами образовательных организаций;</w:t>
      </w:r>
    </w:p>
    <w:p>
      <w:pPr>
        <w:pStyle w:val="0"/>
        <w:spacing w:before="240" w:lineRule="auto"/>
        <w:ind w:firstLine="540"/>
        <w:jc w:val="both"/>
      </w:pPr>
      <w:r>
        <w:rPr>
          <w:sz w:val="24"/>
        </w:rPr>
        <w:t xml:space="preserve">- иным действующим федеральным и региональным законодательством, регулирующим отношения в данной сфере и действующими муниципальными правовыми актами городского округа "город Якутск", регулирующими отношения в данной сфере.</w:t>
      </w:r>
    </w:p>
    <w:p>
      <w:pPr>
        <w:pStyle w:val="0"/>
        <w:spacing w:before="240" w:lineRule="auto"/>
        <w:ind w:firstLine="540"/>
        <w:jc w:val="both"/>
      </w:pPr>
      <w:r>
        <w:rPr>
          <w:sz w:val="24"/>
        </w:rPr>
        <w:t xml:space="preserve">2.6.2. Ответственным за размещение в сети "Интернет" на официальном сайте Управления - </w:t>
      </w:r>
      <w:hyperlink w:history="0" r:id="rId57">
        <w:r>
          <w:rPr>
            <w:sz w:val="24"/>
            <w:color w:val="0000ff"/>
          </w:rPr>
          <w:t xml:space="preserve">http://www.yaguo.ru</w:t>
        </w:r>
      </w:hyperlink>
      <w:r>
        <w:rPr>
          <w:sz w:val="24"/>
        </w:rPr>
        <w:t xml:space="preserve"> и в Реестре государственных и муниципальных услуг (функций) Республики Саха (Якутия) Административного регламента является Управление.</w:t>
      </w:r>
    </w:p>
    <w:p>
      <w:pPr>
        <w:pStyle w:val="0"/>
        <w:jc w:val="both"/>
      </w:pPr>
      <w:r>
        <w:rPr>
          <w:sz w:val="24"/>
        </w:rPr>
      </w:r>
    </w:p>
    <w:bookmarkStart w:id="222" w:name="P222"/>
    <w:bookmarkEnd w:id="222"/>
    <w:p>
      <w:pPr>
        <w:pStyle w:val="2"/>
        <w:outlineLvl w:val="2"/>
        <w:jc w:val="center"/>
      </w:pPr>
      <w:r>
        <w:rPr>
          <w:sz w:val="24"/>
        </w:rPr>
        <w:t xml:space="preserve">2.7. Исчерпывающий перечень документов, необходимых</w:t>
      </w:r>
    </w:p>
    <w:p>
      <w:pPr>
        <w:pStyle w:val="2"/>
        <w:jc w:val="center"/>
      </w:pPr>
      <w:r>
        <w:rPr>
          <w:sz w:val="24"/>
        </w:rPr>
        <w:t xml:space="preserve">для предоставления услуги, подлежащих представлению</w:t>
      </w:r>
    </w:p>
    <w:p>
      <w:pPr>
        <w:pStyle w:val="2"/>
        <w:jc w:val="center"/>
      </w:pPr>
      <w:r>
        <w:rPr>
          <w:sz w:val="24"/>
        </w:rPr>
        <w:t xml:space="preserve">заявителем самостоятельно</w:t>
      </w:r>
    </w:p>
    <w:p>
      <w:pPr>
        <w:pStyle w:val="0"/>
        <w:jc w:val="both"/>
      </w:pPr>
      <w:r>
        <w:rPr>
          <w:sz w:val="24"/>
        </w:rPr>
      </w:r>
    </w:p>
    <w:bookmarkStart w:id="226" w:name="P226"/>
    <w:bookmarkEnd w:id="226"/>
    <w:p>
      <w:pPr>
        <w:pStyle w:val="0"/>
        <w:ind w:firstLine="540"/>
        <w:jc w:val="both"/>
      </w:pPr>
      <w:r>
        <w:rPr>
          <w:sz w:val="24"/>
        </w:rPr>
        <w:t xml:space="preserve">2.7.1. Муниципальная услуга предоставляется при поступлении заявления о зачислении (далее - заявление).</w:t>
      </w:r>
    </w:p>
    <w:p>
      <w:pPr>
        <w:pStyle w:val="0"/>
        <w:spacing w:before="240" w:lineRule="auto"/>
        <w:ind w:firstLine="540"/>
        <w:jc w:val="both"/>
      </w:pPr>
      <w:r>
        <w:rPr>
          <w:sz w:val="24"/>
        </w:rPr>
        <w:t xml:space="preserve">2.7.2. В заявлении должны быть указаны:</w:t>
      </w:r>
    </w:p>
    <w:p>
      <w:pPr>
        <w:pStyle w:val="0"/>
        <w:spacing w:before="240" w:lineRule="auto"/>
        <w:ind w:firstLine="540"/>
        <w:jc w:val="both"/>
      </w:pPr>
      <w:r>
        <w:rPr>
          <w:sz w:val="24"/>
        </w:rPr>
        <w:t xml:space="preserve">- фамилия, имя, отчество (при наличии) ребенка или поступающего;</w:t>
      </w:r>
    </w:p>
    <w:p>
      <w:pPr>
        <w:pStyle w:val="0"/>
        <w:spacing w:before="240" w:lineRule="auto"/>
        <w:ind w:firstLine="540"/>
        <w:jc w:val="both"/>
      </w:pPr>
      <w:r>
        <w:rPr>
          <w:sz w:val="24"/>
        </w:rPr>
        <w:t xml:space="preserve">- дата рождения ребенка или поступающего;</w:t>
      </w:r>
    </w:p>
    <w:p>
      <w:pPr>
        <w:pStyle w:val="0"/>
        <w:spacing w:before="240" w:lineRule="auto"/>
        <w:ind w:firstLine="540"/>
        <w:jc w:val="both"/>
      </w:pPr>
      <w:r>
        <w:rPr>
          <w:sz w:val="24"/>
        </w:rPr>
        <w:t xml:space="preserve">- адрес места жительства и (или) адрес места пребывания ребенка или поступающего;</w:t>
      </w:r>
    </w:p>
    <w:p>
      <w:pPr>
        <w:pStyle w:val="0"/>
        <w:spacing w:before="240" w:lineRule="auto"/>
        <w:ind w:firstLine="540"/>
        <w:jc w:val="both"/>
      </w:pPr>
      <w:r>
        <w:rPr>
          <w:sz w:val="24"/>
        </w:rPr>
        <w:t xml:space="preserve">- фамилия, имя, отчество (при наличии) родителя(ей) (законного(ых) представителя(ей) ребенка;</w:t>
      </w:r>
    </w:p>
    <w:p>
      <w:pPr>
        <w:pStyle w:val="0"/>
        <w:spacing w:before="240" w:lineRule="auto"/>
        <w:ind w:firstLine="540"/>
        <w:jc w:val="both"/>
      </w:pPr>
      <w:r>
        <w:rPr>
          <w:sz w:val="24"/>
        </w:rPr>
        <w:t xml:space="preserve">- адрес места жительства и (или) адрес места пребывания родителя(ей) (законного(ых) представителя(ей) ребенка;</w:t>
      </w:r>
    </w:p>
    <w:p>
      <w:pPr>
        <w:pStyle w:val="0"/>
        <w:spacing w:before="240" w:lineRule="auto"/>
        <w:ind w:firstLine="540"/>
        <w:jc w:val="both"/>
      </w:pPr>
      <w:r>
        <w:rPr>
          <w:sz w:val="24"/>
        </w:rPr>
        <w:t xml:space="preserve">- адрес(а) электронной почты, номер(а) телефона(ов) (при наличии) родителя(ей) (законного(ых) представителя(ей) ребенка или поступающего;</w:t>
      </w:r>
    </w:p>
    <w:p>
      <w:pPr>
        <w:pStyle w:val="0"/>
        <w:spacing w:before="240" w:lineRule="auto"/>
        <w:ind w:firstLine="540"/>
        <w:jc w:val="both"/>
      </w:pPr>
      <w:r>
        <w:rPr>
          <w:sz w:val="24"/>
        </w:rPr>
        <w:t xml:space="preserve">- о наличии права внеочередного, первоочередного или преимущественного приема;</w:t>
      </w:r>
    </w:p>
    <w:p>
      <w:pPr>
        <w:pStyle w:val="0"/>
        <w:spacing w:before="240" w:lineRule="auto"/>
        <w:ind w:firstLine="540"/>
        <w:jc w:val="both"/>
      </w:pPr>
      <w:r>
        <w:rPr>
          <w:sz w:val="24"/>
        </w:rPr>
        <w:t xml:space="preserve">- о потребности ребенка или поступающего в обучение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pPr>
        <w:pStyle w:val="0"/>
        <w:spacing w:before="240" w:lineRule="auto"/>
        <w:ind w:firstLine="540"/>
        <w:jc w:val="both"/>
      </w:pPr>
      <w:r>
        <w:rPr>
          <w:sz w:val="24"/>
        </w:rPr>
        <w:t xml:space="preserve">- 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pPr>
        <w:pStyle w:val="0"/>
        <w:spacing w:before="240" w:lineRule="auto"/>
        <w:ind w:firstLine="540"/>
        <w:jc w:val="both"/>
      </w:pPr>
      <w:r>
        <w:rPr>
          <w:sz w:val="24"/>
        </w:rPr>
        <w:t xml:space="preserve">- 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pPr>
        <w:pStyle w:val="0"/>
        <w:spacing w:before="240" w:lineRule="auto"/>
        <w:ind w:firstLine="540"/>
        <w:jc w:val="both"/>
      </w:pPr>
      <w:r>
        <w:rPr>
          <w:sz w:val="24"/>
        </w:rPr>
        <w:t xml:space="preserve">- язык образования (в случае получения образования на родном языке из числа языков народов Российской Федерации или на иностранном языке);</w:t>
      </w:r>
    </w:p>
    <w:p>
      <w:pPr>
        <w:pStyle w:val="0"/>
        <w:spacing w:before="240" w:lineRule="auto"/>
        <w:ind w:firstLine="540"/>
        <w:jc w:val="both"/>
      </w:pPr>
      <w:r>
        <w:rPr>
          <w:sz w:val="24"/>
        </w:rPr>
        <w:t xml:space="preserve">-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pPr>
        <w:pStyle w:val="0"/>
        <w:spacing w:before="240" w:lineRule="auto"/>
        <w:ind w:firstLine="540"/>
        <w:jc w:val="both"/>
      </w:pPr>
      <w:r>
        <w:rPr>
          <w:sz w:val="24"/>
        </w:rPr>
        <w:t xml:space="preserve">- 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pPr>
        <w:pStyle w:val="0"/>
        <w:spacing w:before="240" w:lineRule="auto"/>
        <w:ind w:firstLine="540"/>
        <w:jc w:val="both"/>
      </w:pPr>
      <w:r>
        <w:rPr>
          <w:sz w:val="24"/>
        </w:rPr>
        <w:t xml:space="preserve">- 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pPr>
        <w:pStyle w:val="0"/>
        <w:spacing w:before="240" w:lineRule="auto"/>
        <w:ind w:firstLine="540"/>
        <w:jc w:val="both"/>
      </w:pPr>
      <w:r>
        <w:rPr>
          <w:sz w:val="24"/>
        </w:rPr>
        <w:t xml:space="preserve">- согласие родителя(ей) (законного(ых) представителя(ей) ребенка или поступающего на обработку персональных данных;</w:t>
      </w:r>
    </w:p>
    <w:p>
      <w:pPr>
        <w:pStyle w:val="0"/>
        <w:spacing w:before="240" w:lineRule="auto"/>
        <w:ind w:firstLine="540"/>
        <w:jc w:val="both"/>
      </w:pPr>
      <w:r>
        <w:rPr>
          <w:sz w:val="24"/>
        </w:rPr>
        <w:t xml:space="preserve">- согласие родителя(ей) (законного(ых) представителя(ей) ребенка, являющегося иностранным гражданином или лицом без гражданства, на прохождение тестирования на знание русского языка, достаточного для освоения образовательных программ начального общего, основного общего и среднего общего образования.</w:t>
      </w:r>
    </w:p>
    <w:p>
      <w:pPr>
        <w:pStyle w:val="0"/>
        <w:jc w:val="both"/>
      </w:pPr>
      <w:r>
        <w:rPr>
          <w:sz w:val="24"/>
        </w:rPr>
        <w:t xml:space="preserve">(абзац введен </w:t>
      </w:r>
      <w:hyperlink w:history="0" r:id="rId58" w:tooltip="Постановление Окружной администрации г. Якутска от 18.07.2025 N 180п &quot;О внесении изменений в постановление Окружной администрации города Якутска от 30 декабря 2021 года N 436п &quot;Об утверждении Административного регламента по предоставлению муниципальной услуги &quot;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quot; {КонсультантПлюс}">
        <w:r>
          <w:rPr>
            <w:sz w:val="24"/>
            <w:color w:val="0000ff"/>
          </w:rPr>
          <w:t xml:space="preserve">постановлением</w:t>
        </w:r>
      </w:hyperlink>
      <w:r>
        <w:rPr>
          <w:sz w:val="24"/>
        </w:rPr>
        <w:t xml:space="preserve"> Окружной администрации г. Якутска от 18.07.2025 N 180п)</w:t>
      </w:r>
    </w:p>
    <w:p>
      <w:pPr>
        <w:pStyle w:val="0"/>
        <w:spacing w:before="240" w:lineRule="auto"/>
        <w:ind w:firstLine="540"/>
        <w:jc w:val="both"/>
      </w:pPr>
      <w:r>
        <w:rPr>
          <w:sz w:val="24"/>
        </w:rPr>
        <w:t xml:space="preserve">2.7.3. Заявление заполняется с помощью средств электронно-вычислительной техники или от руки разборчиво печатными буквами чернилами черного или синего цвета. Не допускается исправление ошибок путем зачеркивания, с помощью корректирующих средств.</w:t>
      </w:r>
    </w:p>
    <w:p>
      <w:pPr>
        <w:pStyle w:val="0"/>
        <w:spacing w:before="240" w:lineRule="auto"/>
        <w:ind w:firstLine="540"/>
        <w:jc w:val="both"/>
      </w:pPr>
      <w:r>
        <w:rPr>
          <w:sz w:val="24"/>
        </w:rPr>
        <w:t xml:space="preserve">2.7.4. Перечень документов, необходимых для получения муниципальной услуги, прилагаемых к заявлению и подлежащих предоставлению заявителем самостоятельно:</w:t>
      </w:r>
    </w:p>
    <w:p>
      <w:pPr>
        <w:pStyle w:val="0"/>
        <w:spacing w:before="240" w:lineRule="auto"/>
        <w:ind w:firstLine="540"/>
        <w:jc w:val="both"/>
      </w:pPr>
      <w:r>
        <w:rPr>
          <w:sz w:val="24"/>
        </w:rPr>
        <w:t xml:space="preserve">- заявление о зачислении ребенка в муниципальную общеобразовательную организацию, реализующую образовательную программу начального общего, основного общего и среднего общего образования;</w:t>
      </w:r>
    </w:p>
    <w:p>
      <w:pPr>
        <w:pStyle w:val="0"/>
        <w:spacing w:before="240" w:lineRule="auto"/>
        <w:ind w:firstLine="540"/>
        <w:jc w:val="both"/>
      </w:pPr>
      <w:r>
        <w:rPr>
          <w:sz w:val="24"/>
        </w:rPr>
        <w:t xml:space="preserve">- копию документа, удостоверяющего личность родителя (законного представителя) ребенка или поступающего;</w:t>
      </w:r>
    </w:p>
    <w:p>
      <w:pPr>
        <w:pStyle w:val="0"/>
        <w:spacing w:before="240" w:lineRule="auto"/>
        <w:ind w:firstLine="540"/>
        <w:jc w:val="both"/>
      </w:pPr>
      <w:r>
        <w:rPr>
          <w:sz w:val="24"/>
        </w:rPr>
        <w:t xml:space="preserve">- копию свидетельства о рождении ребенка или документа, подтверждающего родство заявителя;</w:t>
      </w:r>
    </w:p>
    <w:p>
      <w:pPr>
        <w:pStyle w:val="0"/>
        <w:spacing w:before="240" w:lineRule="auto"/>
        <w:ind w:firstLine="540"/>
        <w:jc w:val="both"/>
      </w:pPr>
      <w:r>
        <w:rPr>
          <w:sz w:val="24"/>
        </w:rPr>
        <w:t xml:space="preserve">- копию документа, подтверждающего установление опеки или попечительства (при необходимости);</w:t>
      </w:r>
    </w:p>
    <w:p>
      <w:pPr>
        <w:pStyle w:val="0"/>
        <w:spacing w:before="240" w:lineRule="auto"/>
        <w:ind w:firstLine="540"/>
        <w:jc w:val="both"/>
      </w:pPr>
      <w:r>
        <w:rPr>
          <w:sz w:val="24"/>
        </w:rPr>
        <w:t xml:space="preserve">-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
    <w:p>
      <w:pPr>
        <w:pStyle w:val="0"/>
        <w:spacing w:before="240" w:lineRule="auto"/>
        <w:ind w:firstLine="540"/>
        <w:jc w:val="both"/>
      </w:pPr>
      <w:r>
        <w:rPr>
          <w:sz w:val="24"/>
        </w:rPr>
        <w:t xml:space="preserve">- копии документов, подтверждающих право внеочередного, первоочередного приема на обучение по основным общеобразовательным программам;</w:t>
      </w:r>
    </w:p>
    <w:p>
      <w:pPr>
        <w:pStyle w:val="0"/>
        <w:spacing w:before="240" w:lineRule="auto"/>
        <w:ind w:firstLine="540"/>
        <w:jc w:val="both"/>
      </w:pPr>
      <w:r>
        <w:rPr>
          <w:sz w:val="24"/>
        </w:rPr>
        <w:t xml:space="preserve">- 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pPr>
        <w:pStyle w:val="0"/>
        <w:spacing w:before="240" w:lineRule="auto"/>
        <w:ind w:firstLine="540"/>
        <w:jc w:val="both"/>
      </w:pPr>
      <w:r>
        <w:rPr>
          <w:sz w:val="24"/>
        </w:rPr>
        <w:t xml:space="preserve">- копию заключения психолого-медико-педагогической комиссии (при наличии);</w:t>
      </w:r>
    </w:p>
    <w:p>
      <w:pPr>
        <w:pStyle w:val="0"/>
        <w:spacing w:before="240" w:lineRule="auto"/>
        <w:ind w:firstLine="540"/>
        <w:jc w:val="both"/>
      </w:pPr>
      <w:r>
        <w:rPr>
          <w:sz w:val="24"/>
        </w:rPr>
        <w:t xml:space="preserve">- разрешение учредителя на прием ребенка в общеобразовательное учреждение городского округа "город Якутск" на обучение по образовательным программам начального общего образования в более раннем или более позднем возрасте.</w:t>
      </w:r>
    </w:p>
    <w:p>
      <w:pPr>
        <w:pStyle w:val="0"/>
        <w:spacing w:before="240" w:lineRule="auto"/>
        <w:ind w:firstLine="540"/>
        <w:jc w:val="both"/>
      </w:pPr>
      <w:r>
        <w:rPr>
          <w:sz w:val="24"/>
        </w:rPr>
        <w:t xml:space="preserve">При посещении ОО и (или) очном взаимодействии с уполномоченными должностными лицами ОО родитель(и) (законный(ые) представитель(и)) ребенка предъявляет(ют) оригиналы документов, указанных в абзацах 2 - 6 настоящего подпункта, а поступающий - оригинал документа, удостоверяющего личность поступающего.</w:t>
      </w:r>
    </w:p>
    <w:p>
      <w:pPr>
        <w:pStyle w:val="0"/>
        <w:spacing w:before="240" w:lineRule="auto"/>
        <w:ind w:firstLine="540"/>
        <w:jc w:val="both"/>
      </w:pPr>
      <w:r>
        <w:rPr>
          <w:sz w:val="24"/>
        </w:rPr>
        <w:t xml:space="preserve">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pPr>
        <w:pStyle w:val="0"/>
        <w:spacing w:before="240" w:lineRule="auto"/>
        <w:ind w:firstLine="540"/>
        <w:jc w:val="both"/>
      </w:pPr>
      <w:r>
        <w:rPr>
          <w:sz w:val="24"/>
        </w:rPr>
        <w:t xml:space="preserve">При переводе обучающегося из одной ОО в другую представляются личное дело обучающегося и документы, содержащие информацию об успеваемости обучающегося в текущем учебном году, заверенные печатью общеобразовательной организации и подписью ее руководителя.</w:t>
      </w:r>
    </w:p>
    <w:p>
      <w:pPr>
        <w:pStyle w:val="0"/>
        <w:spacing w:before="240" w:lineRule="auto"/>
        <w:ind w:firstLine="540"/>
        <w:jc w:val="both"/>
      </w:pPr>
      <w:r>
        <w:rPr>
          <w:sz w:val="24"/>
        </w:rPr>
        <w:t xml:space="preserve">Родитель(и)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pPr>
        <w:pStyle w:val="0"/>
        <w:spacing w:before="240" w:lineRule="auto"/>
        <w:ind w:firstLine="540"/>
        <w:jc w:val="both"/>
      </w:pPr>
      <w:r>
        <w:rPr>
          <w:sz w:val="24"/>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pPr>
        <w:pStyle w:val="0"/>
        <w:spacing w:before="240" w:lineRule="auto"/>
        <w:ind w:firstLine="540"/>
        <w:jc w:val="both"/>
      </w:pPr>
      <w:r>
        <w:rPr>
          <w:sz w:val="24"/>
        </w:rPr>
        <w:t xml:space="preserve">Не допускается требовать представления иных документов, кроме предусмотренных настоящим пунктом, в качестве основания для зачисления в ОО.</w:t>
      </w:r>
    </w:p>
    <w:p>
      <w:pPr>
        <w:pStyle w:val="0"/>
        <w:jc w:val="both"/>
      </w:pPr>
      <w:r>
        <w:rPr>
          <w:sz w:val="24"/>
        </w:rPr>
        <w:t xml:space="preserve">(п. 2.7.4 в ред. </w:t>
      </w:r>
      <w:hyperlink w:history="0" r:id="rId59" w:tooltip="Постановление Окружной администрации г. Якутска от 24.03.2023 N 78п &quot;О внесении изменений в постановление Окружной администрации города Якутска от 30 декабря 2021 года N 436п &quot;Об утверждении Административного регламента по предоставлению муниципальной услуги &quot;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quot; (вместе с &quot;Перечнем муниципальных общеобразовательных организаций городско {КонсультантПлюс}">
        <w:r>
          <w:rPr>
            <w:sz w:val="24"/>
            <w:color w:val="0000ff"/>
          </w:rPr>
          <w:t xml:space="preserve">постановления</w:t>
        </w:r>
      </w:hyperlink>
      <w:r>
        <w:rPr>
          <w:sz w:val="24"/>
        </w:rPr>
        <w:t xml:space="preserve"> Окружной администрации г. Якутска от 24.03.2023 N 78п)</w:t>
      </w:r>
    </w:p>
    <w:p>
      <w:pPr>
        <w:pStyle w:val="0"/>
        <w:spacing w:before="240" w:lineRule="auto"/>
        <w:ind w:firstLine="540"/>
        <w:jc w:val="both"/>
      </w:pPr>
      <w:r>
        <w:rPr>
          <w:sz w:val="24"/>
        </w:rPr>
        <w:t xml:space="preserve">2.7.5. Заявление, указанное в </w:t>
      </w:r>
      <w:hyperlink w:history="0" w:anchor="P226" w:tooltip="2.7.1. Муниципальная услуга предоставляется при поступлении заявления о зачислении (далее - заявление).">
        <w:r>
          <w:rPr>
            <w:sz w:val="24"/>
            <w:color w:val="0000ff"/>
          </w:rPr>
          <w:t xml:space="preserve">подпункте 2.7.1</w:t>
        </w:r>
      </w:hyperlink>
      <w:r>
        <w:rPr>
          <w:sz w:val="24"/>
        </w:rPr>
        <w:t xml:space="preserve"> настоящего Административного регламента, с приложениями может быть подано непосредственно в ОО при личном обращении.</w:t>
      </w:r>
    </w:p>
    <w:p>
      <w:pPr>
        <w:pStyle w:val="0"/>
        <w:spacing w:before="240" w:lineRule="auto"/>
        <w:ind w:firstLine="540"/>
        <w:jc w:val="both"/>
      </w:pPr>
      <w:r>
        <w:rPr>
          <w:sz w:val="24"/>
        </w:rPr>
        <w:t xml:space="preserve">2.7.6. Заявление, указанное в подпункте 2.7.1 настоящего Административного регламента, с приложениями может быть направлено заявителем в ОО через операторов почтовой связи общего пользования заказным письмом с уведомлением о вручении.</w:t>
      </w:r>
    </w:p>
    <w:p>
      <w:pPr>
        <w:pStyle w:val="0"/>
        <w:jc w:val="both"/>
      </w:pPr>
      <w:r>
        <w:rPr>
          <w:sz w:val="24"/>
        </w:rPr>
        <w:t xml:space="preserve">(пп. 2.7.6 в ред. </w:t>
      </w:r>
      <w:hyperlink w:history="0" r:id="rId60" w:tooltip="Постановление Окружной администрации г. Якутска от 24.03.2023 N 78п &quot;О внесении изменений в постановление Окружной администрации города Якутска от 30 декабря 2021 года N 436п &quot;Об утверждении Административного регламента по предоставлению муниципальной услуги &quot;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quot; (вместе с &quot;Перечнем муниципальных общеобразовательных организаций городско {КонсультантПлюс}">
        <w:r>
          <w:rPr>
            <w:sz w:val="24"/>
            <w:color w:val="0000ff"/>
          </w:rPr>
          <w:t xml:space="preserve">постановления</w:t>
        </w:r>
      </w:hyperlink>
      <w:r>
        <w:rPr>
          <w:sz w:val="24"/>
        </w:rPr>
        <w:t xml:space="preserve"> Окружной администрации г. Якутска от 24.03.2023 N 78п)</w:t>
      </w:r>
    </w:p>
    <w:p>
      <w:pPr>
        <w:pStyle w:val="0"/>
        <w:spacing w:before="240" w:lineRule="auto"/>
        <w:ind w:firstLine="540"/>
        <w:jc w:val="both"/>
      </w:pPr>
      <w:r>
        <w:rPr>
          <w:sz w:val="24"/>
        </w:rPr>
        <w:t xml:space="preserve">2.7.7. Заявление, указанное в </w:t>
      </w:r>
      <w:hyperlink w:history="0" w:anchor="P226" w:tooltip="2.7.1. Муниципальная услуга предоставляется при поступлении заявления о зачислении (далее - заявление).">
        <w:r>
          <w:rPr>
            <w:sz w:val="24"/>
            <w:color w:val="0000ff"/>
          </w:rPr>
          <w:t xml:space="preserve">подпункте 2.7.1</w:t>
        </w:r>
      </w:hyperlink>
      <w:r>
        <w:rPr>
          <w:sz w:val="24"/>
        </w:rPr>
        <w:t xml:space="preserve"> настоящего Административного регламента, с приложениями может быть подано заявителем в электронной форме посредством заполнения электронной формы заявления с использованием ЕПГУ и/или РПГУ.</w:t>
      </w:r>
    </w:p>
    <w:bookmarkStart w:id="267" w:name="P267"/>
    <w:bookmarkEnd w:id="267"/>
    <w:p>
      <w:pPr>
        <w:pStyle w:val="0"/>
        <w:spacing w:before="240" w:lineRule="auto"/>
        <w:ind w:firstLine="540"/>
        <w:jc w:val="both"/>
      </w:pPr>
      <w:r>
        <w:rPr>
          <w:sz w:val="24"/>
        </w:rPr>
        <w:t xml:space="preserve">2.7.8. При обращении в электронной форме заявителю необходимо ознакомиться с информацией о порядке и сроках предоставления муниципальной услуги в электронной форме и полностью заполнить все поля заявления.</w:t>
      </w:r>
    </w:p>
    <w:bookmarkStart w:id="268" w:name="P268"/>
    <w:bookmarkEnd w:id="268"/>
    <w:p>
      <w:pPr>
        <w:pStyle w:val="0"/>
        <w:spacing w:before="240" w:lineRule="auto"/>
        <w:ind w:firstLine="540"/>
        <w:jc w:val="both"/>
      </w:pPr>
      <w:r>
        <w:rPr>
          <w:sz w:val="24"/>
        </w:rPr>
        <w:t xml:space="preserve">2.7.9. Подача запроса в электронной форме через ЕПГУ и/или РПГУ подтверждает ознакомление заявителя с порядком подачи заявления в электронной форме, а также согласие на передачу запроса по открытым каналам связи сети "Интернет".</w:t>
      </w:r>
    </w:p>
    <w:p>
      <w:pPr>
        <w:pStyle w:val="0"/>
        <w:spacing w:before="240" w:lineRule="auto"/>
        <w:ind w:firstLine="540"/>
        <w:jc w:val="both"/>
      </w:pPr>
      <w:r>
        <w:rPr>
          <w:sz w:val="24"/>
        </w:rPr>
        <w:t xml:space="preserve">2.7.10. Электронные формы заявлений размещены на ЕПГУ и/или РПГУ.</w:t>
      </w:r>
    </w:p>
    <w:p>
      <w:pPr>
        <w:pStyle w:val="0"/>
        <w:spacing w:before="240" w:lineRule="auto"/>
        <w:ind w:firstLine="540"/>
        <w:jc w:val="both"/>
      </w:pPr>
      <w:r>
        <w:rPr>
          <w:sz w:val="24"/>
        </w:rPr>
        <w:t xml:space="preserve">2.7.11. Исключен. - </w:t>
      </w:r>
      <w:hyperlink w:history="0" r:id="rId61" w:tooltip="Постановление Окружной администрации г. Якутска от 24.03.2023 N 78п &quot;О внесении изменений в постановление Окружной администрации города Якутска от 30 декабря 2021 года N 436п &quot;Об утверждении Административного регламента по предоставлению муниципальной услуги &quot;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quot; (вместе с &quot;Перечнем муниципальных общеобразовательных организаций городско {КонсультантПлюс}">
        <w:r>
          <w:rPr>
            <w:sz w:val="24"/>
            <w:color w:val="0000ff"/>
          </w:rPr>
          <w:t xml:space="preserve">Постановление</w:t>
        </w:r>
      </w:hyperlink>
      <w:r>
        <w:rPr>
          <w:sz w:val="24"/>
        </w:rPr>
        <w:t xml:space="preserve"> Окружной администрации г. Якутска от 24.03.2023 N 78п.</w:t>
      </w:r>
    </w:p>
    <w:p>
      <w:pPr>
        <w:pStyle w:val="0"/>
        <w:jc w:val="both"/>
      </w:pPr>
      <w:r>
        <w:rPr>
          <w:sz w:val="24"/>
        </w:rPr>
      </w:r>
    </w:p>
    <w:p>
      <w:pPr>
        <w:pStyle w:val="2"/>
        <w:outlineLvl w:val="2"/>
        <w:jc w:val="center"/>
      </w:pPr>
      <w:r>
        <w:rPr>
          <w:sz w:val="24"/>
        </w:rPr>
        <w:t xml:space="preserve">2.8. Исчерпывающий перечень документов, необходимых</w:t>
      </w:r>
    </w:p>
    <w:p>
      <w:pPr>
        <w:pStyle w:val="2"/>
        <w:jc w:val="center"/>
      </w:pPr>
      <w:r>
        <w:rPr>
          <w:sz w:val="24"/>
        </w:rPr>
        <w:t xml:space="preserve">для предоставления услуги, которые находятся в распоряжении</w:t>
      </w:r>
    </w:p>
    <w:p>
      <w:pPr>
        <w:pStyle w:val="2"/>
        <w:jc w:val="center"/>
      </w:pPr>
      <w:r>
        <w:rPr>
          <w:sz w:val="24"/>
        </w:rPr>
        <w:t xml:space="preserve">государственных органов и иных органов, участвующих</w:t>
      </w:r>
    </w:p>
    <w:p>
      <w:pPr>
        <w:pStyle w:val="2"/>
        <w:jc w:val="center"/>
      </w:pPr>
      <w:r>
        <w:rPr>
          <w:sz w:val="24"/>
        </w:rPr>
        <w:t xml:space="preserve">в предоставлении муниципальной услуги, и которые</w:t>
      </w:r>
    </w:p>
    <w:p>
      <w:pPr>
        <w:pStyle w:val="2"/>
        <w:jc w:val="center"/>
      </w:pPr>
      <w:r>
        <w:rPr>
          <w:sz w:val="24"/>
        </w:rPr>
        <w:t xml:space="preserve">заявитель вправе представить самостоятельно</w:t>
      </w:r>
    </w:p>
    <w:p>
      <w:pPr>
        <w:pStyle w:val="0"/>
        <w:jc w:val="both"/>
      </w:pPr>
      <w:r>
        <w:rPr>
          <w:sz w:val="24"/>
        </w:rPr>
      </w:r>
    </w:p>
    <w:bookmarkStart w:id="278" w:name="P278"/>
    <w:bookmarkEnd w:id="278"/>
    <w:p>
      <w:pPr>
        <w:pStyle w:val="0"/>
        <w:ind w:firstLine="540"/>
        <w:jc w:val="both"/>
      </w:pPr>
      <w:r>
        <w:rPr>
          <w:sz w:val="24"/>
        </w:rPr>
        <w:t xml:space="preserve">2.8.1. Перечень документов, необходимых для предоставления муниципальной услуги, которые находятся в распоряжении органов государственной и муниципальной власти и иных организаций, участвующих в предоставлении муниципальной услуги, указанных в </w:t>
      </w:r>
      <w:hyperlink w:history="0" w:anchor="P93" w:tooltip="1.3.3. Способы получения информации о месте нахождения и графике работы Управления, Отдела, предоставляющих информацию предоставления муниципальной услуги настоящего Административного регламента:">
        <w:r>
          <w:rPr>
            <w:sz w:val="24"/>
            <w:color w:val="0000ff"/>
          </w:rPr>
          <w:t xml:space="preserve">подпункте 1.3.3</w:t>
        </w:r>
      </w:hyperlink>
      <w:r>
        <w:rPr>
          <w:sz w:val="24"/>
        </w:rPr>
        <w:t xml:space="preserve"> Административного регламента:</w:t>
      </w:r>
    </w:p>
    <w:p>
      <w:pPr>
        <w:pStyle w:val="0"/>
        <w:spacing w:before="240" w:lineRule="auto"/>
        <w:ind w:firstLine="540"/>
        <w:jc w:val="both"/>
      </w:pPr>
      <w:r>
        <w:rPr>
          <w:sz w:val="24"/>
        </w:rPr>
        <w:t xml:space="preserve">- сведения о регистрации ребенка или поступающего по месту жительства или по месту пребывания на закрепленной территории;</w:t>
      </w:r>
    </w:p>
    <w:p>
      <w:pPr>
        <w:pStyle w:val="0"/>
        <w:spacing w:before="240" w:lineRule="auto"/>
        <w:ind w:firstLine="540"/>
        <w:jc w:val="both"/>
      </w:pPr>
      <w:r>
        <w:rPr>
          <w:sz w:val="24"/>
        </w:rPr>
        <w:t xml:space="preserve">- свидетельство о рождении ребенка;</w:t>
      </w:r>
    </w:p>
    <w:p>
      <w:pPr>
        <w:pStyle w:val="0"/>
        <w:spacing w:before="240" w:lineRule="auto"/>
        <w:ind w:firstLine="540"/>
        <w:jc w:val="both"/>
      </w:pPr>
      <w:r>
        <w:rPr>
          <w:sz w:val="24"/>
        </w:rPr>
        <w:t xml:space="preserve">- удостоверение сотрудника полиции;</w:t>
      </w:r>
    </w:p>
    <w:p>
      <w:pPr>
        <w:pStyle w:val="0"/>
        <w:spacing w:before="240" w:lineRule="auto"/>
        <w:ind w:firstLine="540"/>
        <w:jc w:val="both"/>
      </w:pPr>
      <w:r>
        <w:rPr>
          <w:sz w:val="24"/>
        </w:rPr>
        <w:t xml:space="preserve">- удостоверение ветерана боевых действий;</w:t>
      </w:r>
    </w:p>
    <w:p>
      <w:pPr>
        <w:pStyle w:val="0"/>
        <w:spacing w:before="240" w:lineRule="auto"/>
        <w:ind w:firstLine="540"/>
        <w:jc w:val="both"/>
      </w:pPr>
      <w:r>
        <w:rPr>
          <w:sz w:val="24"/>
        </w:rPr>
        <w:t xml:space="preserve">- сведения о паспортных данных;</w:t>
      </w:r>
    </w:p>
    <w:p>
      <w:pPr>
        <w:pStyle w:val="0"/>
        <w:spacing w:before="240" w:lineRule="auto"/>
        <w:ind w:firstLine="540"/>
        <w:jc w:val="both"/>
      </w:pPr>
      <w:r>
        <w:rPr>
          <w:sz w:val="24"/>
        </w:rPr>
        <w:t xml:space="preserve">- сведения об участии в специальной военной операции.</w:t>
      </w:r>
    </w:p>
    <w:p>
      <w:pPr>
        <w:pStyle w:val="0"/>
        <w:jc w:val="both"/>
      </w:pPr>
      <w:r>
        <w:rPr>
          <w:sz w:val="24"/>
        </w:rPr>
        <w:t xml:space="preserve">(абзац введен </w:t>
      </w:r>
      <w:hyperlink w:history="0" r:id="rId62" w:tooltip="Постановление Окружной администрации г. Якутска от 18.12.2024 N 342п &quot;О внесении изменений в отдельные правовые акты Окружной администрации города Якутска&quot; {КонсультантПлюс}">
        <w:r>
          <w:rPr>
            <w:sz w:val="24"/>
            <w:color w:val="0000ff"/>
          </w:rPr>
          <w:t xml:space="preserve">постановлением</w:t>
        </w:r>
      </w:hyperlink>
      <w:r>
        <w:rPr>
          <w:sz w:val="24"/>
        </w:rPr>
        <w:t xml:space="preserve"> Окружной администрации г. Якутска от 18.12.2024 N 342п)</w:t>
      </w:r>
    </w:p>
    <w:p>
      <w:pPr>
        <w:pStyle w:val="0"/>
        <w:spacing w:before="240" w:lineRule="auto"/>
        <w:ind w:firstLine="540"/>
        <w:jc w:val="both"/>
      </w:pPr>
      <w:r>
        <w:rPr>
          <w:sz w:val="24"/>
        </w:rPr>
        <w:t xml:space="preserve">2.8.2. Документы и материалы, указанные в </w:t>
      </w:r>
      <w:hyperlink w:history="0" w:anchor="P278" w:tooltip="2.8.1. Перечень документов, необходимых для предоставления муниципальной услуги, которые находятся в распоряжении органов государственной и муниципальной власти и иных организаций, участвующих в предоставлении муниципальной услуги, указанных в подпункте 1.3.3 Административного регламента:">
        <w:r>
          <w:rPr>
            <w:sz w:val="24"/>
            <w:color w:val="0000ff"/>
          </w:rPr>
          <w:t xml:space="preserve">подпункте 2.8.1</w:t>
        </w:r>
      </w:hyperlink>
      <w:r>
        <w:rPr>
          <w:sz w:val="24"/>
        </w:rPr>
        <w:t xml:space="preserve"> настоящего Административного регламента, запрашиваются ОО самостоятельно у органов, предоставляющих муниципальные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w:t>
      </w:r>
    </w:p>
    <w:p>
      <w:pPr>
        <w:pStyle w:val="0"/>
        <w:spacing w:before="240" w:lineRule="auto"/>
        <w:ind w:firstLine="540"/>
        <w:jc w:val="both"/>
      </w:pPr>
      <w:r>
        <w:rPr>
          <w:sz w:val="24"/>
        </w:rPr>
        <w:t xml:space="preserve">2.8.3. По межведомственным запросам органов, указанных в </w:t>
      </w:r>
      <w:hyperlink w:history="0" w:anchor="P93" w:tooltip="1.3.3. Способы получения информации о месте нахождения и графике работы Управления, Отдела, предоставляющих информацию предоставления муниципальной услуги настоящего Административного регламента:">
        <w:r>
          <w:rPr>
            <w:sz w:val="24"/>
            <w:color w:val="0000ff"/>
          </w:rPr>
          <w:t xml:space="preserve">подпункте 1.3.3</w:t>
        </w:r>
      </w:hyperlink>
      <w:r>
        <w:rPr>
          <w:sz w:val="24"/>
        </w:rPr>
        <w:t xml:space="preserve"> настоящего Административного регламента (их копии или сведения, содержащиеся в них) предоставляются государственными органами, территориальными органами федеральных органов государственной власти и подведомственных государственным органам организациях,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pPr>
        <w:pStyle w:val="0"/>
        <w:spacing w:before="240" w:lineRule="auto"/>
        <w:ind w:firstLine="540"/>
        <w:jc w:val="both"/>
      </w:pPr>
      <w:r>
        <w:rPr>
          <w:sz w:val="24"/>
        </w:rPr>
        <w:t xml:space="preserve">2.8.4. Заявитель вправе представить документы и информацию, указанные в </w:t>
      </w:r>
      <w:hyperlink w:history="0" w:anchor="P278" w:tooltip="2.8.1. Перечень документов, необходимых для предоставления муниципальной услуги, которые находятся в распоряжении органов государственной и муниципальной власти и иных организаций, участвующих в предоставлении муниципальной услуги, указанных в подпункте 1.3.3 Административного регламента:">
        <w:r>
          <w:rPr>
            <w:sz w:val="24"/>
            <w:color w:val="0000ff"/>
          </w:rPr>
          <w:t xml:space="preserve">подпункте 2.8.1</w:t>
        </w:r>
      </w:hyperlink>
      <w:r>
        <w:rPr>
          <w:sz w:val="24"/>
        </w:rPr>
        <w:t xml:space="preserve"> настоящего Административного регламента, по собственной инициативе.</w:t>
      </w:r>
    </w:p>
    <w:p>
      <w:pPr>
        <w:pStyle w:val="0"/>
        <w:spacing w:before="240" w:lineRule="auto"/>
        <w:ind w:firstLine="540"/>
        <w:jc w:val="both"/>
      </w:pPr>
      <w:r>
        <w:rPr>
          <w:sz w:val="24"/>
        </w:rPr>
        <w:t xml:space="preserve">2.8.5. Документы и материалы, указанные в подпункте 2.8.1 настоящего Административного регламента, при наличии технической возможности могут быть запрошены Управлением, Отделом, ОО в автоматическом режиме, посредством автоматического направления и обработки межведомственных запросов в режиме онлайн. Автоматическое направление межведомственных запросов осуществляется в течение 1 минуты с момента возникновения обстоятельств, предполагающих информационное взаимодействие, и обработка ответов на них в течение 1 часа с момента поступления такого запроса. Организация и осуществление информационного взаимодействия осуществляется с использованием реестра информационных взаимодействий (или аналога) и не допускается предоставление сведений в случае, если соответствующие виды сведений или получатели сведений не включены в реестр информационных взаимодействий (или аналога).</w:t>
      </w:r>
    </w:p>
    <w:p>
      <w:pPr>
        <w:pStyle w:val="0"/>
        <w:jc w:val="both"/>
      </w:pPr>
      <w:r>
        <w:rPr>
          <w:sz w:val="24"/>
        </w:rPr>
      </w:r>
    </w:p>
    <w:bookmarkStart w:id="291" w:name="P291"/>
    <w:bookmarkEnd w:id="291"/>
    <w:p>
      <w:pPr>
        <w:pStyle w:val="2"/>
        <w:outlineLvl w:val="2"/>
        <w:jc w:val="center"/>
      </w:pPr>
      <w:r>
        <w:rPr>
          <w:sz w:val="24"/>
        </w:rPr>
        <w:t xml:space="preserve">2.9. Указание на запрет требовать от заявителя</w:t>
      </w:r>
    </w:p>
    <w:p>
      <w:pPr>
        <w:pStyle w:val="2"/>
        <w:jc w:val="center"/>
      </w:pPr>
      <w:r>
        <w:rPr>
          <w:sz w:val="24"/>
        </w:rPr>
        <w:t xml:space="preserve">предоставления документов и информации</w:t>
      </w:r>
    </w:p>
    <w:p>
      <w:pPr>
        <w:pStyle w:val="0"/>
        <w:jc w:val="both"/>
      </w:pPr>
      <w:r>
        <w:rPr>
          <w:sz w:val="24"/>
        </w:rPr>
      </w:r>
    </w:p>
    <w:p>
      <w:pPr>
        <w:pStyle w:val="0"/>
        <w:ind w:firstLine="540"/>
        <w:jc w:val="both"/>
      </w:pPr>
      <w:r>
        <w:rPr>
          <w:sz w:val="24"/>
        </w:rPr>
        <w:t xml:space="preserve">2.9.1. ОО не вправе требовать от заявителя:</w:t>
      </w:r>
    </w:p>
    <w:p>
      <w:pPr>
        <w:pStyle w:val="0"/>
        <w:spacing w:before="240" w:lineRule="auto"/>
        <w:ind w:firstLine="540"/>
        <w:jc w:val="both"/>
      </w:pPr>
      <w:r>
        <w:rPr>
          <w:sz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0"/>
        <w:spacing w:before="240" w:lineRule="auto"/>
        <w:ind w:firstLine="540"/>
        <w:jc w:val="both"/>
      </w:pPr>
      <w:r>
        <w:rPr>
          <w:sz w:val="24"/>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w:history="0" r:id="rId63"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4"/>
            <w:color w:val="0000ff"/>
          </w:rPr>
          <w:t xml:space="preserve">частью 1 статьи 1</w:t>
        </w:r>
      </w:hyperlink>
      <w:r>
        <w:rPr>
          <w:sz w:val="24"/>
        </w:rPr>
        <w:t xml:space="preserve"> Федерального закона от 27 июля 2010 года N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Республики Саха (Якутия), муниципальными правовыми актами, за исключением документов, включенных в определенный </w:t>
      </w:r>
      <w:hyperlink w:history="0" r:id="rId64"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4"/>
            <w:color w:val="0000ff"/>
          </w:rPr>
          <w:t xml:space="preserve">частью 6 статьи 7</w:t>
        </w:r>
      </w:hyperlink>
      <w:r>
        <w:rPr>
          <w:sz w:val="24"/>
        </w:rPr>
        <w:t xml:space="preserve"> Федерального закона от 27 июля 2010 года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pPr>
        <w:pStyle w:val="0"/>
        <w:spacing w:before="240" w:lineRule="auto"/>
        <w:ind w:firstLine="540"/>
        <w:jc w:val="both"/>
      </w:pPr>
      <w:r>
        <w:rPr>
          <w:sz w:val="24"/>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history="0" r:id="rId65"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4"/>
            <w:color w:val="0000ff"/>
          </w:rPr>
          <w:t xml:space="preserve">части 1 статьи 9</w:t>
        </w:r>
      </w:hyperlink>
      <w:r>
        <w:rPr>
          <w:sz w:val="24"/>
        </w:rPr>
        <w:t xml:space="preserve"> Федерального закона от 27 июля 2010 года N 210-ФЗ "Об организации предоставления государственных и муниципальных услуг";</w:t>
      </w:r>
    </w:p>
    <w:p>
      <w:pPr>
        <w:pStyle w:val="0"/>
        <w:spacing w:before="240" w:lineRule="auto"/>
        <w:ind w:firstLine="540"/>
        <w:jc w:val="both"/>
      </w:pPr>
      <w:r>
        <w:rPr>
          <w:sz w:val="24"/>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0"/>
        <w:spacing w:before="240" w:lineRule="auto"/>
        <w:ind w:firstLine="540"/>
        <w:jc w:val="both"/>
      </w:pPr>
      <w:r>
        <w:rPr>
          <w:sz w:val="24"/>
        </w:rPr>
        <w:t xml:space="preserve">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pStyle w:val="0"/>
        <w:spacing w:before="240" w:lineRule="auto"/>
        <w:ind w:firstLine="540"/>
        <w:jc w:val="both"/>
      </w:pPr>
      <w:r>
        <w:rPr>
          <w:sz w:val="24"/>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0"/>
        <w:spacing w:before="240" w:lineRule="auto"/>
        <w:ind w:firstLine="540"/>
        <w:jc w:val="both"/>
      </w:pPr>
      <w:r>
        <w:rPr>
          <w:sz w:val="24"/>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государственной услуги;</w:t>
      </w:r>
    </w:p>
    <w:p>
      <w:pPr>
        <w:pStyle w:val="0"/>
        <w:spacing w:before="240" w:lineRule="auto"/>
        <w:ind w:firstLine="540"/>
        <w:jc w:val="both"/>
      </w:pPr>
      <w:r>
        <w:rPr>
          <w:sz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государственного служащего, работника многофункционального центра, работника организации, предусмотренной </w:t>
      </w:r>
      <w:hyperlink w:history="0" r:id="rId66"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4"/>
            <w:color w:val="0000ff"/>
          </w:rPr>
          <w:t xml:space="preserve">частью 1.1 статьи 16</w:t>
        </w:r>
      </w:hyperlink>
      <w:r>
        <w:rPr>
          <w:sz w:val="24"/>
        </w:rPr>
        <w:t xml:space="preserve"> Федерального закона от 27 июля 2010 года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w:history="0" r:id="rId67"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4"/>
            <w:color w:val="0000ff"/>
          </w:rPr>
          <w:t xml:space="preserve">частью 1.1 статьи 16</w:t>
        </w:r>
      </w:hyperlink>
      <w:r>
        <w:rPr>
          <w:sz w:val="24"/>
        </w:rPr>
        <w:t xml:space="preserve"> Федерального закона от 27 июля 2010 года N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pPr>
        <w:pStyle w:val="0"/>
        <w:spacing w:before="240" w:lineRule="auto"/>
        <w:ind w:firstLine="540"/>
        <w:jc w:val="both"/>
      </w:pPr>
      <w:r>
        <w:rPr>
          <w:sz w:val="24"/>
        </w:rPr>
        <w:t xml:space="preserve">5) предоставления на бумажном носителе документов и информации, электронные образы которых ранее были заверены в соответствии с </w:t>
      </w:r>
      <w:hyperlink w:history="0" r:id="rId68"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4"/>
            <w:color w:val="0000ff"/>
          </w:rPr>
          <w:t xml:space="preserve">пунктом 7.2 части 1 статьи 16</w:t>
        </w:r>
      </w:hyperlink>
      <w:r>
        <w:rPr>
          <w:sz w:val="24"/>
        </w:rPr>
        <w:t xml:space="preserve"> Федерального закона от 27 июля 2010 года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pPr>
        <w:pStyle w:val="0"/>
        <w:jc w:val="both"/>
      </w:pPr>
      <w:r>
        <w:rPr>
          <w:sz w:val="24"/>
        </w:rPr>
      </w:r>
    </w:p>
    <w:bookmarkStart w:id="305" w:name="P305"/>
    <w:bookmarkEnd w:id="305"/>
    <w:p>
      <w:pPr>
        <w:pStyle w:val="2"/>
        <w:outlineLvl w:val="2"/>
        <w:jc w:val="center"/>
      </w:pPr>
      <w:r>
        <w:rPr>
          <w:sz w:val="24"/>
        </w:rPr>
        <w:t xml:space="preserve">2.10. Исчерпывающий перечень оснований</w:t>
      </w:r>
    </w:p>
    <w:p>
      <w:pPr>
        <w:pStyle w:val="2"/>
        <w:jc w:val="center"/>
      </w:pPr>
      <w:r>
        <w:rPr>
          <w:sz w:val="24"/>
        </w:rPr>
        <w:t xml:space="preserve">для отказа в приеме документов</w:t>
      </w:r>
    </w:p>
    <w:p>
      <w:pPr>
        <w:pStyle w:val="0"/>
        <w:jc w:val="both"/>
      </w:pPr>
      <w:r>
        <w:rPr>
          <w:sz w:val="24"/>
        </w:rPr>
      </w:r>
    </w:p>
    <w:p>
      <w:pPr>
        <w:pStyle w:val="0"/>
        <w:ind w:firstLine="540"/>
        <w:jc w:val="both"/>
      </w:pPr>
      <w:r>
        <w:rPr>
          <w:sz w:val="24"/>
        </w:rPr>
        <w:t xml:space="preserve">2.10.1. Исчерпывающий перечень оснований для отказа в приеме документов, необходимых для предоставления услуги:</w:t>
      </w:r>
    </w:p>
    <w:p>
      <w:pPr>
        <w:pStyle w:val="0"/>
        <w:spacing w:before="240" w:lineRule="auto"/>
        <w:ind w:firstLine="540"/>
        <w:jc w:val="both"/>
      </w:pPr>
      <w:r>
        <w:rPr>
          <w:sz w:val="24"/>
        </w:rPr>
        <w:t xml:space="preserve">а) заявление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0"/>
        <w:spacing w:before="240" w:lineRule="auto"/>
        <w:ind w:firstLine="540"/>
        <w:jc w:val="both"/>
      </w:pPr>
      <w:r>
        <w:rPr>
          <w:sz w:val="24"/>
        </w:rPr>
        <w:t xml:space="preserve">б) неполное заполнение полей в форме заявления, в том числе в интерактивной форме уведомления на ЕПГУ и/или РПГУ;</w:t>
      </w:r>
    </w:p>
    <w:p>
      <w:pPr>
        <w:pStyle w:val="0"/>
        <w:spacing w:before="240" w:lineRule="auto"/>
        <w:ind w:firstLine="540"/>
        <w:jc w:val="both"/>
      </w:pPr>
      <w:r>
        <w:rPr>
          <w:sz w:val="24"/>
        </w:rPr>
        <w:t xml:space="preserve">в) представление неполного комплекта документов, необходимых для предоставления услуги;</w:t>
      </w:r>
    </w:p>
    <w:p>
      <w:pPr>
        <w:pStyle w:val="0"/>
        <w:spacing w:before="240" w:lineRule="auto"/>
        <w:ind w:firstLine="540"/>
        <w:jc w:val="both"/>
      </w:pPr>
      <w:r>
        <w:rPr>
          <w:sz w:val="24"/>
        </w:rPr>
        <w:t xml:space="preserve">г)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pPr>
        <w:pStyle w:val="0"/>
        <w:spacing w:before="240" w:lineRule="auto"/>
        <w:ind w:firstLine="540"/>
        <w:jc w:val="both"/>
      </w:pPr>
      <w:r>
        <w:rPr>
          <w:sz w:val="24"/>
        </w:rPr>
        <w:t xml:space="preserve">д)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pPr>
        <w:pStyle w:val="0"/>
        <w:spacing w:before="240" w:lineRule="auto"/>
        <w:ind w:firstLine="540"/>
        <w:jc w:val="both"/>
      </w:pPr>
      <w:r>
        <w:rPr>
          <w:sz w:val="24"/>
        </w:rPr>
        <w:t xml:space="preserve">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0"/>
        <w:spacing w:before="240" w:lineRule="auto"/>
        <w:ind w:firstLine="540"/>
        <w:jc w:val="both"/>
      </w:pPr>
      <w:r>
        <w:rPr>
          <w:sz w:val="24"/>
        </w:rPr>
        <w:t xml:space="preserve">ж) документы, необходимые для предоставления услуги, поданы в электронной форме с нарушением установленных требований;</w:t>
      </w:r>
    </w:p>
    <w:p>
      <w:pPr>
        <w:pStyle w:val="0"/>
        <w:spacing w:before="240" w:lineRule="auto"/>
        <w:ind w:firstLine="540"/>
        <w:jc w:val="both"/>
      </w:pPr>
      <w:r>
        <w:rPr>
          <w:sz w:val="24"/>
        </w:rPr>
        <w:t xml:space="preserve">з) выявлено несоблюдение установленных </w:t>
      </w:r>
      <w:hyperlink w:history="0" r:id="rId69" w:tooltip="Федеральный закон от 06.04.2011 N 63-ФЗ (ред. от 31.07.2025) &quot;Об электронной подписи&quot; {КонсультантПлюс}">
        <w:r>
          <w:rPr>
            <w:sz w:val="24"/>
            <w:color w:val="0000ff"/>
          </w:rPr>
          <w:t xml:space="preserve">статьей 11</w:t>
        </w:r>
      </w:hyperlink>
      <w:r>
        <w:rPr>
          <w:sz w:val="24"/>
        </w:rPr>
        <w:t xml:space="preserve"> Федерального закона от 6 апреля 2011 года N 63-ФЗ "Об электронной подписи" условий признания действительности усиленной квалифицированной электронной подписи.</w:t>
      </w:r>
    </w:p>
    <w:p>
      <w:pPr>
        <w:pStyle w:val="0"/>
        <w:jc w:val="both"/>
      </w:pPr>
      <w:r>
        <w:rPr>
          <w:sz w:val="24"/>
        </w:rPr>
      </w:r>
    </w:p>
    <w:bookmarkStart w:id="318" w:name="P318"/>
    <w:bookmarkEnd w:id="318"/>
    <w:p>
      <w:pPr>
        <w:pStyle w:val="2"/>
        <w:outlineLvl w:val="2"/>
        <w:jc w:val="center"/>
      </w:pPr>
      <w:r>
        <w:rPr>
          <w:sz w:val="24"/>
        </w:rPr>
        <w:t xml:space="preserve">2.11. Перечень оснований для приостановления</w:t>
      </w:r>
    </w:p>
    <w:p>
      <w:pPr>
        <w:pStyle w:val="2"/>
        <w:jc w:val="center"/>
      </w:pPr>
      <w:r>
        <w:rPr>
          <w:sz w:val="24"/>
        </w:rPr>
        <w:t xml:space="preserve">или отказа в предоставлении услуги</w:t>
      </w:r>
    </w:p>
    <w:p>
      <w:pPr>
        <w:pStyle w:val="0"/>
        <w:jc w:val="both"/>
      </w:pPr>
      <w:r>
        <w:rPr>
          <w:sz w:val="24"/>
        </w:rPr>
      </w:r>
    </w:p>
    <w:p>
      <w:pPr>
        <w:pStyle w:val="0"/>
        <w:ind w:firstLine="540"/>
        <w:jc w:val="both"/>
      </w:pPr>
      <w:r>
        <w:rPr>
          <w:sz w:val="24"/>
        </w:rPr>
        <w:t xml:space="preserve">2.11.1. Основания для приостановления предоставления муниципальной услуги отсутствуют.</w:t>
      </w:r>
    </w:p>
    <w:p>
      <w:pPr>
        <w:pStyle w:val="0"/>
        <w:spacing w:before="240" w:lineRule="auto"/>
        <w:ind w:firstLine="540"/>
        <w:jc w:val="both"/>
      </w:pPr>
      <w:r>
        <w:rPr>
          <w:sz w:val="24"/>
        </w:rPr>
        <w:t xml:space="preserve">2.11.2. Исчерпывающий перечень оснований для отказа в предоставлении услуги:</w:t>
      </w:r>
    </w:p>
    <w:p>
      <w:pPr>
        <w:pStyle w:val="0"/>
        <w:spacing w:before="240" w:lineRule="auto"/>
        <w:ind w:firstLine="540"/>
        <w:jc w:val="both"/>
      </w:pPr>
      <w:r>
        <w:rPr>
          <w:sz w:val="24"/>
        </w:rPr>
        <w:t xml:space="preserve">а) несоответствие сведений о месте регистрации (проживания) ребенка на закрепленной территории, указанное в заявлении с сведениями в предоставленных документах. В этом случае в уведомлении об отказе в предоставлении услуги заявителю разъясняется возможность подачи заявления о зачислении в учреждение по месту регистрации (проживания) ребенка;</w:t>
      </w:r>
    </w:p>
    <w:p>
      <w:pPr>
        <w:pStyle w:val="0"/>
        <w:spacing w:before="240" w:lineRule="auto"/>
        <w:ind w:firstLine="540"/>
        <w:jc w:val="both"/>
      </w:pPr>
      <w:r>
        <w:rPr>
          <w:sz w:val="24"/>
        </w:rPr>
        <w:t xml:space="preserve">б) несоответствие возраста получателя услуги требованиям настоящего Регламента;</w:t>
      </w:r>
    </w:p>
    <w:p>
      <w:pPr>
        <w:pStyle w:val="0"/>
        <w:spacing w:before="240" w:lineRule="auto"/>
        <w:ind w:firstLine="540"/>
        <w:jc w:val="both"/>
      </w:pPr>
      <w:r>
        <w:rPr>
          <w:sz w:val="24"/>
        </w:rPr>
        <w:t xml:space="preserve">в) несоответствие сведений, указанных в подлинниках документов и сведений, указанных в заявлении;</w:t>
      </w:r>
    </w:p>
    <w:p>
      <w:pPr>
        <w:pStyle w:val="0"/>
        <w:spacing w:before="240" w:lineRule="auto"/>
        <w:ind w:firstLine="540"/>
        <w:jc w:val="both"/>
      </w:pPr>
      <w:r>
        <w:rPr>
          <w:sz w:val="24"/>
        </w:rPr>
        <w:t xml:space="preserve">г) обращение лица, не являющегося родителем (законным представителем) несовершеннолетнего, с заявлением о зачислении ребенка в учреждение;</w:t>
      </w:r>
    </w:p>
    <w:p>
      <w:pPr>
        <w:pStyle w:val="0"/>
        <w:spacing w:before="240" w:lineRule="auto"/>
        <w:ind w:firstLine="540"/>
        <w:jc w:val="both"/>
      </w:pPr>
      <w:r>
        <w:rPr>
          <w:sz w:val="24"/>
        </w:rPr>
        <w:t xml:space="preserve">д) не предоставление оригиналов документов в муниципальную образовательную организацию в указанные сроки после подачи заявлений в электронной форме;</w:t>
      </w:r>
    </w:p>
    <w:p>
      <w:pPr>
        <w:pStyle w:val="0"/>
        <w:spacing w:before="240" w:lineRule="auto"/>
        <w:ind w:firstLine="540"/>
        <w:jc w:val="both"/>
      </w:pPr>
      <w:r>
        <w:rPr>
          <w:sz w:val="24"/>
        </w:rPr>
        <w:t xml:space="preserve">е) отсутствие свободных мест в общеобразовательном учреждении;</w:t>
      </w:r>
    </w:p>
    <w:p>
      <w:pPr>
        <w:pStyle w:val="0"/>
        <w:spacing w:before="240" w:lineRule="auto"/>
        <w:ind w:firstLine="540"/>
        <w:jc w:val="both"/>
      </w:pPr>
      <w:r>
        <w:rPr>
          <w:sz w:val="24"/>
        </w:rPr>
        <w:t xml:space="preserve">ё) незаконность нахождения на территории Российской Федерации;</w:t>
      </w:r>
    </w:p>
    <w:p>
      <w:pPr>
        <w:pStyle w:val="0"/>
        <w:jc w:val="both"/>
      </w:pPr>
      <w:r>
        <w:rPr>
          <w:sz w:val="24"/>
        </w:rPr>
        <w:t xml:space="preserve">(пп. "ё" введен </w:t>
      </w:r>
      <w:hyperlink w:history="0" r:id="rId70" w:tooltip="Постановление Окружной администрации г. Якутска от 18.07.2025 N 180п &quot;О внесении изменений в постановление Окружной администрации города Якутска от 30 декабря 2021 года N 436п &quot;Об утверждении Административного регламента по предоставлению муниципальной услуги &quot;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quot; {КонсультантПлюс}">
        <w:r>
          <w:rPr>
            <w:sz w:val="24"/>
            <w:color w:val="0000ff"/>
          </w:rPr>
          <w:t xml:space="preserve">постановлением</w:t>
        </w:r>
      </w:hyperlink>
      <w:r>
        <w:rPr>
          <w:sz w:val="24"/>
        </w:rPr>
        <w:t xml:space="preserve"> Окружной администрации г. Якутска от 18.07.2025 N 180п)</w:t>
      </w:r>
    </w:p>
    <w:p>
      <w:pPr>
        <w:pStyle w:val="0"/>
        <w:spacing w:before="240" w:lineRule="auto"/>
        <w:ind w:firstLine="540"/>
        <w:jc w:val="both"/>
      </w:pPr>
      <w:r>
        <w:rPr>
          <w:sz w:val="24"/>
        </w:rPr>
        <w:t xml:space="preserve">ж) непрохождение тестирования на знание русского языка, достаточное для освоения образовательных программ (при приеме на обучение по образовательным программам начального общего, основного общего и среднего общего образования).</w:t>
      </w:r>
    </w:p>
    <w:p>
      <w:pPr>
        <w:pStyle w:val="0"/>
        <w:jc w:val="both"/>
      </w:pPr>
      <w:r>
        <w:rPr>
          <w:sz w:val="24"/>
        </w:rPr>
        <w:t xml:space="preserve">(пп. "ж" введен </w:t>
      </w:r>
      <w:hyperlink w:history="0" r:id="rId71" w:tooltip="Постановление Окружной администрации г. Якутска от 18.07.2025 N 180п &quot;О внесении изменений в постановление Окружной администрации города Якутска от 30 декабря 2021 года N 436п &quot;Об утверждении Административного регламента по предоставлению муниципальной услуги &quot;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quot; {КонсультантПлюс}">
        <w:r>
          <w:rPr>
            <w:sz w:val="24"/>
            <w:color w:val="0000ff"/>
          </w:rPr>
          <w:t xml:space="preserve">постановлением</w:t>
        </w:r>
      </w:hyperlink>
      <w:r>
        <w:rPr>
          <w:sz w:val="24"/>
        </w:rPr>
        <w:t xml:space="preserve"> Окружной администрации г. Якутска от 18.07.2025 N 180п)</w:t>
      </w:r>
    </w:p>
    <w:p>
      <w:pPr>
        <w:pStyle w:val="0"/>
        <w:jc w:val="both"/>
      </w:pPr>
      <w:r>
        <w:rPr>
          <w:sz w:val="24"/>
        </w:rPr>
      </w:r>
    </w:p>
    <w:p>
      <w:pPr>
        <w:pStyle w:val="2"/>
        <w:outlineLvl w:val="2"/>
        <w:jc w:val="center"/>
      </w:pPr>
      <w:r>
        <w:rPr>
          <w:sz w:val="24"/>
        </w:rPr>
        <w:t xml:space="preserve">2.12. Перечень услуг, которые являются необходимыми</w:t>
      </w:r>
    </w:p>
    <w:p>
      <w:pPr>
        <w:pStyle w:val="2"/>
        <w:jc w:val="center"/>
      </w:pPr>
      <w:r>
        <w:rPr>
          <w:sz w:val="24"/>
        </w:rPr>
        <w:t xml:space="preserve">и обязательными для предоставления услуги, в том числе</w:t>
      </w:r>
    </w:p>
    <w:p>
      <w:pPr>
        <w:pStyle w:val="2"/>
        <w:jc w:val="center"/>
      </w:pPr>
      <w:r>
        <w:rPr>
          <w:sz w:val="24"/>
        </w:rPr>
        <w:t xml:space="preserve">сведения о документах, выдаваемых организациями,</w:t>
      </w:r>
    </w:p>
    <w:p>
      <w:pPr>
        <w:pStyle w:val="2"/>
        <w:jc w:val="center"/>
      </w:pPr>
      <w:r>
        <w:rPr>
          <w:sz w:val="24"/>
        </w:rPr>
        <w:t xml:space="preserve">участвующими в предоставлении услуги</w:t>
      </w:r>
    </w:p>
    <w:p>
      <w:pPr>
        <w:pStyle w:val="0"/>
        <w:jc w:val="both"/>
      </w:pPr>
      <w:r>
        <w:rPr>
          <w:sz w:val="24"/>
        </w:rPr>
      </w:r>
    </w:p>
    <w:p>
      <w:pPr>
        <w:pStyle w:val="0"/>
        <w:ind w:firstLine="540"/>
        <w:jc w:val="both"/>
      </w:pPr>
      <w:r>
        <w:rPr>
          <w:sz w:val="24"/>
        </w:rPr>
        <w:t xml:space="preserve">2.12.1. Услуги, которые являются необходимыми и обязательными для предоставления муниципальной услуги, отсутствуют.</w:t>
      </w:r>
    </w:p>
    <w:p>
      <w:pPr>
        <w:pStyle w:val="0"/>
        <w:jc w:val="both"/>
      </w:pPr>
      <w:r>
        <w:rPr>
          <w:sz w:val="24"/>
        </w:rPr>
      </w:r>
    </w:p>
    <w:p>
      <w:pPr>
        <w:pStyle w:val="2"/>
        <w:outlineLvl w:val="2"/>
        <w:jc w:val="center"/>
      </w:pPr>
      <w:r>
        <w:rPr>
          <w:sz w:val="24"/>
        </w:rPr>
        <w:t xml:space="preserve">2.13. Порядок, размер и основания взимания государственной</w:t>
      </w:r>
    </w:p>
    <w:p>
      <w:pPr>
        <w:pStyle w:val="2"/>
        <w:jc w:val="center"/>
      </w:pPr>
      <w:r>
        <w:rPr>
          <w:sz w:val="24"/>
        </w:rPr>
        <w:t xml:space="preserve">пошлины или иной платы, взимаемой за предоставление</w:t>
      </w:r>
    </w:p>
    <w:p>
      <w:pPr>
        <w:pStyle w:val="2"/>
        <w:jc w:val="center"/>
      </w:pPr>
      <w:r>
        <w:rPr>
          <w:sz w:val="24"/>
        </w:rPr>
        <w:t xml:space="preserve">муниципальной услуги</w:t>
      </w:r>
    </w:p>
    <w:p>
      <w:pPr>
        <w:pStyle w:val="0"/>
        <w:jc w:val="both"/>
      </w:pPr>
      <w:r>
        <w:rPr>
          <w:sz w:val="24"/>
        </w:rPr>
      </w:r>
    </w:p>
    <w:p>
      <w:pPr>
        <w:pStyle w:val="0"/>
        <w:ind w:firstLine="540"/>
        <w:jc w:val="both"/>
      </w:pPr>
      <w:r>
        <w:rPr>
          <w:sz w:val="24"/>
        </w:rPr>
        <w:t xml:space="preserve">2.13.1. Муниципальная услуга предоставляется бесплатно.</w:t>
      </w:r>
    </w:p>
    <w:p>
      <w:pPr>
        <w:pStyle w:val="0"/>
        <w:jc w:val="both"/>
      </w:pPr>
      <w:r>
        <w:rPr>
          <w:sz w:val="24"/>
        </w:rPr>
      </w:r>
    </w:p>
    <w:p>
      <w:pPr>
        <w:pStyle w:val="2"/>
        <w:outlineLvl w:val="2"/>
        <w:jc w:val="center"/>
      </w:pPr>
      <w:r>
        <w:rPr>
          <w:sz w:val="24"/>
        </w:rPr>
        <w:t xml:space="preserve">2.14. Порядок, размер и основания взимания платы</w:t>
      </w:r>
    </w:p>
    <w:p>
      <w:pPr>
        <w:pStyle w:val="2"/>
        <w:jc w:val="center"/>
      </w:pPr>
      <w:r>
        <w:rPr>
          <w:sz w:val="24"/>
        </w:rPr>
        <w:t xml:space="preserve">за предоставление услуг, которые являются необходимыми</w:t>
      </w:r>
    </w:p>
    <w:p>
      <w:pPr>
        <w:pStyle w:val="2"/>
        <w:jc w:val="center"/>
      </w:pPr>
      <w:r>
        <w:rPr>
          <w:sz w:val="24"/>
        </w:rPr>
        <w:t xml:space="preserve">и обязательными для предоставления муниципальной</w:t>
      </w:r>
    </w:p>
    <w:p>
      <w:pPr>
        <w:pStyle w:val="2"/>
        <w:jc w:val="center"/>
      </w:pPr>
      <w:r>
        <w:rPr>
          <w:sz w:val="24"/>
        </w:rPr>
        <w:t xml:space="preserve">услуги, включая информацию о методике</w:t>
      </w:r>
    </w:p>
    <w:p>
      <w:pPr>
        <w:pStyle w:val="2"/>
        <w:jc w:val="center"/>
      </w:pPr>
      <w:r>
        <w:rPr>
          <w:sz w:val="24"/>
        </w:rPr>
        <w:t xml:space="preserve">расчета размера такой платы</w:t>
      </w:r>
    </w:p>
    <w:p>
      <w:pPr>
        <w:pStyle w:val="0"/>
        <w:jc w:val="both"/>
      </w:pPr>
      <w:r>
        <w:rPr>
          <w:sz w:val="24"/>
        </w:rPr>
      </w:r>
    </w:p>
    <w:p>
      <w:pPr>
        <w:pStyle w:val="0"/>
        <w:ind w:firstLine="540"/>
        <w:jc w:val="both"/>
      </w:pPr>
      <w:r>
        <w:rPr>
          <w:sz w:val="24"/>
        </w:rPr>
        <w:t xml:space="preserve">2.14.1. Плата за предоставление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предусмотрена.</w:t>
      </w:r>
    </w:p>
    <w:p>
      <w:pPr>
        <w:pStyle w:val="0"/>
        <w:jc w:val="both"/>
      </w:pPr>
      <w:r>
        <w:rPr>
          <w:sz w:val="24"/>
        </w:rPr>
      </w:r>
    </w:p>
    <w:p>
      <w:pPr>
        <w:pStyle w:val="2"/>
        <w:outlineLvl w:val="2"/>
        <w:jc w:val="center"/>
      </w:pPr>
      <w:r>
        <w:rPr>
          <w:sz w:val="24"/>
        </w:rPr>
        <w:t xml:space="preserve">2.15. Максимальный срок ожидания в очереди при подаче</w:t>
      </w:r>
    </w:p>
    <w:p>
      <w:pPr>
        <w:pStyle w:val="2"/>
        <w:jc w:val="center"/>
      </w:pPr>
      <w:r>
        <w:rPr>
          <w:sz w:val="24"/>
        </w:rPr>
        <w:t xml:space="preserve">заявлений о предоставлении услуги и при получении</w:t>
      </w:r>
    </w:p>
    <w:p>
      <w:pPr>
        <w:pStyle w:val="2"/>
        <w:jc w:val="center"/>
      </w:pPr>
      <w:r>
        <w:rPr>
          <w:sz w:val="24"/>
        </w:rPr>
        <w:t xml:space="preserve">результата предоставления услуги</w:t>
      </w:r>
    </w:p>
    <w:p>
      <w:pPr>
        <w:pStyle w:val="0"/>
        <w:jc w:val="both"/>
      </w:pPr>
      <w:r>
        <w:rPr>
          <w:sz w:val="24"/>
        </w:rPr>
      </w:r>
    </w:p>
    <w:p>
      <w:pPr>
        <w:pStyle w:val="0"/>
        <w:ind w:firstLine="540"/>
        <w:jc w:val="both"/>
      </w:pPr>
      <w:r>
        <w:rPr>
          <w:sz w:val="24"/>
        </w:rPr>
        <w:t xml:space="preserve">2.15.1. Время ожидания в очереди для подачи заявлений не может превышать 15 минут.</w:t>
      </w:r>
    </w:p>
    <w:p>
      <w:pPr>
        <w:pStyle w:val="0"/>
        <w:spacing w:before="240" w:lineRule="auto"/>
        <w:ind w:firstLine="540"/>
        <w:jc w:val="both"/>
      </w:pPr>
      <w:r>
        <w:rPr>
          <w:sz w:val="24"/>
        </w:rPr>
        <w:t xml:space="preserve">2.15.2. Время ожидания в очереди при получении результата предоставления муниципальной услуги не может превышать 15 минут.</w:t>
      </w:r>
    </w:p>
    <w:p>
      <w:pPr>
        <w:pStyle w:val="0"/>
        <w:jc w:val="both"/>
      </w:pPr>
      <w:r>
        <w:rPr>
          <w:sz w:val="24"/>
        </w:rPr>
      </w:r>
    </w:p>
    <w:p>
      <w:pPr>
        <w:pStyle w:val="2"/>
        <w:outlineLvl w:val="2"/>
        <w:jc w:val="center"/>
      </w:pPr>
      <w:r>
        <w:rPr>
          <w:sz w:val="24"/>
        </w:rPr>
        <w:t xml:space="preserve">2.16. Срок и порядок регистрации запроса заявителя</w:t>
      </w:r>
    </w:p>
    <w:p>
      <w:pPr>
        <w:pStyle w:val="2"/>
        <w:jc w:val="center"/>
      </w:pPr>
      <w:r>
        <w:rPr>
          <w:sz w:val="24"/>
        </w:rPr>
        <w:t xml:space="preserve">о предоставлении услуги, в том числе в электронной форме</w:t>
      </w:r>
    </w:p>
    <w:p>
      <w:pPr>
        <w:pStyle w:val="0"/>
        <w:jc w:val="both"/>
      </w:pPr>
      <w:r>
        <w:rPr>
          <w:sz w:val="24"/>
        </w:rPr>
      </w:r>
    </w:p>
    <w:p>
      <w:pPr>
        <w:pStyle w:val="0"/>
        <w:ind w:firstLine="540"/>
        <w:jc w:val="both"/>
      </w:pPr>
      <w:r>
        <w:rPr>
          <w:sz w:val="24"/>
        </w:rPr>
        <w:t xml:space="preserve">2.16.1. Заявление и необходимые документы могут быть поданы лично в ОО, через операторов почтовой связи общего пользования заказным письмом с уведомлением о вручении либо в электронной форме посредством ЕПГУ/РПГУ.</w:t>
      </w:r>
    </w:p>
    <w:p>
      <w:pPr>
        <w:pStyle w:val="0"/>
        <w:jc w:val="both"/>
      </w:pPr>
      <w:r>
        <w:rPr>
          <w:sz w:val="24"/>
        </w:rPr>
        <w:t xml:space="preserve">(пп. 2.16.1 в ред. </w:t>
      </w:r>
      <w:hyperlink w:history="0" r:id="rId72" w:tooltip="Постановление Окружной администрации г. Якутска от 24.03.2023 N 78п &quot;О внесении изменений в постановление Окружной администрации города Якутска от 30 декабря 2021 года N 436п &quot;Об утверждении Административного регламента по предоставлению муниципальной услуги &quot;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quot; (вместе с &quot;Перечнем муниципальных общеобразовательных организаций городско {КонсультантПлюс}">
        <w:r>
          <w:rPr>
            <w:sz w:val="24"/>
            <w:color w:val="0000ff"/>
          </w:rPr>
          <w:t xml:space="preserve">постановления</w:t>
        </w:r>
      </w:hyperlink>
      <w:r>
        <w:rPr>
          <w:sz w:val="24"/>
        </w:rPr>
        <w:t xml:space="preserve"> Окружной администрации г. Якутска от 24.03.2023 N 78п)</w:t>
      </w:r>
    </w:p>
    <w:p>
      <w:pPr>
        <w:pStyle w:val="0"/>
        <w:spacing w:before="240" w:lineRule="auto"/>
        <w:ind w:firstLine="540"/>
        <w:jc w:val="both"/>
      </w:pPr>
      <w:r>
        <w:rPr>
          <w:sz w:val="24"/>
        </w:rPr>
        <w:t xml:space="preserve">2.16.2. Срок регистрации заявления о предоставлении муниципальной услуги не должен превышать один рабочий день со дня его получения ОО.</w:t>
      </w:r>
    </w:p>
    <w:p>
      <w:pPr>
        <w:pStyle w:val="0"/>
        <w:spacing w:before="240" w:lineRule="auto"/>
        <w:ind w:firstLine="540"/>
        <w:jc w:val="both"/>
      </w:pPr>
      <w:r>
        <w:rPr>
          <w:sz w:val="24"/>
        </w:rPr>
        <w:t xml:space="preserve">2.16.3. Заявление о предоставлении муниципальной услуги, в том числе в электронной форме с использованием ЕПГУ и/или РПГУ регистрируется в ведомственной системе электронного документооборота ОМСУ с присвоением заявления входящего номера и указанием даты его получения. Для подачи заявление через ЕПГУ и (или) РПГУ заявителю необходимо иметь подтвержденную учетную запись в Единой системе идентификации и аутентификации (далее - ЕСИА). Информация о способах и порядке регистрации в ЕСИА представлена на ЕПГУ и (или) РПГУ.</w:t>
      </w:r>
    </w:p>
    <w:p>
      <w:pPr>
        <w:pStyle w:val="0"/>
        <w:spacing w:before="240" w:lineRule="auto"/>
        <w:ind w:firstLine="540"/>
        <w:jc w:val="both"/>
      </w:pPr>
      <w:r>
        <w:rPr>
          <w:sz w:val="24"/>
        </w:rPr>
        <w:t xml:space="preserve">2.16.4. Заявление о предоставлении муниципальной услуги, поступившее в нерабочее время, регистрируется на следующий рабочий день.</w:t>
      </w:r>
    </w:p>
    <w:p>
      <w:pPr>
        <w:pStyle w:val="0"/>
        <w:spacing w:before="240" w:lineRule="auto"/>
        <w:ind w:firstLine="540"/>
        <w:jc w:val="both"/>
      </w:pPr>
      <w:r>
        <w:rPr>
          <w:sz w:val="24"/>
        </w:rPr>
        <w:t xml:space="preserve">2.16.5. Заявления, направленные посредством почтовой связи, а также в электронной форме посредством ЕПГУ/РПГУ регистрируются не позднее первого рабочего дня, следующего за днем его получения ОО с копиями необходимых документов.</w:t>
      </w:r>
    </w:p>
    <w:p>
      <w:pPr>
        <w:pStyle w:val="0"/>
        <w:jc w:val="both"/>
      </w:pPr>
      <w:r>
        <w:rPr>
          <w:sz w:val="24"/>
        </w:rPr>
        <w:t xml:space="preserve">(пп. 2.16.5 в ред. </w:t>
      </w:r>
      <w:hyperlink w:history="0" r:id="rId73" w:tooltip="Постановление Окружной администрации г. Якутска от 24.03.2023 N 78п &quot;О внесении изменений в постановление Окружной администрации города Якутска от 30 декабря 2021 года N 436п &quot;Об утверждении Административного регламента по предоставлению муниципальной услуги &quot;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quot; (вместе с &quot;Перечнем муниципальных общеобразовательных организаций городско {КонсультантПлюс}">
        <w:r>
          <w:rPr>
            <w:sz w:val="24"/>
            <w:color w:val="0000ff"/>
          </w:rPr>
          <w:t xml:space="preserve">постановления</w:t>
        </w:r>
      </w:hyperlink>
      <w:r>
        <w:rPr>
          <w:sz w:val="24"/>
        </w:rPr>
        <w:t xml:space="preserve"> Окружной администрации г. Якутска от 24.03.2023 N 78п)</w:t>
      </w:r>
    </w:p>
    <w:p>
      <w:pPr>
        <w:pStyle w:val="0"/>
        <w:jc w:val="both"/>
      </w:pPr>
      <w:r>
        <w:rPr>
          <w:sz w:val="24"/>
        </w:rPr>
      </w:r>
    </w:p>
    <w:p>
      <w:pPr>
        <w:pStyle w:val="2"/>
        <w:outlineLvl w:val="2"/>
        <w:jc w:val="center"/>
      </w:pPr>
      <w:r>
        <w:rPr>
          <w:sz w:val="24"/>
        </w:rPr>
        <w:t xml:space="preserve">2.17. Требования к помещениям, в которых располагаются</w:t>
      </w:r>
    </w:p>
    <w:p>
      <w:pPr>
        <w:pStyle w:val="2"/>
        <w:jc w:val="center"/>
      </w:pPr>
      <w:r>
        <w:rPr>
          <w:sz w:val="24"/>
        </w:rPr>
        <w:t xml:space="preserve">органы и организации, непосредственно осуществляющие</w:t>
      </w:r>
    </w:p>
    <w:p>
      <w:pPr>
        <w:pStyle w:val="2"/>
        <w:jc w:val="center"/>
      </w:pPr>
      <w:r>
        <w:rPr>
          <w:sz w:val="24"/>
        </w:rPr>
        <w:t xml:space="preserve">прием документов, необходимых для предоставления услуг</w:t>
      </w:r>
    </w:p>
    <w:p>
      <w:pPr>
        <w:pStyle w:val="0"/>
        <w:jc w:val="both"/>
      </w:pPr>
      <w:r>
        <w:rPr>
          <w:sz w:val="24"/>
        </w:rPr>
      </w:r>
    </w:p>
    <w:p>
      <w:pPr>
        <w:pStyle w:val="0"/>
        <w:ind w:firstLine="540"/>
        <w:jc w:val="both"/>
      </w:pPr>
      <w:r>
        <w:rPr>
          <w:sz w:val="24"/>
        </w:rPr>
        <w:t xml:space="preserve">2.17.1. Предоставление муниципальной услуги осуществляется в специально предназначенных для этих целей помещениях приема и выдачи документов. Места ожидания в очереди оборудуются стульями или кресельными секциями. Места, предназначенные для ознакомления заявителей с информационными материалами, оборудуются информационными стендами.</w:t>
      </w:r>
    </w:p>
    <w:p>
      <w:pPr>
        <w:pStyle w:val="0"/>
        <w:spacing w:before="240" w:lineRule="auto"/>
        <w:ind w:firstLine="540"/>
        <w:jc w:val="both"/>
      </w:pPr>
      <w:r>
        <w:rPr>
          <w:sz w:val="24"/>
        </w:rPr>
        <w:t xml:space="preserve">Предоставление муниципальной услуги инвалидам осуществляется в специально выделенном для этих целей помещении, расположенном на нижнем этаже здания и оборудованном пандусами, специальными ограждениями, перилами, обеспечивающими беспрепятственное передвижение и разворот инвалидных колясок, столами, размещенными в стороне от входа для беспрепятственного подъезда и разворота колясок.</w:t>
      </w:r>
    </w:p>
    <w:p>
      <w:pPr>
        <w:pStyle w:val="0"/>
        <w:spacing w:before="240" w:lineRule="auto"/>
        <w:ind w:firstLine="540"/>
        <w:jc w:val="both"/>
      </w:pPr>
      <w:r>
        <w:rPr>
          <w:sz w:val="24"/>
        </w:rPr>
        <w:t xml:space="preserve">При необходимости обеспечивается сопровождение инвалидов, имеющих стойкие расстройства функций зрения и самостоятельного передвижения, осуществляется допуск сурдопереводчика и тифлосурдопереводчика, надлежащее размещение оборудования и носитель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собаки-проводника на объекты (здания, помещения), в которых предоставляется муниципальная услуга.</w:t>
      </w:r>
    </w:p>
    <w:p>
      <w:pPr>
        <w:pStyle w:val="0"/>
        <w:spacing w:before="240" w:lineRule="auto"/>
        <w:ind w:firstLine="540"/>
        <w:jc w:val="both"/>
      </w:pPr>
      <w:r>
        <w:rPr>
          <w:sz w:val="24"/>
        </w:rPr>
        <w:t xml:space="preserve">2.17.2. Здания и расположенные в нем помещения, в которых предоставляется муниципальная услуга, должны:</w:t>
      </w:r>
    </w:p>
    <w:p>
      <w:pPr>
        <w:pStyle w:val="0"/>
        <w:spacing w:before="240" w:lineRule="auto"/>
        <w:ind w:firstLine="540"/>
        <w:jc w:val="both"/>
      </w:pPr>
      <w:r>
        <w:rPr>
          <w:sz w:val="24"/>
        </w:rPr>
        <w:t xml:space="preserve">- оборудоваться информационными табличками (вывесками) с указанием номера кабинета, фамилии, имени, отчества (последнее - при наличии) и должности должностного лица ОО, режима работы, а также информационными стендами, на которых размещается следующая информация:</w:t>
      </w:r>
    </w:p>
    <w:p>
      <w:pPr>
        <w:pStyle w:val="0"/>
        <w:spacing w:before="240" w:lineRule="auto"/>
        <w:ind w:firstLine="540"/>
        <w:jc w:val="both"/>
      </w:pPr>
      <w:r>
        <w:rPr>
          <w:sz w:val="24"/>
        </w:rPr>
        <w:t xml:space="preserve">1) справочная информация;</w:t>
      </w:r>
    </w:p>
    <w:p>
      <w:pPr>
        <w:pStyle w:val="0"/>
        <w:spacing w:before="240" w:lineRule="auto"/>
        <w:ind w:firstLine="540"/>
        <w:jc w:val="both"/>
      </w:pPr>
      <w:r>
        <w:rPr>
          <w:sz w:val="24"/>
        </w:rPr>
        <w:t xml:space="preserve">2) исчерпывающий перечень документов, необходимых для предоставления муниципальной услуги, требования к оформлению документов, а также перечень документов, которые заявитель вправе представить по собственной инициативе;</w:t>
      </w:r>
    </w:p>
    <w:p>
      <w:pPr>
        <w:pStyle w:val="0"/>
        <w:spacing w:before="240" w:lineRule="auto"/>
        <w:ind w:firstLine="540"/>
        <w:jc w:val="both"/>
      </w:pPr>
      <w:r>
        <w:rPr>
          <w:sz w:val="24"/>
        </w:rPr>
        <w:t xml:space="preserve">3) круг заявителей;</w:t>
      </w:r>
    </w:p>
    <w:p>
      <w:pPr>
        <w:pStyle w:val="0"/>
        <w:spacing w:before="240" w:lineRule="auto"/>
        <w:ind w:firstLine="540"/>
        <w:jc w:val="both"/>
      </w:pPr>
      <w:r>
        <w:rPr>
          <w:sz w:val="24"/>
        </w:rPr>
        <w:t xml:space="preserve">4) порядок, размер и основания взимания государственной пошлины или иной платы за предоставление муниципальной услуги;</w:t>
      </w:r>
    </w:p>
    <w:p>
      <w:pPr>
        <w:pStyle w:val="0"/>
        <w:spacing w:before="240" w:lineRule="auto"/>
        <w:ind w:firstLine="540"/>
        <w:jc w:val="both"/>
      </w:pPr>
      <w:r>
        <w:rPr>
          <w:sz w:val="24"/>
        </w:rPr>
        <w:t xml:space="preserve">5) срок предоставления муниципальной услуги;</w:t>
      </w:r>
    </w:p>
    <w:p>
      <w:pPr>
        <w:pStyle w:val="0"/>
        <w:spacing w:before="240" w:lineRule="auto"/>
        <w:ind w:firstLine="540"/>
        <w:jc w:val="both"/>
      </w:pPr>
      <w:r>
        <w:rPr>
          <w:sz w:val="24"/>
        </w:rPr>
        <w:t xml:space="preserve">6) результаты предоставления муниципальной услуги, порядок выдачи (направления) документа, являющегося результатом предоставления муниципальной услуги;</w:t>
      </w:r>
    </w:p>
    <w:p>
      <w:pPr>
        <w:pStyle w:val="0"/>
        <w:spacing w:before="240" w:lineRule="auto"/>
        <w:ind w:firstLine="540"/>
        <w:jc w:val="both"/>
      </w:pPr>
      <w:r>
        <w:rPr>
          <w:sz w:val="24"/>
        </w:rPr>
        <w:t xml:space="preserve">7) исчерпывающий перечень оснований для приостановления или отказа в предоставлении муниципальной услуги;</w:t>
      </w:r>
    </w:p>
    <w:p>
      <w:pPr>
        <w:pStyle w:val="0"/>
        <w:spacing w:before="240" w:lineRule="auto"/>
        <w:ind w:firstLine="540"/>
        <w:jc w:val="both"/>
      </w:pPr>
      <w:r>
        <w:rPr>
          <w:sz w:val="24"/>
        </w:rPr>
        <w:t xml:space="preserve">8) о праве заявителя на досудебное (внесудебное) обжалование решений и/или действий (бездействия), принятых (осуществляемых) в ходе предоставления муниципальной услуги;</w:t>
      </w:r>
    </w:p>
    <w:p>
      <w:pPr>
        <w:pStyle w:val="0"/>
        <w:spacing w:before="240" w:lineRule="auto"/>
        <w:ind w:firstLine="540"/>
        <w:jc w:val="both"/>
      </w:pPr>
      <w:r>
        <w:rPr>
          <w:sz w:val="24"/>
        </w:rPr>
        <w:t xml:space="preserve">9) формы заявлений (уведомлений, сообщений), используемых при предоставлении муниципальной услуги:</w:t>
      </w:r>
    </w:p>
    <w:p>
      <w:pPr>
        <w:pStyle w:val="0"/>
        <w:spacing w:before="240" w:lineRule="auto"/>
        <w:ind w:firstLine="540"/>
        <w:jc w:val="both"/>
      </w:pPr>
      <w:r>
        <w:rPr>
          <w:sz w:val="24"/>
        </w:rPr>
        <w:t xml:space="preserve">- соответствовать комфортным условиям для заявителей, в том числе являющихся инвалидами, и оптимальным условиям работы должностных лиц ОМСУ с заявителями, являющихся инвалидами, по оказанию помощи в преодолении барьеров, мешающих получению ими услуг наравне в другими лицами;</w:t>
      </w:r>
    </w:p>
    <w:p>
      <w:pPr>
        <w:pStyle w:val="0"/>
        <w:spacing w:before="240" w:lineRule="auto"/>
        <w:ind w:firstLine="540"/>
        <w:jc w:val="both"/>
      </w:pPr>
      <w:r>
        <w:rPr>
          <w:sz w:val="24"/>
        </w:rPr>
        <w:t xml:space="preserve">- удовлетворять санитарным правилам, а также обеспечивать возможность предоставления муниципальной услуги инвалидам;</w:t>
      </w:r>
    </w:p>
    <w:p>
      <w:pPr>
        <w:pStyle w:val="0"/>
        <w:spacing w:before="240" w:lineRule="auto"/>
        <w:ind w:firstLine="540"/>
        <w:jc w:val="both"/>
      </w:pPr>
      <w:r>
        <w:rPr>
          <w:sz w:val="24"/>
        </w:rPr>
        <w:t xml:space="preserve">- территория, на которой расположены объекты (здания, помещения), в которых предоставляется муниципальная услуга, должна обеспечивать для инвалидов возможность самостоятельного передвижения, входа в такие объекты и выхода из них, посадки в транспортное средство и высадки из него, в том числе с использованием кресла-коляски;</w:t>
      </w:r>
    </w:p>
    <w:p>
      <w:pPr>
        <w:pStyle w:val="0"/>
        <w:spacing w:before="240" w:lineRule="auto"/>
        <w:ind w:firstLine="540"/>
        <w:jc w:val="both"/>
      </w:pPr>
      <w:r>
        <w:rPr>
          <w:sz w:val="24"/>
        </w:rPr>
        <w:t xml:space="preserve">- около зданий должно быть выделено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Указанные места для парковки не должны занимать иные транспортные средства, за исключением случаев, предусмотренных правилами дорожного движения.</w:t>
      </w:r>
    </w:p>
    <w:p>
      <w:pPr>
        <w:pStyle w:val="0"/>
        <w:spacing w:before="240" w:lineRule="auto"/>
        <w:ind w:firstLine="540"/>
        <w:jc w:val="both"/>
      </w:pPr>
      <w:r>
        <w:rPr>
          <w:sz w:val="24"/>
        </w:rPr>
        <w:t xml:space="preserve">2.17.3. Помещения, в которых располагаются органы и организации, непосредственно осуществляющие прием документов, необходимых для предоставления услуг, также должны соответствовать требованиям, предусмотренным </w:t>
      </w:r>
      <w:hyperlink w:history="0" r:id="rId74" w:tooltip="Федеральный закон от 24.11.1995 N 181-ФЗ (ред. от 29.12.2025) &quot;О социальной защите инвалидов в Российской Федерации&quot; {КонсультантПлюс}">
        <w:r>
          <w:rPr>
            <w:sz w:val="24"/>
            <w:color w:val="0000ff"/>
          </w:rPr>
          <w:t xml:space="preserve">статьей 15</w:t>
        </w:r>
      </w:hyperlink>
      <w:r>
        <w:rPr>
          <w:sz w:val="24"/>
        </w:rPr>
        <w:t xml:space="preserve"> Федерального закона от 24 ноября 1995 года N 181-ФЗ "О социальной защите инвалидов в Российской Федерации".</w:t>
      </w:r>
    </w:p>
    <w:p>
      <w:pPr>
        <w:pStyle w:val="0"/>
        <w:spacing w:before="240" w:lineRule="auto"/>
        <w:ind w:firstLine="540"/>
        <w:jc w:val="both"/>
      </w:pPr>
      <w:r>
        <w:rPr>
          <w:sz w:val="24"/>
        </w:rPr>
        <w:t xml:space="preserve">2.17.4. Температура воздуха и уровень освещенности в помещениях, в которых предоставляется муниципальная услуга, должны соответствовать санитарно-эпидемиологическим нормам и правилам для общественных учреждений. Все оборудование для искусственного освещения должно находиться в исправном состоянии, неисправности в работе такого оборудования должны быть устранены в течение 24 часов с момента их обнаружения.</w:t>
      </w:r>
    </w:p>
    <w:p>
      <w:pPr>
        <w:pStyle w:val="0"/>
        <w:spacing w:before="240" w:lineRule="auto"/>
        <w:ind w:firstLine="540"/>
        <w:jc w:val="both"/>
      </w:pPr>
      <w:r>
        <w:rPr>
          <w:sz w:val="24"/>
        </w:rPr>
        <w:t xml:space="preserve">2.17.5. Окна в помещениях, в которых предоставляется муниципальная услуга, должны обеспечивать естественную вентиляцию (форточки, откидные фрамуги и др.).</w:t>
      </w:r>
    </w:p>
    <w:p>
      <w:pPr>
        <w:pStyle w:val="0"/>
        <w:spacing w:before="240" w:lineRule="auto"/>
        <w:ind w:firstLine="540"/>
        <w:jc w:val="both"/>
      </w:pPr>
      <w:r>
        <w:rPr>
          <w:sz w:val="24"/>
        </w:rPr>
        <w:t xml:space="preserve">2.17.6. При обнаружении неисправностей системы вентиляции воздуха их устранение должно быть осуществлено в течение 7 дней с момента обнаружения или уведомления о таких неисправностях.</w:t>
      </w:r>
    </w:p>
    <w:p>
      <w:pPr>
        <w:pStyle w:val="0"/>
        <w:spacing w:before="240" w:lineRule="auto"/>
        <w:ind w:firstLine="540"/>
        <w:jc w:val="both"/>
      </w:pPr>
      <w:r>
        <w:rPr>
          <w:sz w:val="24"/>
        </w:rPr>
        <w:t xml:space="preserve">2.17.7. Непосредственно перед помещениями (кабинетами), связанными с приемом заявителей, должны быть оборудованы посадочные места для ожидания приема на получение муниципальной услуги в количестве, достаточном для всех ожидающих в очереди, а также место для заполнения заявлений (и иных документов), обеспеченное письменными принадлежностями, бланками и образцами заполнения заявлений (иных документов).</w:t>
      </w:r>
    </w:p>
    <w:p>
      <w:pPr>
        <w:pStyle w:val="0"/>
        <w:spacing w:before="240" w:lineRule="auto"/>
        <w:ind w:firstLine="540"/>
        <w:jc w:val="both"/>
      </w:pPr>
      <w:r>
        <w:rPr>
          <w:sz w:val="24"/>
        </w:rPr>
        <w:t xml:space="preserve">2.17.8. Помещения (кабинеты), связанные с приемом заявителей, должны быть оборудованы информационными табличками с указанием номера кабинета, фамилии, имени, отчества и должности сотрудника, осуществляющего предоставление муниципальной услуги, времени приема.</w:t>
      </w:r>
    </w:p>
    <w:p>
      <w:pPr>
        <w:pStyle w:val="0"/>
        <w:spacing w:before="240" w:lineRule="auto"/>
        <w:ind w:firstLine="540"/>
        <w:jc w:val="both"/>
      </w:pPr>
      <w:r>
        <w:rPr>
          <w:sz w:val="24"/>
        </w:rPr>
        <w:t xml:space="preserve">2.17.9. Связанные с пребыванием заявителей помещения, оборудованные электронно-вычислительными машинами, должны соответствовать санитарно-эпидемиологическим правилам и нормативам.</w:t>
      </w:r>
    </w:p>
    <w:p>
      <w:pPr>
        <w:pStyle w:val="0"/>
        <w:spacing w:before="240" w:lineRule="auto"/>
        <w:ind w:firstLine="540"/>
        <w:jc w:val="both"/>
      </w:pPr>
      <w:r>
        <w:rPr>
          <w:sz w:val="24"/>
        </w:rPr>
        <w:t xml:space="preserve">2.17.10. Мебель и иное оборудование, размещенные в помещениях, в которых предоставляется муниципальная услуга, должны соответствовать государственным стандартам и санитарно-эпидемиологическим правилам, и нормативам. Напольные покрытия должны быть жестко прикреплены к полу.</w:t>
      </w:r>
    </w:p>
    <w:p>
      <w:pPr>
        <w:pStyle w:val="0"/>
        <w:spacing w:before="240" w:lineRule="auto"/>
        <w:ind w:firstLine="540"/>
        <w:jc w:val="both"/>
      </w:pPr>
      <w:r>
        <w:rPr>
          <w:sz w:val="24"/>
        </w:rPr>
        <w:t xml:space="preserve">2.17.11. Эвакуационные проходы, выходы, коридоры, тамбуры и лестницы не должны быть загромождены предметами и оборудованием. Расстановка мебели и оборудования в помещениях, связанных с предоставлением муниципальной услуги, не должна препятствовать эвакуации людей и подходу к средствам пожаротушения. В помещениях, связанных с пребыванием заявителей, не должны находиться предметы и оборудование, не имеющие отношения к процессу предоставления муниципальной услуги.</w:t>
      </w:r>
    </w:p>
    <w:p>
      <w:pPr>
        <w:pStyle w:val="0"/>
        <w:spacing w:before="240" w:lineRule="auto"/>
        <w:ind w:firstLine="540"/>
        <w:jc w:val="both"/>
      </w:pPr>
      <w:r>
        <w:rPr>
          <w:sz w:val="24"/>
        </w:rPr>
        <w:t xml:space="preserve">2.17.12. Требования к санитарному содержанию помещений, в которых предоставляется муниципальная услуга:</w:t>
      </w:r>
    </w:p>
    <w:p>
      <w:pPr>
        <w:pStyle w:val="0"/>
        <w:spacing w:before="240" w:lineRule="auto"/>
        <w:ind w:firstLine="540"/>
        <w:jc w:val="both"/>
      </w:pPr>
      <w:r>
        <w:rPr>
          <w:sz w:val="24"/>
        </w:rPr>
        <w:t xml:space="preserve">- ежедневно к началу работы в помещениях, связанных с пребыванием заявителей, полы должны быть чистыми, без следов грязи, пыли, земли, мусора, иных посторонних предметов и загрязнителей;</w:t>
      </w:r>
    </w:p>
    <w:p>
      <w:pPr>
        <w:pStyle w:val="0"/>
        <w:spacing w:before="240" w:lineRule="auto"/>
        <w:ind w:firstLine="540"/>
        <w:jc w:val="both"/>
      </w:pPr>
      <w:r>
        <w:rPr>
          <w:sz w:val="24"/>
        </w:rPr>
        <w:t xml:space="preserve">- все помещения, в которых предоставляется муниципальная услуга, должны быть оборудованы урнами для сбора мусора. Очистка урн производится по мере их заполнения, но не реже одного раза в день;</w:t>
      </w:r>
    </w:p>
    <w:p>
      <w:pPr>
        <w:pStyle w:val="0"/>
        <w:spacing w:before="240" w:lineRule="auto"/>
        <w:ind w:firstLine="540"/>
        <w:jc w:val="both"/>
      </w:pPr>
      <w:r>
        <w:rPr>
          <w:sz w:val="24"/>
        </w:rPr>
        <w:t xml:space="preserve">- в туалетах постоянно должны быть мусорные ведра (урны), туалетная бумага, мылящие средства и средства для сушки рук. Непосредственно после уборки в санитарных узлах унитазы, сиденья на унитазах, раковины и умывальники должны быть чистыми (без следов внешних загрязнений), в туалетах должен отсутствовать неприятный запах.</w:t>
      </w:r>
    </w:p>
    <w:p>
      <w:pPr>
        <w:pStyle w:val="0"/>
        <w:spacing w:before="240" w:lineRule="auto"/>
        <w:ind w:firstLine="540"/>
        <w:jc w:val="both"/>
      </w:pPr>
      <w:r>
        <w:rPr>
          <w:sz w:val="24"/>
        </w:rPr>
        <w:t xml:space="preserve">Организация, предоставляющая муниципальную услугу, не должна проводить капитальный ремонт помещений во время их функционирования и пребывания в них заявителей.</w:t>
      </w:r>
    </w:p>
    <w:p>
      <w:pPr>
        <w:pStyle w:val="0"/>
        <w:jc w:val="both"/>
      </w:pPr>
      <w:r>
        <w:rPr>
          <w:sz w:val="24"/>
        </w:rPr>
      </w:r>
    </w:p>
    <w:p>
      <w:pPr>
        <w:pStyle w:val="2"/>
        <w:outlineLvl w:val="2"/>
        <w:jc w:val="center"/>
      </w:pPr>
      <w:r>
        <w:rPr>
          <w:sz w:val="24"/>
        </w:rPr>
        <w:t xml:space="preserve">2.18. Показатели доступности и качества муниципальной</w:t>
      </w:r>
    </w:p>
    <w:p>
      <w:pPr>
        <w:pStyle w:val="2"/>
        <w:jc w:val="center"/>
      </w:pPr>
      <w:r>
        <w:rPr>
          <w:sz w:val="24"/>
        </w:rPr>
        <w:t xml:space="preserve">услуги, в том числе количество взаимодействий заявителя</w:t>
      </w:r>
    </w:p>
    <w:p>
      <w:pPr>
        <w:pStyle w:val="2"/>
        <w:jc w:val="center"/>
      </w:pPr>
      <w:r>
        <w:rPr>
          <w:sz w:val="24"/>
        </w:rPr>
        <w:t xml:space="preserve">с должностными лицами при предоставлении услуги</w:t>
      </w:r>
    </w:p>
    <w:p>
      <w:pPr>
        <w:pStyle w:val="2"/>
        <w:jc w:val="center"/>
      </w:pPr>
      <w:r>
        <w:rPr>
          <w:sz w:val="24"/>
        </w:rPr>
        <w:t xml:space="preserve">и их продолжительность, возможность получения услуги</w:t>
      </w:r>
    </w:p>
    <w:p>
      <w:pPr>
        <w:pStyle w:val="2"/>
        <w:jc w:val="center"/>
      </w:pPr>
      <w:r>
        <w:rPr>
          <w:sz w:val="24"/>
        </w:rPr>
        <w:t xml:space="preserve">в многофункциональном центре предоставления государственных</w:t>
      </w:r>
    </w:p>
    <w:p>
      <w:pPr>
        <w:pStyle w:val="2"/>
        <w:jc w:val="center"/>
      </w:pPr>
      <w:r>
        <w:rPr>
          <w:sz w:val="24"/>
        </w:rPr>
        <w:t xml:space="preserve">и муниципальных услуг, возможность либо невозможность</w:t>
      </w:r>
    </w:p>
    <w:p>
      <w:pPr>
        <w:pStyle w:val="2"/>
        <w:jc w:val="center"/>
      </w:pPr>
      <w:r>
        <w:rPr>
          <w:sz w:val="24"/>
        </w:rPr>
        <w:t xml:space="preserve">получения муниципальной услуги в любом территориальном</w:t>
      </w:r>
    </w:p>
    <w:p>
      <w:pPr>
        <w:pStyle w:val="2"/>
        <w:jc w:val="center"/>
      </w:pPr>
      <w:r>
        <w:rPr>
          <w:sz w:val="24"/>
        </w:rPr>
        <w:t xml:space="preserve">подразделении исполнительного органа, по выбору заявителя</w:t>
      </w:r>
    </w:p>
    <w:p>
      <w:pPr>
        <w:pStyle w:val="2"/>
        <w:jc w:val="center"/>
      </w:pPr>
      <w:r>
        <w:rPr>
          <w:sz w:val="24"/>
        </w:rPr>
        <w:t xml:space="preserve">(экстерриториальный принцип), возможность получения</w:t>
      </w:r>
    </w:p>
    <w:p>
      <w:pPr>
        <w:pStyle w:val="2"/>
        <w:jc w:val="center"/>
      </w:pPr>
      <w:r>
        <w:rPr>
          <w:sz w:val="24"/>
        </w:rPr>
        <w:t xml:space="preserve">информации о ходе предоставления муниципальной услуги</w:t>
      </w:r>
    </w:p>
    <w:p>
      <w:pPr>
        <w:pStyle w:val="0"/>
        <w:jc w:val="both"/>
      </w:pPr>
      <w:r>
        <w:rPr>
          <w:sz w:val="24"/>
        </w:rPr>
      </w:r>
    </w:p>
    <w:p>
      <w:pPr>
        <w:pStyle w:val="0"/>
        <w:ind w:firstLine="540"/>
        <w:jc w:val="both"/>
      </w:pPr>
      <w:r>
        <w:rPr>
          <w:sz w:val="24"/>
        </w:rPr>
        <w:t xml:space="preserve">2.18.1. Показателями доступности предоставления муниципальной услуги являются:</w:t>
      </w:r>
    </w:p>
    <w:p>
      <w:pPr>
        <w:pStyle w:val="0"/>
        <w:spacing w:before="240" w:lineRule="auto"/>
        <w:ind w:firstLine="540"/>
        <w:jc w:val="both"/>
      </w:pPr>
      <w:r>
        <w:rPr>
          <w:sz w:val="24"/>
        </w:rPr>
        <w:t xml:space="preserve">а) возможность получения муниципальной услуги своевременно и в соответствии с настоящим Административным регламентом;</w:t>
      </w:r>
    </w:p>
    <w:p>
      <w:pPr>
        <w:pStyle w:val="0"/>
        <w:spacing w:before="240" w:lineRule="auto"/>
        <w:ind w:firstLine="540"/>
        <w:jc w:val="both"/>
      </w:pPr>
      <w:r>
        <w:rPr>
          <w:sz w:val="24"/>
        </w:rPr>
        <w:t xml:space="preserve">б) доступность обращения за предоставлением муниципальной услуги, в том числе лицами с ограниченными физическими возможностями;</w:t>
      </w:r>
    </w:p>
    <w:p>
      <w:pPr>
        <w:pStyle w:val="0"/>
        <w:spacing w:before="240" w:lineRule="auto"/>
        <w:ind w:firstLine="540"/>
        <w:jc w:val="both"/>
      </w:pPr>
      <w:r>
        <w:rPr>
          <w:sz w:val="24"/>
        </w:rPr>
        <w:t xml:space="preserve">в) возможность получения полной, актуальной и достоверной информации о порядке предоставления муниципальной услуги, в том числе с использованием информационно-коммуникационных технологий;</w:t>
      </w:r>
    </w:p>
    <w:p>
      <w:pPr>
        <w:pStyle w:val="0"/>
        <w:spacing w:before="240" w:lineRule="auto"/>
        <w:ind w:firstLine="540"/>
        <w:jc w:val="both"/>
      </w:pPr>
      <w:r>
        <w:rPr>
          <w:sz w:val="24"/>
        </w:rPr>
        <w:t xml:space="preserve">г) возможность обращения за муниципальной услугой различными способами (личное обращение в уполномоченный орган, посредством ЕПГУ и/или РПГУ или через многофункциональный центр);</w:t>
      </w:r>
    </w:p>
    <w:p>
      <w:pPr>
        <w:pStyle w:val="0"/>
        <w:spacing w:before="240" w:lineRule="auto"/>
        <w:ind w:firstLine="540"/>
        <w:jc w:val="both"/>
      </w:pPr>
      <w:r>
        <w:rPr>
          <w:sz w:val="24"/>
        </w:rPr>
        <w:t xml:space="preserve">д) возможность обращения за муниципальной услугой по месту жительства или месту фактического проживания (пребывания) заявителей;</w:t>
      </w:r>
    </w:p>
    <w:p>
      <w:pPr>
        <w:pStyle w:val="0"/>
        <w:spacing w:before="240" w:lineRule="auto"/>
        <w:ind w:firstLine="540"/>
        <w:jc w:val="both"/>
      </w:pPr>
      <w:r>
        <w:rPr>
          <w:sz w:val="24"/>
        </w:rPr>
        <w:t xml:space="preserve">е) количество взаимодействий заявителя с должностными лицами уполномоченного органа при предоставлении муниципальной услуги и их продолжительность;</w:t>
      </w:r>
    </w:p>
    <w:p>
      <w:pPr>
        <w:pStyle w:val="0"/>
        <w:spacing w:before="240" w:lineRule="auto"/>
        <w:ind w:firstLine="540"/>
        <w:jc w:val="both"/>
      </w:pPr>
      <w:r>
        <w:rPr>
          <w:sz w:val="24"/>
        </w:rPr>
        <w:t xml:space="preserve">ж) возможность досудебного рассмотрения жалоб заявителей на решения, действия (бездействие) должностных лиц уполномоченного органа, ответственных за предоставление муниципальной услуги;</w:t>
      </w:r>
    </w:p>
    <w:p>
      <w:pPr>
        <w:pStyle w:val="0"/>
        <w:spacing w:before="240" w:lineRule="auto"/>
        <w:ind w:firstLine="540"/>
        <w:jc w:val="both"/>
      </w:pPr>
      <w:r>
        <w:rPr>
          <w:sz w:val="24"/>
        </w:rPr>
        <w:t xml:space="preserve">з) возможность либо невозможность получения муниципальной услуги в любом территориальном подразделении органа исполнительной власти (уполномоченного органа) по выбору заявителя (экстерриториальный принцип).</w:t>
      </w:r>
    </w:p>
    <w:p>
      <w:pPr>
        <w:pStyle w:val="0"/>
        <w:spacing w:before="240" w:lineRule="auto"/>
        <w:ind w:firstLine="540"/>
        <w:jc w:val="both"/>
      </w:pPr>
      <w:r>
        <w:rPr>
          <w:sz w:val="24"/>
        </w:rPr>
        <w:t xml:space="preserve">2.18.2. Качество предоставления муниципальной услуги характеризуется:</w:t>
      </w:r>
    </w:p>
    <w:p>
      <w:pPr>
        <w:pStyle w:val="0"/>
        <w:spacing w:before="240" w:lineRule="auto"/>
        <w:ind w:firstLine="540"/>
        <w:jc w:val="both"/>
      </w:pPr>
      <w:r>
        <w:rPr>
          <w:sz w:val="24"/>
        </w:rPr>
        <w:t xml:space="preserve">- удовлетворенностью заявителей качеством и доступностью муниципальной услуги;</w:t>
      </w:r>
    </w:p>
    <w:p>
      <w:pPr>
        <w:pStyle w:val="0"/>
        <w:spacing w:before="240" w:lineRule="auto"/>
        <w:ind w:firstLine="540"/>
        <w:jc w:val="both"/>
      </w:pPr>
      <w:r>
        <w:rPr>
          <w:sz w:val="24"/>
        </w:rPr>
        <w:t xml:space="preserve">- отсутствием очередей при приеме и выдаче документов заявителям;</w:t>
      </w:r>
    </w:p>
    <w:p>
      <w:pPr>
        <w:pStyle w:val="0"/>
        <w:spacing w:before="240" w:lineRule="auto"/>
        <w:ind w:firstLine="540"/>
        <w:jc w:val="both"/>
      </w:pPr>
      <w:r>
        <w:rPr>
          <w:sz w:val="24"/>
        </w:rPr>
        <w:t xml:space="preserve">- отсутствием нарушений сроков предоставления муниципальной услуги;</w:t>
      </w:r>
    </w:p>
    <w:p>
      <w:pPr>
        <w:pStyle w:val="0"/>
        <w:spacing w:before="240" w:lineRule="auto"/>
        <w:ind w:firstLine="540"/>
        <w:jc w:val="both"/>
      </w:pPr>
      <w:r>
        <w:rPr>
          <w:sz w:val="24"/>
        </w:rPr>
        <w:t xml:space="preserve">- отсутствием жалоб на некорректное, невнимательное отношение специалистов к заявителям (их представителям).</w:t>
      </w:r>
    </w:p>
    <w:p>
      <w:pPr>
        <w:pStyle w:val="0"/>
        <w:spacing w:before="240" w:lineRule="auto"/>
        <w:ind w:firstLine="540"/>
        <w:jc w:val="both"/>
      </w:pPr>
      <w:r>
        <w:rPr>
          <w:sz w:val="24"/>
        </w:rPr>
        <w:t xml:space="preserve">2.18.2. Продолжительность одного взаимодействия заявителя с должностным лицом уполномоченного органа при предоставлении муниципальной услуги не превышает 15 минут.</w:t>
      </w:r>
    </w:p>
    <w:p>
      <w:pPr>
        <w:pStyle w:val="0"/>
        <w:spacing w:before="240" w:lineRule="auto"/>
        <w:ind w:firstLine="540"/>
        <w:jc w:val="both"/>
      </w:pPr>
      <w:r>
        <w:rPr>
          <w:sz w:val="24"/>
        </w:rPr>
        <w:t xml:space="preserve">2.18.3. Взаимодействие заявителя с должностными лицами при предоставлении муниципальной услуги осуществляется два раза - при представлении заявления, полного пакета документов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при предоставлении муниципальной услуги не превышает 15 минут.</w:t>
      </w:r>
    </w:p>
    <w:p>
      <w:pPr>
        <w:pStyle w:val="0"/>
        <w:jc w:val="both"/>
      </w:pPr>
      <w:r>
        <w:rPr>
          <w:sz w:val="24"/>
        </w:rPr>
      </w:r>
    </w:p>
    <w:p>
      <w:pPr>
        <w:pStyle w:val="2"/>
        <w:outlineLvl w:val="2"/>
        <w:jc w:val="center"/>
      </w:pPr>
      <w:r>
        <w:rPr>
          <w:sz w:val="24"/>
        </w:rPr>
        <w:t xml:space="preserve">2.19. Иные требования, в том числе учитывающие особенности</w:t>
      </w:r>
    </w:p>
    <w:p>
      <w:pPr>
        <w:pStyle w:val="2"/>
        <w:jc w:val="center"/>
      </w:pPr>
      <w:r>
        <w:rPr>
          <w:sz w:val="24"/>
        </w:rPr>
        <w:t xml:space="preserve">предоставления услуги в электронной форме</w:t>
      </w:r>
    </w:p>
    <w:p>
      <w:pPr>
        <w:pStyle w:val="0"/>
        <w:jc w:val="both"/>
      </w:pPr>
      <w:r>
        <w:rPr>
          <w:sz w:val="24"/>
        </w:rPr>
      </w:r>
    </w:p>
    <w:p>
      <w:pPr>
        <w:pStyle w:val="0"/>
        <w:ind w:firstLine="540"/>
        <w:jc w:val="both"/>
      </w:pPr>
      <w:r>
        <w:rPr>
          <w:sz w:val="24"/>
        </w:rPr>
        <w:t xml:space="preserve">2.19.1. При предоставлении муниципальной услуги в электронной форме осуществляются:</w:t>
      </w:r>
    </w:p>
    <w:p>
      <w:pPr>
        <w:pStyle w:val="0"/>
        <w:spacing w:before="240" w:lineRule="auto"/>
        <w:ind w:firstLine="540"/>
        <w:jc w:val="both"/>
      </w:pPr>
      <w:r>
        <w:rPr>
          <w:sz w:val="24"/>
        </w:rPr>
        <w:t xml:space="preserve">2.19.1.1. Регистрация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в порядке, установленном </w:t>
      </w:r>
      <w:hyperlink w:history="0" r:id="rId75" w:tooltip="Приказ Минкомсвязи России от 13.04.2012 N 107 (ред. от 19.08.2022) &quot;Об утверждении Положения о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Зарегистрировано в Минюсте России 26.04.2012 N 23952) {КонсультантПлюс}">
        <w:r>
          <w:rPr>
            <w:sz w:val="24"/>
            <w:color w:val="0000ff"/>
          </w:rPr>
          <w:t xml:space="preserve">приказом</w:t>
        </w:r>
      </w:hyperlink>
      <w:r>
        <w:rPr>
          <w:sz w:val="24"/>
        </w:rPr>
        <w:t xml:space="preserve"> от 13 апреля 2012 года N 107 Министерства связи и массовых коммуникаций Российской Федерации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(данное действие не требуется в случае наличия у заявителя подтвержденной учетной записи на ЕСИА);</w:t>
      </w:r>
    </w:p>
    <w:p>
      <w:pPr>
        <w:pStyle w:val="0"/>
        <w:spacing w:before="240" w:lineRule="auto"/>
        <w:ind w:firstLine="540"/>
        <w:jc w:val="both"/>
      </w:pPr>
      <w:r>
        <w:rPr>
          <w:sz w:val="24"/>
        </w:rPr>
        <w:t xml:space="preserve">2.19.1.2. Подача заявления и прилагаемые к нему документы в форме электронного документа с использованием ЕПГУ и/или РПГУ. Формирование заявления заявителем осуществляется посредством заполнения электронной формы запроса на ЕПГУ и/или РПГУ.</w:t>
      </w:r>
    </w:p>
    <w:p>
      <w:pPr>
        <w:pStyle w:val="0"/>
        <w:spacing w:before="240" w:lineRule="auto"/>
        <w:ind w:firstLine="540"/>
        <w:jc w:val="both"/>
      </w:pPr>
      <w:r>
        <w:rPr>
          <w:sz w:val="24"/>
        </w:rPr>
        <w:t xml:space="preserve">2.19.2. Подача заявления в электронной форме через ЕПГУ и/или РПГУ подтверждает ознакомление заявителем с порядком подачи заявления в электронной форме, а также согласие на передачу заявления по открытым каналам связи сети Интернет.</w:t>
      </w:r>
    </w:p>
    <w:p>
      <w:pPr>
        <w:pStyle w:val="0"/>
        <w:spacing w:before="240" w:lineRule="auto"/>
        <w:ind w:firstLine="540"/>
        <w:jc w:val="both"/>
      </w:pPr>
      <w:r>
        <w:rPr>
          <w:sz w:val="24"/>
        </w:rPr>
        <w:t xml:space="preserve">2.19.3. Муниципальная услуга предоставляется через ЕПГУ и/или РПГУ и предусматривает возможность совершения заявителем следующих действий:</w:t>
      </w:r>
    </w:p>
    <w:p>
      <w:pPr>
        <w:pStyle w:val="0"/>
        <w:spacing w:before="240" w:lineRule="auto"/>
        <w:ind w:firstLine="540"/>
        <w:jc w:val="both"/>
      </w:pPr>
      <w:r>
        <w:rPr>
          <w:sz w:val="24"/>
        </w:rPr>
        <w:t xml:space="preserve">- получение информации о порядке и сроках предоставления муниципальной услуги;</w:t>
      </w:r>
    </w:p>
    <w:p>
      <w:pPr>
        <w:pStyle w:val="0"/>
        <w:spacing w:before="240" w:lineRule="auto"/>
        <w:ind w:firstLine="540"/>
        <w:jc w:val="both"/>
      </w:pPr>
      <w:r>
        <w:rPr>
          <w:sz w:val="24"/>
        </w:rPr>
        <w:t xml:space="preserve">- запись на прием в орган, предоставляющий услугу и другие организации, участвующие в предоставлении муниципальной услуги, многофункциональный центр предоставления государственных и муниципальных услуг для подачи заявления о предоставлении услуги;</w:t>
      </w:r>
    </w:p>
    <w:p>
      <w:pPr>
        <w:pStyle w:val="0"/>
        <w:spacing w:before="240" w:lineRule="auto"/>
        <w:ind w:firstLine="540"/>
        <w:jc w:val="both"/>
      </w:pPr>
      <w:r>
        <w:rPr>
          <w:sz w:val="24"/>
        </w:rPr>
        <w:t xml:space="preserve">- подача заявления с приложением документов, подписанных простой электронной подписью и (или) усиленной квалифицированной электронной подписью в электронной форме посредством заполнения электронной формы заявления;</w:t>
      </w:r>
    </w:p>
    <w:p>
      <w:pPr>
        <w:pStyle w:val="0"/>
        <w:spacing w:before="240" w:lineRule="auto"/>
        <w:ind w:firstLine="540"/>
        <w:jc w:val="both"/>
      </w:pPr>
      <w:r>
        <w:rPr>
          <w:sz w:val="24"/>
        </w:rPr>
        <w:t xml:space="preserve">- оплаты иных платежей, взимаемых в соответствии с законодательством Российской Федерации (в данном случае не предусматривает, муниципальная услуга предоставляется бесплатно);</w:t>
      </w:r>
    </w:p>
    <w:p>
      <w:pPr>
        <w:pStyle w:val="0"/>
        <w:spacing w:before="240" w:lineRule="auto"/>
        <w:ind w:firstLine="540"/>
        <w:jc w:val="both"/>
      </w:pPr>
      <w:r>
        <w:rPr>
          <w:sz w:val="24"/>
        </w:rPr>
        <w:t xml:space="preserve">- получения сведений о ходе выполнения заявления о предоставлении муниципальной услуги;</w:t>
      </w:r>
    </w:p>
    <w:p>
      <w:pPr>
        <w:pStyle w:val="0"/>
        <w:spacing w:before="240" w:lineRule="auto"/>
        <w:ind w:firstLine="540"/>
        <w:jc w:val="both"/>
      </w:pPr>
      <w:r>
        <w:rPr>
          <w:sz w:val="24"/>
        </w:rPr>
        <w:t xml:space="preserve">- получения результата предоставления муниципальной услуги;</w:t>
      </w:r>
    </w:p>
    <w:p>
      <w:pPr>
        <w:pStyle w:val="0"/>
        <w:spacing w:before="240" w:lineRule="auto"/>
        <w:ind w:firstLine="540"/>
        <w:jc w:val="both"/>
      </w:pPr>
      <w:r>
        <w:rPr>
          <w:sz w:val="24"/>
        </w:rPr>
        <w:t xml:space="preserve">- осуществления оценки качества предоставления услуги;</w:t>
      </w:r>
    </w:p>
    <w:p>
      <w:pPr>
        <w:pStyle w:val="0"/>
        <w:spacing w:before="240" w:lineRule="auto"/>
        <w:ind w:firstLine="540"/>
        <w:jc w:val="both"/>
      </w:pPr>
      <w:r>
        <w:rPr>
          <w:sz w:val="24"/>
        </w:rPr>
        <w:t xml:space="preserve">- досудебного (внесудебного) обжалования решений и действий (бездействия) органа, предоставляющего услугу и других организаций, участвующих в предоставлении муниципальной услуги, и их должностных лиц.</w:t>
      </w:r>
    </w:p>
    <w:p>
      <w:pPr>
        <w:pStyle w:val="0"/>
        <w:spacing w:before="240" w:lineRule="auto"/>
        <w:ind w:firstLine="540"/>
        <w:jc w:val="both"/>
      </w:pPr>
      <w:r>
        <w:rPr>
          <w:sz w:val="24"/>
        </w:rPr>
        <w:t xml:space="preserve">2.19.4. Возможность личного получения результата предоставления услуги в форме бумажного документа через ГАУ "МФЦ РС(Я)" при наличии заключенного между через ГАУ "МФЦ РС(Я)" и Управления соответствующего соглашения о взаимодействии, в этом случае срок выдачи результата увеличивается на три рабочих дня.</w:t>
      </w:r>
    </w:p>
    <w:p>
      <w:pPr>
        <w:pStyle w:val="0"/>
        <w:spacing w:before="240" w:lineRule="auto"/>
        <w:ind w:firstLine="540"/>
        <w:jc w:val="both"/>
      </w:pPr>
      <w:r>
        <w:rPr>
          <w:sz w:val="24"/>
        </w:rPr>
        <w:t xml:space="preserve">2.19.5. При направлении запроса о предоставлении муниципальной услуги в электронной форме с использованием ЕПГУ и/или РПГУ представителем заявителя, действующим на основании доверенности, доверенность должна быть составлена в соответствии с действующим законодательством и представлена в форме электронного документа, подписанного электронной подписью уполномоченного лица, выдавшего (подписавшего) доверенность.</w:t>
      </w:r>
    </w:p>
    <w:p>
      <w:pPr>
        <w:pStyle w:val="0"/>
        <w:jc w:val="both"/>
      </w:pPr>
      <w:r>
        <w:rPr>
          <w:sz w:val="24"/>
        </w:rPr>
      </w:r>
    </w:p>
    <w:p>
      <w:pPr>
        <w:pStyle w:val="2"/>
        <w:outlineLvl w:val="2"/>
        <w:jc w:val="center"/>
      </w:pPr>
      <w:r>
        <w:rPr>
          <w:sz w:val="24"/>
        </w:rPr>
        <w:t xml:space="preserve">2.20. Отказ заявителя от предоставления услуги</w:t>
      </w:r>
    </w:p>
    <w:p>
      <w:pPr>
        <w:pStyle w:val="0"/>
        <w:jc w:val="both"/>
      </w:pPr>
      <w:r>
        <w:rPr>
          <w:sz w:val="24"/>
        </w:rPr>
      </w:r>
    </w:p>
    <w:p>
      <w:pPr>
        <w:pStyle w:val="0"/>
        <w:ind w:firstLine="540"/>
        <w:jc w:val="both"/>
      </w:pPr>
      <w:r>
        <w:rPr>
          <w:sz w:val="24"/>
        </w:rPr>
        <w:t xml:space="preserve">Заявитель имеет право отказаться от предоставления муниципальной услуги до принятия решения о предоставлении либо отказе в предоставлении муниципальной услуги.</w:t>
      </w:r>
    </w:p>
    <w:p>
      <w:pPr>
        <w:pStyle w:val="0"/>
        <w:spacing w:before="240" w:lineRule="auto"/>
        <w:ind w:firstLine="540"/>
        <w:jc w:val="both"/>
      </w:pPr>
      <w:r>
        <w:rPr>
          <w:sz w:val="24"/>
        </w:rPr>
        <w:t xml:space="preserve">2.20.1. Заявление о прекращении предоставления муниципальной услуги подается заявителем в случае поступления Уведомления, в соответствии с предусмотренным </w:t>
      </w:r>
      <w:hyperlink w:history="0" w:anchor="P267" w:tooltip="2.7.8. При обращении в электронной форме заявителю необходимо ознакомиться с информацией о порядке и сроках предоставления муниципальной услуги в электронной форме и полностью заполнить все поля заявления.">
        <w:r>
          <w:rPr>
            <w:sz w:val="24"/>
            <w:color w:val="0000ff"/>
          </w:rPr>
          <w:t xml:space="preserve">подпунктом 2.7.8</w:t>
        </w:r>
      </w:hyperlink>
      <w:r>
        <w:rPr>
          <w:sz w:val="24"/>
        </w:rPr>
        <w:t xml:space="preserve"> настоящего Административного регламента, почтовым отправлением либо в порядке, предусмотренном </w:t>
      </w:r>
      <w:hyperlink w:history="0" w:anchor="P268" w:tooltip="2.7.9. Подача запроса в электронной форме через ЕПГУ и/или РПГУ подтверждает ознакомление заявителя с порядком подачи заявления в электронной форме, а также согласие на передачу запроса по открытым каналам связи сети &quot;Интернет&quot;.">
        <w:r>
          <w:rPr>
            <w:sz w:val="24"/>
            <w:color w:val="0000ff"/>
          </w:rPr>
          <w:t xml:space="preserve">подпунктом 2.7.9</w:t>
        </w:r>
      </w:hyperlink>
      <w:r>
        <w:rPr>
          <w:sz w:val="24"/>
        </w:rPr>
        <w:t xml:space="preserve"> настоящего Административного регламента, в электронной форме посредством ЕПГУ и/или РПГУ.</w:t>
      </w:r>
    </w:p>
    <w:p>
      <w:pPr>
        <w:pStyle w:val="0"/>
        <w:spacing w:before="240" w:lineRule="auto"/>
        <w:ind w:firstLine="540"/>
        <w:jc w:val="both"/>
      </w:pPr>
      <w:r>
        <w:rPr>
          <w:sz w:val="24"/>
        </w:rPr>
        <w:t xml:space="preserve">2.20.2. Заявление о прекращении предоставления муниципальной услуги подлежит регистрации не позднее дня, следующего за днем поступления в ОО, в порядке делопроизводства. В случае поступления заявления о прекращении предоставления муниципальной услуги в порядке, предусмотренном </w:t>
      </w:r>
      <w:hyperlink w:history="0" w:anchor="P267" w:tooltip="2.7.8. При обращении в электронной форме заявителю необходимо ознакомиться с информацией о порядке и сроках предоставления муниципальной услуги в электронной форме и полностью заполнить все поля заявления.">
        <w:r>
          <w:rPr>
            <w:sz w:val="24"/>
            <w:color w:val="0000ff"/>
          </w:rPr>
          <w:t xml:space="preserve">подпунктом 2.7.8</w:t>
        </w:r>
      </w:hyperlink>
      <w:r>
        <w:rPr>
          <w:sz w:val="24"/>
        </w:rPr>
        <w:t xml:space="preserve"> настоящего Административного регламента, рассмотрение заявления осуществляется исходя из даты приема почтового отправления оператором почтовой связи.</w:t>
      </w:r>
    </w:p>
    <w:p>
      <w:pPr>
        <w:pStyle w:val="0"/>
        <w:spacing w:before="240" w:lineRule="auto"/>
        <w:ind w:firstLine="540"/>
        <w:jc w:val="both"/>
      </w:pPr>
      <w:r>
        <w:rPr>
          <w:sz w:val="24"/>
        </w:rPr>
        <w:t xml:space="preserve">2.20.3. Срок рассмотрения заявления о прекращении предоставления муниципальной услуги составляет не более 1 рабочего дня со дня регистрации в ОО.</w:t>
      </w:r>
    </w:p>
    <w:p>
      <w:pPr>
        <w:pStyle w:val="0"/>
        <w:spacing w:before="240" w:lineRule="auto"/>
        <w:ind w:firstLine="540"/>
        <w:jc w:val="both"/>
      </w:pPr>
      <w:r>
        <w:rPr>
          <w:sz w:val="24"/>
        </w:rPr>
        <w:t xml:space="preserve">2.20.4. К заявлению о прекращении предоставления муниципальной услуги прилагаются следующие документы:</w:t>
      </w:r>
    </w:p>
    <w:p>
      <w:pPr>
        <w:pStyle w:val="0"/>
        <w:spacing w:before="240" w:lineRule="auto"/>
        <w:ind w:firstLine="540"/>
        <w:jc w:val="both"/>
      </w:pPr>
      <w:r>
        <w:rPr>
          <w:sz w:val="24"/>
        </w:rPr>
        <w:t xml:space="preserve">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pPr>
        <w:pStyle w:val="0"/>
        <w:spacing w:before="240" w:lineRule="auto"/>
        <w:ind w:firstLine="540"/>
        <w:jc w:val="both"/>
      </w:pPr>
      <w:r>
        <w:rPr>
          <w:sz w:val="24"/>
        </w:rPr>
        <w:t xml:space="preserve">2)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pPr>
        <w:pStyle w:val="0"/>
        <w:spacing w:before="240" w:lineRule="auto"/>
        <w:ind w:firstLine="540"/>
        <w:jc w:val="both"/>
      </w:pPr>
      <w:r>
        <w:rPr>
          <w:sz w:val="24"/>
        </w:rPr>
        <w:t xml:space="preserve">2.20.5. Основанием для отказа в приеме заявления о прекращении предоставления муниципальной услуги является если заявление о прекращении предоставления муниципальной услуги подано лицом, не имеющим полномочий представлять интересы заявителя.</w:t>
      </w:r>
    </w:p>
    <w:p>
      <w:pPr>
        <w:pStyle w:val="0"/>
        <w:spacing w:before="240" w:lineRule="auto"/>
        <w:ind w:firstLine="540"/>
        <w:jc w:val="both"/>
      </w:pPr>
      <w:r>
        <w:rPr>
          <w:sz w:val="24"/>
        </w:rPr>
        <w:t xml:space="preserve">2.20.6. Отказ в приеме заявления о прекращении предоставления муниципальной услуги направляется специалистом ОО заявителю в порядке, предусмотренном </w:t>
      </w:r>
      <w:hyperlink w:history="0" w:anchor="P267" w:tooltip="2.7.8. При обращении в электронной форме заявителю необходимо ознакомиться с информацией о порядке и сроках предоставления муниципальной услуги в электронной форме и полностью заполнить все поля заявления.">
        <w:r>
          <w:rPr>
            <w:sz w:val="24"/>
            <w:color w:val="0000ff"/>
          </w:rPr>
          <w:t xml:space="preserve">подпунктом 2.7.8</w:t>
        </w:r>
      </w:hyperlink>
      <w:r>
        <w:rPr>
          <w:sz w:val="24"/>
        </w:rPr>
        <w:t xml:space="preserve"> настоящего Административного регламента, почтовым отправлением, либо в порядке, предусмотренном </w:t>
      </w:r>
      <w:hyperlink w:history="0" w:anchor="P267" w:tooltip="2.7.8. При обращении в электронной форме заявителю необходимо ознакомиться с информацией о порядке и сроках предоставления муниципальной услуги в электронной форме и полностью заполнить все поля заявления.">
        <w:r>
          <w:rPr>
            <w:sz w:val="24"/>
            <w:color w:val="0000ff"/>
          </w:rPr>
          <w:t xml:space="preserve">подпунктом 2.7.9</w:t>
        </w:r>
      </w:hyperlink>
      <w:r>
        <w:rPr>
          <w:sz w:val="24"/>
        </w:rPr>
        <w:t xml:space="preserve"> настоящего Административного регламента, в электронной форме посредством ЕПГУ и/или РПГУ.</w:t>
      </w:r>
    </w:p>
    <w:p>
      <w:pPr>
        <w:pStyle w:val="0"/>
        <w:spacing w:before="240" w:lineRule="auto"/>
        <w:ind w:firstLine="540"/>
        <w:jc w:val="both"/>
      </w:pPr>
      <w:r>
        <w:rPr>
          <w:sz w:val="24"/>
        </w:rPr>
        <w:t xml:space="preserve">2.20.7. Основанием для отказа в прекращении предоставления муниципальной услуги является принятое решение о предоставлении либо отказе в предоставлении муниципальной услуги.</w:t>
      </w:r>
    </w:p>
    <w:p>
      <w:pPr>
        <w:pStyle w:val="0"/>
        <w:spacing w:before="240" w:lineRule="auto"/>
        <w:ind w:firstLine="540"/>
        <w:jc w:val="both"/>
      </w:pPr>
      <w:r>
        <w:rPr>
          <w:sz w:val="24"/>
        </w:rPr>
        <w:t xml:space="preserve">2.20.8. Заявление о прекращении предоставления муниципальной услуги рассматривается специалистом ОО, по результатам рассмотрения принимается решение о прекращении предоставления муниципальной услуги, подписанный руководителем ОО.</w:t>
      </w:r>
    </w:p>
    <w:p>
      <w:pPr>
        <w:pStyle w:val="0"/>
        <w:spacing w:before="240" w:lineRule="auto"/>
        <w:ind w:firstLine="540"/>
        <w:jc w:val="both"/>
      </w:pPr>
      <w:r>
        <w:rPr>
          <w:sz w:val="24"/>
        </w:rPr>
        <w:t xml:space="preserve">2.20.9. Решение о прекращении предоставления муниципальной услуги с полным пакетом документов или решение об отказе в прекращении предоставления муниципальной услуги направляется специалистом ОО заявителю в порядке, предусмотренном </w:t>
      </w:r>
      <w:hyperlink w:history="0" w:anchor="P267" w:tooltip="2.7.8. При обращении в электронной форме заявителю необходимо ознакомиться с информацией о порядке и сроках предоставления муниципальной услуги в электронной форме и полностью заполнить все поля заявления.">
        <w:r>
          <w:rPr>
            <w:sz w:val="24"/>
            <w:color w:val="0000ff"/>
          </w:rPr>
          <w:t xml:space="preserve">подпунктом 2.7.8</w:t>
        </w:r>
      </w:hyperlink>
      <w:r>
        <w:rPr>
          <w:sz w:val="24"/>
        </w:rPr>
        <w:t xml:space="preserve"> настоящего Административного регламента, почтовым отправлением, либо в порядке, предусмотренном </w:t>
      </w:r>
      <w:hyperlink w:history="0" w:anchor="P268" w:tooltip="2.7.9. Подача запроса в электронной форме через ЕПГУ и/или РПГУ подтверждает ознакомление заявителя с порядком подачи заявления в электронной форме, а также согласие на передачу запроса по открытым каналам связи сети &quot;Интернет&quot;.">
        <w:r>
          <w:rPr>
            <w:sz w:val="24"/>
            <w:color w:val="0000ff"/>
          </w:rPr>
          <w:t xml:space="preserve">подпунктом 2.7.9</w:t>
        </w:r>
      </w:hyperlink>
      <w:r>
        <w:rPr>
          <w:sz w:val="24"/>
        </w:rPr>
        <w:t xml:space="preserve"> настоящего Административного регламента, в электронной форме посредством ЕПГУ и/или РПГУ.</w:t>
      </w:r>
    </w:p>
    <w:p>
      <w:pPr>
        <w:pStyle w:val="0"/>
        <w:spacing w:before="240" w:lineRule="auto"/>
        <w:ind w:firstLine="540"/>
        <w:jc w:val="both"/>
      </w:pPr>
      <w:r>
        <w:rPr>
          <w:sz w:val="24"/>
        </w:rPr>
        <w:t xml:space="preserve">2.20.10. Срок предоставления муниципальной услуги, указанный в </w:t>
      </w:r>
      <w:hyperlink w:history="0" w:anchor="P183" w:tooltip="2.4. Описание результата предоставления муниципальной услуги">
        <w:r>
          <w:rPr>
            <w:sz w:val="24"/>
            <w:color w:val="0000ff"/>
          </w:rPr>
          <w:t xml:space="preserve">пункте 2.4</w:t>
        </w:r>
      </w:hyperlink>
      <w:r>
        <w:rPr>
          <w:sz w:val="24"/>
        </w:rPr>
        <w:t xml:space="preserve"> настоящего Административного регламента, прекращается в день принятия решения о прекращении предоставления муниципальной услуги.</w:t>
      </w:r>
    </w:p>
    <w:p>
      <w:pPr>
        <w:pStyle w:val="0"/>
        <w:spacing w:before="240" w:lineRule="auto"/>
        <w:ind w:firstLine="540"/>
        <w:jc w:val="both"/>
      </w:pPr>
      <w:r>
        <w:rPr>
          <w:sz w:val="24"/>
        </w:rPr>
        <w:t xml:space="preserve">2.20.11. Прекращение предоставления муниципальной услуги не препятствует повторному обращению заявителя за предоставлением муниципальной услуги.</w:t>
      </w:r>
    </w:p>
    <w:p>
      <w:pPr>
        <w:pStyle w:val="0"/>
        <w:jc w:val="both"/>
      </w:pPr>
      <w:r>
        <w:rPr>
          <w:sz w:val="24"/>
        </w:rPr>
      </w:r>
    </w:p>
    <w:p>
      <w:pPr>
        <w:pStyle w:val="2"/>
        <w:outlineLvl w:val="1"/>
        <w:jc w:val="center"/>
      </w:pPr>
      <w:r>
        <w:rPr>
          <w:sz w:val="24"/>
        </w:rPr>
        <w:t xml:space="preserve">3. Состав, последовательность и сроки выполнения</w:t>
      </w:r>
    </w:p>
    <w:p>
      <w:pPr>
        <w:pStyle w:val="2"/>
        <w:jc w:val="center"/>
      </w:pPr>
      <w:r>
        <w:rPr>
          <w:sz w:val="24"/>
        </w:rPr>
        <w:t xml:space="preserve">административных процедур, требования к порядку</w:t>
      </w:r>
    </w:p>
    <w:p>
      <w:pPr>
        <w:pStyle w:val="2"/>
        <w:jc w:val="center"/>
      </w:pPr>
      <w:r>
        <w:rPr>
          <w:sz w:val="24"/>
        </w:rPr>
        <w:t xml:space="preserve">их выполнения, в том числе особенности выполнения</w:t>
      </w:r>
    </w:p>
    <w:p>
      <w:pPr>
        <w:pStyle w:val="2"/>
        <w:jc w:val="center"/>
      </w:pPr>
      <w:r>
        <w:rPr>
          <w:sz w:val="24"/>
        </w:rPr>
        <w:t xml:space="preserve">административных процедур в электронной форме</w:t>
      </w:r>
    </w:p>
    <w:p>
      <w:pPr>
        <w:pStyle w:val="0"/>
        <w:jc w:val="both"/>
      </w:pPr>
      <w:r>
        <w:rPr>
          <w:sz w:val="24"/>
        </w:rPr>
      </w:r>
    </w:p>
    <w:p>
      <w:pPr>
        <w:pStyle w:val="2"/>
        <w:outlineLvl w:val="2"/>
        <w:jc w:val="center"/>
      </w:pPr>
      <w:r>
        <w:rPr>
          <w:sz w:val="24"/>
        </w:rPr>
        <w:t xml:space="preserve">3.1. Исчерпывающий перечень административных процедур</w:t>
      </w:r>
    </w:p>
    <w:p>
      <w:pPr>
        <w:pStyle w:val="0"/>
        <w:jc w:val="both"/>
      </w:pPr>
      <w:r>
        <w:rPr>
          <w:sz w:val="24"/>
        </w:rPr>
      </w:r>
    </w:p>
    <w:p>
      <w:pPr>
        <w:pStyle w:val="0"/>
        <w:ind w:firstLine="540"/>
        <w:jc w:val="both"/>
      </w:pPr>
      <w:r>
        <w:rPr>
          <w:sz w:val="24"/>
        </w:rPr>
        <w:t xml:space="preserve">3.1.1. В рамках предоставления муниципальной услуги осуществляются следующие административные процедуры:</w:t>
      </w:r>
    </w:p>
    <w:p>
      <w:pPr>
        <w:pStyle w:val="0"/>
        <w:spacing w:before="240" w:lineRule="auto"/>
        <w:ind w:firstLine="540"/>
        <w:jc w:val="both"/>
      </w:pPr>
      <w:r>
        <w:rPr>
          <w:sz w:val="24"/>
        </w:rPr>
        <w:t xml:space="preserve">3.1.1.1. Проверка документов и регистрация заявления (проверка соответствия оснований для отказа для приема документов, указанных в </w:t>
      </w:r>
      <w:hyperlink w:history="0" w:anchor="P161" w:tooltip="2. СТАНДАРТ ПРЕДОСТАВЛЕНИЯ МУНИЦИПАЛЬНОЙ УСЛУГИ">
        <w:r>
          <w:rPr>
            <w:sz w:val="24"/>
            <w:color w:val="0000ff"/>
          </w:rPr>
          <w:t xml:space="preserve">разделе 2</w:t>
        </w:r>
      </w:hyperlink>
      <w:r>
        <w:rPr>
          <w:sz w:val="24"/>
        </w:rPr>
        <w:t xml:space="preserve">, и критерием принятия решения в данной адм. процедуре; проверка соответствия с исчерпывающим перечнем документов, необходимых для предоставления муниципальной услуги, который заявитель предоставляет самостоятельно, указанных в разделе 2);</w:t>
      </w:r>
    </w:p>
    <w:p>
      <w:pPr>
        <w:pStyle w:val="0"/>
        <w:spacing w:before="240" w:lineRule="auto"/>
        <w:ind w:firstLine="540"/>
        <w:jc w:val="both"/>
      </w:pPr>
      <w:r>
        <w:rPr>
          <w:sz w:val="24"/>
        </w:rPr>
        <w:t xml:space="preserve">3.1.1.2. Формирование и направление межведомственных запросов о предоставлении документов (информации), необходимых для предоставления муниципальной услуги (проверка соответствия списка органов и организаций, которые участвуют в межведомственном взаимодействии, а также отсылка на корректный подраздел где приведен исчерпывающий перечень документов, которые находятся в распоряжении других органов организаций органов местного самоуправления);</w:t>
      </w:r>
    </w:p>
    <w:p>
      <w:pPr>
        <w:pStyle w:val="0"/>
        <w:spacing w:before="240" w:lineRule="auto"/>
        <w:ind w:firstLine="540"/>
        <w:jc w:val="both"/>
      </w:pPr>
      <w:r>
        <w:rPr>
          <w:sz w:val="24"/>
        </w:rPr>
        <w:t xml:space="preserve">3.1.1.3. Рассмотрение документов и сведений (проверка соответствия документов и сведений установленным критериям для принятия решения);</w:t>
      </w:r>
    </w:p>
    <w:p>
      <w:pPr>
        <w:pStyle w:val="0"/>
        <w:spacing w:before="240" w:lineRule="auto"/>
        <w:ind w:firstLine="540"/>
        <w:jc w:val="both"/>
      </w:pPr>
      <w:r>
        <w:rPr>
          <w:sz w:val="24"/>
        </w:rPr>
        <w:t xml:space="preserve">3.1.1.4. Принятие решения о предоставлении услуги (формирование решения); (проверка соответствия оснований для отказа в предоставлении муниципальной услуги указанных в </w:t>
      </w:r>
      <w:hyperlink w:history="0" w:anchor="P161" w:tooltip="2. СТАНДАРТ ПРЕДОСТАВЛЕНИЯ МУНИЦИПАЛЬНОЙ УСЛУГИ">
        <w:r>
          <w:rPr>
            <w:sz w:val="24"/>
            <w:color w:val="0000ff"/>
          </w:rPr>
          <w:t xml:space="preserve">разделе 2</w:t>
        </w:r>
      </w:hyperlink>
      <w:r>
        <w:rPr>
          <w:sz w:val="24"/>
        </w:rPr>
        <w:t xml:space="preserve"> и критерием принятия решения в данной административной процедуре);</w:t>
      </w:r>
    </w:p>
    <w:p>
      <w:pPr>
        <w:pStyle w:val="0"/>
        <w:spacing w:before="240" w:lineRule="auto"/>
        <w:ind w:firstLine="540"/>
        <w:jc w:val="both"/>
      </w:pPr>
      <w:r>
        <w:rPr>
          <w:sz w:val="24"/>
        </w:rPr>
        <w:t xml:space="preserve">3.1.1.5. Выдача (направление) результата по услуге, в том числе направление результата в виде электронного документа заявителю в профиль ЕСИА, выдача экземпляра электронного документа.</w:t>
      </w:r>
    </w:p>
    <w:p>
      <w:pPr>
        <w:pStyle w:val="0"/>
        <w:jc w:val="both"/>
      </w:pPr>
      <w:r>
        <w:rPr>
          <w:sz w:val="24"/>
        </w:rPr>
      </w:r>
    </w:p>
    <w:p>
      <w:pPr>
        <w:pStyle w:val="2"/>
        <w:outlineLvl w:val="2"/>
        <w:jc w:val="center"/>
      </w:pPr>
      <w:r>
        <w:rPr>
          <w:sz w:val="24"/>
        </w:rPr>
        <w:t xml:space="preserve">3.2. Порядок осуществления административных</w:t>
      </w:r>
    </w:p>
    <w:p>
      <w:pPr>
        <w:pStyle w:val="2"/>
        <w:jc w:val="center"/>
      </w:pPr>
      <w:r>
        <w:rPr>
          <w:sz w:val="24"/>
        </w:rPr>
        <w:t xml:space="preserve">процедур (действий) в электронной форме</w:t>
      </w:r>
    </w:p>
    <w:p>
      <w:pPr>
        <w:pStyle w:val="0"/>
        <w:jc w:val="both"/>
      </w:pPr>
      <w:r>
        <w:rPr>
          <w:sz w:val="24"/>
        </w:rPr>
      </w:r>
    </w:p>
    <w:p>
      <w:pPr>
        <w:pStyle w:val="0"/>
        <w:ind w:firstLine="540"/>
        <w:jc w:val="both"/>
      </w:pPr>
      <w:r>
        <w:rPr>
          <w:sz w:val="24"/>
        </w:rPr>
        <w:t xml:space="preserve">3.2.1. Предоставление муниципальной услуги в электронной форме посредством ЕПГУ и/или РПГУ включает в себя следующие административные процедуры (действия):</w:t>
      </w:r>
    </w:p>
    <w:p>
      <w:pPr>
        <w:pStyle w:val="0"/>
        <w:spacing w:before="240" w:lineRule="auto"/>
        <w:ind w:firstLine="540"/>
        <w:jc w:val="both"/>
      </w:pPr>
      <w:r>
        <w:rPr>
          <w:sz w:val="24"/>
        </w:rPr>
        <w:t xml:space="preserve">а) прием и регистрация заявления и необходимых документов;</w:t>
      </w:r>
    </w:p>
    <w:p>
      <w:pPr>
        <w:pStyle w:val="0"/>
        <w:spacing w:before="240" w:lineRule="auto"/>
        <w:ind w:firstLine="540"/>
        <w:jc w:val="both"/>
      </w:pPr>
      <w:r>
        <w:rPr>
          <w:sz w:val="24"/>
        </w:rPr>
        <w:t xml:space="preserve">б) сверка данных, содержащихся в направленных посредством ЕПГУ и/или РПГУ документах, с данными, указанными в заявлении;</w:t>
      </w:r>
    </w:p>
    <w:p>
      <w:pPr>
        <w:pStyle w:val="0"/>
        <w:spacing w:before="240" w:lineRule="auto"/>
        <w:ind w:firstLine="540"/>
        <w:jc w:val="both"/>
      </w:pPr>
      <w:r>
        <w:rPr>
          <w:sz w:val="24"/>
        </w:rPr>
        <w:t xml:space="preserve">в) направление заявителю электронного уведомления о получении заявления;</w:t>
      </w:r>
    </w:p>
    <w:p>
      <w:pPr>
        <w:pStyle w:val="0"/>
        <w:spacing w:before="240" w:lineRule="auto"/>
        <w:ind w:firstLine="540"/>
        <w:jc w:val="both"/>
      </w:pPr>
      <w:r>
        <w:rPr>
          <w:sz w:val="24"/>
        </w:rPr>
        <w:t xml:space="preserve">г) направление межведомственных запросов в органы государственной и муниципальной власти для получения документов и сведений, которые находятся в распоряжении указанных органов, для получения информации, влияющей на право заявителя на получение муниципальной услуги;</w:t>
      </w:r>
    </w:p>
    <w:p>
      <w:pPr>
        <w:pStyle w:val="0"/>
        <w:spacing w:before="240" w:lineRule="auto"/>
        <w:ind w:firstLine="540"/>
        <w:jc w:val="both"/>
      </w:pPr>
      <w:r>
        <w:rPr>
          <w:sz w:val="24"/>
        </w:rPr>
        <w:t xml:space="preserve">д) направление заявителю уведомления о принятом решении в предоставлении муниципальной услуги либо об отказе в предоставлении муниципальной услуги.</w:t>
      </w:r>
    </w:p>
    <w:p>
      <w:pPr>
        <w:pStyle w:val="0"/>
        <w:spacing w:before="240" w:lineRule="auto"/>
        <w:ind w:firstLine="540"/>
        <w:jc w:val="both"/>
      </w:pPr>
      <w:r>
        <w:rPr>
          <w:sz w:val="24"/>
        </w:rPr>
        <w:t xml:space="preserve">3.2.2. Описание административных процедур, совершаемых в электронной форме посредством ЕПГУ и (или) РПГУ содержатся в </w:t>
      </w:r>
      <w:hyperlink w:history="0" w:anchor="P524" w:tooltip="3.3. Проверка документов и регистрация заявления">
        <w:r>
          <w:rPr>
            <w:sz w:val="24"/>
            <w:color w:val="0000ff"/>
          </w:rPr>
          <w:t xml:space="preserve">пунктах 3.3</w:t>
        </w:r>
      </w:hyperlink>
      <w:r>
        <w:rPr>
          <w:sz w:val="24"/>
        </w:rPr>
        <w:t xml:space="preserve"> - </w:t>
      </w:r>
      <w:hyperlink w:history="0" w:anchor="P585" w:tooltip="3.7. Выдача результата предоставления муниципальной услуги">
        <w:r>
          <w:rPr>
            <w:sz w:val="24"/>
            <w:color w:val="0000ff"/>
          </w:rPr>
          <w:t xml:space="preserve">3.7</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3.2.3. Основанием для начала предоставления муниципальной услуги в электронной форме является прием и регистрация заявления, поданного в электронной форме посредством ЕПГУ или РПГУ, а также приложенных электронных образов документов, подтверждающих внеочередное, первоочередное и преимущественное право на зачисление в ОО, или документов, подтверждение которых в электронном виде невозможно.</w:t>
      </w:r>
    </w:p>
    <w:p>
      <w:pPr>
        <w:pStyle w:val="0"/>
        <w:spacing w:before="240" w:lineRule="auto"/>
        <w:ind w:firstLine="540"/>
        <w:jc w:val="both"/>
      </w:pPr>
      <w:r>
        <w:rPr>
          <w:sz w:val="24"/>
        </w:rPr>
        <w:t xml:space="preserve">Электронный образ документа должен обеспечивать визуальную идентичность его бумажному оригиналу. Качество представленных электронных образов документов должно позволять в полном объеме прочитать текст документа и распознать его реквизиты.</w:t>
      </w:r>
    </w:p>
    <w:p>
      <w:pPr>
        <w:pStyle w:val="0"/>
        <w:jc w:val="both"/>
      </w:pPr>
      <w:r>
        <w:rPr>
          <w:sz w:val="24"/>
        </w:rPr>
        <w:t xml:space="preserve">(п. 3.2.3 в ред. </w:t>
      </w:r>
      <w:hyperlink w:history="0" r:id="rId76" w:tooltip="Постановление Окружной администрации г. Якутска от 24.03.2023 N 78п &quot;О внесении изменений в постановление Окружной администрации города Якутска от 30 декабря 2021 года N 436п &quot;Об утверждении Административного регламента по предоставлению муниципальной услуги &quot;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quot; (вместе с &quot;Перечнем муниципальных общеобразовательных организаций городско {КонсультантПлюс}">
        <w:r>
          <w:rPr>
            <w:sz w:val="24"/>
            <w:color w:val="0000ff"/>
          </w:rPr>
          <w:t xml:space="preserve">постановления</w:t>
        </w:r>
      </w:hyperlink>
      <w:r>
        <w:rPr>
          <w:sz w:val="24"/>
        </w:rPr>
        <w:t xml:space="preserve"> Окружной администрации г. Якутска от 24.03.2023 N 78п)</w:t>
      </w:r>
    </w:p>
    <w:p>
      <w:pPr>
        <w:pStyle w:val="0"/>
        <w:spacing w:before="240" w:lineRule="auto"/>
        <w:ind w:firstLine="540"/>
        <w:jc w:val="both"/>
      </w:pPr>
      <w:r>
        <w:rPr>
          <w:sz w:val="24"/>
        </w:rPr>
        <w:t xml:space="preserve">3.2.4. Исключен. - </w:t>
      </w:r>
      <w:hyperlink w:history="0" r:id="rId77" w:tooltip="Постановление Окружной администрации г. Якутска от 24.03.2023 N 78п &quot;О внесении изменений в постановление Окружной администрации города Якутска от 30 декабря 2021 года N 436п &quot;Об утверждении Административного регламента по предоставлению муниципальной услуги &quot;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quot; (вместе с &quot;Перечнем муниципальных общеобразовательных организаций городско {КонсультантПлюс}">
        <w:r>
          <w:rPr>
            <w:sz w:val="24"/>
            <w:color w:val="0000ff"/>
          </w:rPr>
          <w:t xml:space="preserve">Постановление</w:t>
        </w:r>
      </w:hyperlink>
      <w:r>
        <w:rPr>
          <w:sz w:val="24"/>
        </w:rPr>
        <w:t xml:space="preserve"> Окружной администрации г. Якутска от 24.03.2023 N 78п.</w:t>
      </w:r>
    </w:p>
    <w:p>
      <w:pPr>
        <w:pStyle w:val="0"/>
        <w:spacing w:before="240" w:lineRule="auto"/>
        <w:ind w:firstLine="540"/>
        <w:jc w:val="both"/>
      </w:pPr>
      <w:r>
        <w:rPr>
          <w:sz w:val="24"/>
        </w:rPr>
        <w:t xml:space="preserve">3.2.5. Форматно-логическая проверка сформированного заявления о предоставлении муниципальной услуги осуществляется автоматически после заполнения заявителем каждого из полей электронной формы запроса о предоставлении муниципальной услуги. При выявлении некорректно заполненного поля электронной формы запроса о предоставлении муниципальной услуги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о предоставлении муниципальной услуги.</w:t>
      </w:r>
    </w:p>
    <w:p>
      <w:pPr>
        <w:pStyle w:val="0"/>
        <w:spacing w:before="240" w:lineRule="auto"/>
        <w:ind w:firstLine="540"/>
        <w:jc w:val="both"/>
      </w:pPr>
      <w:r>
        <w:rPr>
          <w:sz w:val="24"/>
        </w:rPr>
        <w:t xml:space="preserve">3.2.6. При формировании заявления обеспечивается:</w:t>
      </w:r>
    </w:p>
    <w:p>
      <w:pPr>
        <w:pStyle w:val="0"/>
        <w:spacing w:before="240" w:lineRule="auto"/>
        <w:ind w:firstLine="540"/>
        <w:jc w:val="both"/>
      </w:pPr>
      <w:r>
        <w:rPr>
          <w:sz w:val="24"/>
        </w:rPr>
        <w:t xml:space="preserve">а) возможность копирования и сохранения запроса и иных документов, необходимых для предоставления услуги;</w:t>
      </w:r>
    </w:p>
    <w:p>
      <w:pPr>
        <w:pStyle w:val="0"/>
        <w:spacing w:before="240" w:lineRule="auto"/>
        <w:ind w:firstLine="540"/>
        <w:jc w:val="both"/>
      </w:pPr>
      <w:r>
        <w:rPr>
          <w:sz w:val="24"/>
        </w:rPr>
        <w:t xml:space="preserve">б) возможность заполнения несколькими заявителями одной электронной формы заявления при обращении за услугами, предполагающими направление совместного заявления несколькими заявителями;</w:t>
      </w:r>
    </w:p>
    <w:p>
      <w:pPr>
        <w:pStyle w:val="0"/>
        <w:spacing w:before="240" w:lineRule="auto"/>
        <w:ind w:firstLine="540"/>
        <w:jc w:val="both"/>
      </w:pPr>
      <w:r>
        <w:rPr>
          <w:sz w:val="24"/>
        </w:rPr>
        <w:t xml:space="preserve">в) возможность печати на бумажном носителе копии электронной формы заявления;</w:t>
      </w:r>
    </w:p>
    <w:p>
      <w:pPr>
        <w:pStyle w:val="0"/>
        <w:spacing w:before="240" w:lineRule="auto"/>
        <w:ind w:firstLine="540"/>
        <w:jc w:val="both"/>
      </w:pPr>
      <w:r>
        <w:rPr>
          <w:sz w:val="24"/>
        </w:rPr>
        <w:t xml:space="preserve">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pPr>
        <w:pStyle w:val="0"/>
        <w:spacing w:before="240" w:lineRule="auto"/>
        <w:ind w:firstLine="540"/>
        <w:jc w:val="both"/>
      </w:pPr>
      <w:r>
        <w:rPr>
          <w:sz w:val="24"/>
        </w:rPr>
        <w:t xml:space="preserve">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ЕСИА, и сведений, опубликованных на ЕПГУ и/или РПГУ или официальном сайте, в части, касающейся сведений, отсутствующих в единой системе идентификации и аутентификации;</w:t>
      </w:r>
    </w:p>
    <w:p>
      <w:pPr>
        <w:pStyle w:val="0"/>
        <w:spacing w:before="240" w:lineRule="auto"/>
        <w:ind w:firstLine="540"/>
        <w:jc w:val="both"/>
      </w:pPr>
      <w:r>
        <w:rPr>
          <w:sz w:val="24"/>
        </w:rPr>
        <w:t xml:space="preserve">е) возможность вернуться на любой из этапов заполнения электронной формы заявления без потери ранее введенной информации;</w:t>
      </w:r>
    </w:p>
    <w:p>
      <w:pPr>
        <w:pStyle w:val="0"/>
        <w:spacing w:before="240" w:lineRule="auto"/>
        <w:ind w:firstLine="540"/>
        <w:jc w:val="both"/>
      </w:pPr>
      <w:r>
        <w:rPr>
          <w:sz w:val="24"/>
        </w:rPr>
        <w:t xml:space="preserve">ж) возможность доступа заявителя на ЕПГУ и/или РПГУ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pPr>
        <w:pStyle w:val="0"/>
        <w:spacing w:before="240" w:lineRule="auto"/>
        <w:ind w:firstLine="540"/>
        <w:jc w:val="both"/>
      </w:pPr>
      <w:r>
        <w:rPr>
          <w:sz w:val="24"/>
        </w:rPr>
        <w:t xml:space="preserve">3.2.7. Заявитель вправе совершать следующие действия:</w:t>
      </w:r>
    </w:p>
    <w:p>
      <w:pPr>
        <w:pStyle w:val="0"/>
        <w:spacing w:before="240" w:lineRule="auto"/>
        <w:ind w:firstLine="540"/>
        <w:jc w:val="both"/>
      </w:pPr>
      <w:r>
        <w:rPr>
          <w:sz w:val="24"/>
        </w:rPr>
        <w:t xml:space="preserve">- получение информации о порядке и сроках предоставления муниципальной услуги;</w:t>
      </w:r>
    </w:p>
    <w:p>
      <w:pPr>
        <w:pStyle w:val="0"/>
        <w:spacing w:before="240" w:lineRule="auto"/>
        <w:ind w:firstLine="540"/>
        <w:jc w:val="both"/>
      </w:pPr>
      <w:r>
        <w:rPr>
          <w:sz w:val="24"/>
        </w:rPr>
        <w:t xml:space="preserve">- запись на прием в орган, предоставляющий услугу и другие организации, участвующие в предоставлении муниципальной услуги для подачи заявления о предоставлении услуги;</w:t>
      </w:r>
    </w:p>
    <w:p>
      <w:pPr>
        <w:pStyle w:val="0"/>
        <w:spacing w:before="240" w:lineRule="auto"/>
        <w:ind w:firstLine="540"/>
        <w:jc w:val="both"/>
      </w:pPr>
      <w:r>
        <w:rPr>
          <w:sz w:val="24"/>
        </w:rPr>
        <w:t xml:space="preserve">- подача заявления с приложением документов в электронной форме посредством заполнения электронной формы заявления;</w:t>
      </w:r>
    </w:p>
    <w:p>
      <w:pPr>
        <w:pStyle w:val="0"/>
        <w:spacing w:before="240" w:lineRule="auto"/>
        <w:ind w:firstLine="540"/>
        <w:jc w:val="both"/>
      </w:pPr>
      <w:r>
        <w:rPr>
          <w:sz w:val="24"/>
        </w:rPr>
        <w:t xml:space="preserve">- получение сведений о ходе выполнения заявления о предоставлении муниципальной услуги;</w:t>
      </w:r>
    </w:p>
    <w:p>
      <w:pPr>
        <w:pStyle w:val="0"/>
        <w:spacing w:before="240" w:lineRule="auto"/>
        <w:ind w:firstLine="540"/>
        <w:jc w:val="both"/>
      </w:pPr>
      <w:r>
        <w:rPr>
          <w:sz w:val="24"/>
        </w:rPr>
        <w:t xml:space="preserve">- получение результата предоставления муниципальной услуги;</w:t>
      </w:r>
    </w:p>
    <w:p>
      <w:pPr>
        <w:pStyle w:val="0"/>
        <w:spacing w:before="240" w:lineRule="auto"/>
        <w:ind w:firstLine="540"/>
        <w:jc w:val="both"/>
      </w:pPr>
      <w:r>
        <w:rPr>
          <w:sz w:val="24"/>
        </w:rPr>
        <w:t xml:space="preserve">- осуществления оценки качества предоставления услуги;</w:t>
      </w:r>
    </w:p>
    <w:p>
      <w:pPr>
        <w:pStyle w:val="0"/>
        <w:spacing w:before="240" w:lineRule="auto"/>
        <w:ind w:firstLine="540"/>
        <w:jc w:val="both"/>
      </w:pPr>
      <w:r>
        <w:rPr>
          <w:sz w:val="24"/>
        </w:rPr>
        <w:t xml:space="preserve">- досудебное (внесудебное) обжалование решений и действий (бездействия) органа, предоставляющего услугу.</w:t>
      </w:r>
    </w:p>
    <w:p>
      <w:pPr>
        <w:pStyle w:val="0"/>
        <w:spacing w:before="240" w:lineRule="auto"/>
        <w:ind w:firstLine="540"/>
        <w:jc w:val="both"/>
      </w:pPr>
      <w:r>
        <w:rPr>
          <w:sz w:val="24"/>
        </w:rPr>
        <w:t xml:space="preserve">3.2.8. Заявителю в качестве результата предоставления услуги обеспечивается по его выбору возможность получения:</w:t>
      </w:r>
    </w:p>
    <w:p>
      <w:pPr>
        <w:pStyle w:val="0"/>
        <w:spacing w:before="240" w:lineRule="auto"/>
        <w:ind w:firstLine="540"/>
        <w:jc w:val="both"/>
      </w:pPr>
      <w:r>
        <w:rPr>
          <w:sz w:val="24"/>
        </w:rPr>
        <w:t xml:space="preserve">а) электронного документа, подписанного уполномоченным должностным лицом с использованием усиленной квалифицированной электронной подписи;</w:t>
      </w:r>
    </w:p>
    <w:p>
      <w:pPr>
        <w:pStyle w:val="0"/>
        <w:spacing w:before="240" w:lineRule="auto"/>
        <w:ind w:firstLine="540"/>
        <w:jc w:val="both"/>
      </w:pPr>
      <w:r>
        <w:rPr>
          <w:sz w:val="24"/>
        </w:rPr>
        <w:t xml:space="preserve">б) документа на бумажном носителе, подтверждающего содержание электронного документа, направленного уполномоченным органом;</w:t>
      </w:r>
    </w:p>
    <w:p>
      <w:pPr>
        <w:pStyle w:val="0"/>
        <w:spacing w:before="240" w:lineRule="auto"/>
        <w:ind w:firstLine="540"/>
        <w:jc w:val="both"/>
      </w:pPr>
      <w:r>
        <w:rPr>
          <w:sz w:val="24"/>
        </w:rPr>
        <w:t xml:space="preserve">в) информации из государственных информационных систем в случаях, предусмотренных законодательством Российской Федерации.</w:t>
      </w:r>
    </w:p>
    <w:p>
      <w:pPr>
        <w:pStyle w:val="0"/>
        <w:jc w:val="both"/>
      </w:pPr>
      <w:r>
        <w:rPr>
          <w:sz w:val="24"/>
        </w:rPr>
      </w:r>
    </w:p>
    <w:bookmarkStart w:id="524" w:name="P524"/>
    <w:bookmarkEnd w:id="524"/>
    <w:p>
      <w:pPr>
        <w:pStyle w:val="2"/>
        <w:outlineLvl w:val="2"/>
        <w:jc w:val="center"/>
      </w:pPr>
      <w:r>
        <w:rPr>
          <w:sz w:val="24"/>
        </w:rPr>
        <w:t xml:space="preserve">3.3. Проверка документов и регистрация заявления</w:t>
      </w:r>
    </w:p>
    <w:p>
      <w:pPr>
        <w:pStyle w:val="0"/>
        <w:jc w:val="center"/>
      </w:pPr>
      <w:r>
        <w:rPr>
          <w:sz w:val="24"/>
        </w:rPr>
      </w:r>
    </w:p>
    <w:p>
      <w:pPr>
        <w:pStyle w:val="0"/>
        <w:jc w:val="center"/>
      </w:pPr>
      <w:r>
        <w:rPr>
          <w:sz w:val="24"/>
        </w:rPr>
        <w:t xml:space="preserve">(в ред. </w:t>
      </w:r>
      <w:hyperlink w:history="0" r:id="rId78" w:tooltip="Постановление Окружной администрации г. Якутска от 24.03.2023 N 78п &quot;О внесении изменений в постановление Окружной администрации города Якутска от 30 декабря 2021 года N 436п &quot;Об утверждении Административного регламента по предоставлению муниципальной услуги &quot;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quot; (вместе с &quot;Перечнем муниципальных общеобразовательных организаций городско {КонсультантПлюс}">
        <w:r>
          <w:rPr>
            <w:sz w:val="24"/>
            <w:color w:val="0000ff"/>
          </w:rPr>
          <w:t xml:space="preserve">постановления</w:t>
        </w:r>
      </w:hyperlink>
      <w:r>
        <w:rPr>
          <w:sz w:val="24"/>
        </w:rPr>
        <w:t xml:space="preserve"> Окружной администрации</w:t>
      </w:r>
    </w:p>
    <w:p>
      <w:pPr>
        <w:pStyle w:val="0"/>
        <w:jc w:val="center"/>
      </w:pPr>
      <w:r>
        <w:rPr>
          <w:sz w:val="24"/>
        </w:rPr>
        <w:t xml:space="preserve">г. Якутска от 24.03.2023 N 78п)</w:t>
      </w:r>
    </w:p>
    <w:p>
      <w:pPr>
        <w:pStyle w:val="0"/>
        <w:jc w:val="both"/>
      </w:pPr>
      <w:r>
        <w:rPr>
          <w:sz w:val="24"/>
        </w:rPr>
      </w:r>
    </w:p>
    <w:p>
      <w:pPr>
        <w:pStyle w:val="0"/>
        <w:ind w:firstLine="540"/>
        <w:jc w:val="both"/>
      </w:pPr>
      <w:r>
        <w:rPr>
          <w:sz w:val="24"/>
        </w:rPr>
        <w:t xml:space="preserve">3.3.1. Основанием для начала административной процедуры является поступление в ОО от лиц, указанных в </w:t>
      </w:r>
      <w:hyperlink w:history="0" w:anchor="P70" w:tooltip="1.2.1. Заявителями на предоставление муниципальной услуги &quot;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quot; являются родители, законные представители (опекуны, попечители) детей в возрасте от 6 лет 6 месяцев до 18 лет, а также детей более раннего возраста (по заявлению родителей, законных представителей (опекунов, попечителей) по разрешению учредителя образовательного учреждени...">
        <w:r>
          <w:rPr>
            <w:sz w:val="24"/>
            <w:color w:val="0000ff"/>
          </w:rPr>
          <w:t xml:space="preserve">подпункте 1.2.1</w:t>
        </w:r>
      </w:hyperlink>
      <w:r>
        <w:rPr>
          <w:sz w:val="24"/>
        </w:rPr>
        <w:t xml:space="preserve"> настоящего Административного регламента, заявления и документов, указанных в </w:t>
      </w:r>
      <w:hyperlink w:history="0" w:anchor="P222" w:tooltip="2.7. Исчерпывающий перечень документов, необходимых">
        <w:r>
          <w:rPr>
            <w:sz w:val="24"/>
            <w:color w:val="0000ff"/>
          </w:rPr>
          <w:t xml:space="preserve">пункте 2.7</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3.3.2. При приеме заявления специалист, ответственный за прием документов, в присутствии заявителя выполняет следующие действия:</w:t>
      </w:r>
    </w:p>
    <w:p>
      <w:pPr>
        <w:pStyle w:val="0"/>
        <w:spacing w:before="240" w:lineRule="auto"/>
        <w:ind w:firstLine="540"/>
        <w:jc w:val="both"/>
      </w:pPr>
      <w:r>
        <w:rPr>
          <w:sz w:val="24"/>
        </w:rPr>
        <w:t xml:space="preserve">- проверяет достоверность сведений, указанных в заявлении, и соответствия действительности поданных электронных образов документов. При проведении указанной проверки ОО вправе обращаться к соответствующим государственным информационным системам, в государственные (муниципальные) органы и организации;</w:t>
      </w:r>
    </w:p>
    <w:p>
      <w:pPr>
        <w:pStyle w:val="0"/>
        <w:spacing w:before="240" w:lineRule="auto"/>
        <w:ind w:firstLine="540"/>
        <w:jc w:val="both"/>
      </w:pPr>
      <w:r>
        <w:rPr>
          <w:sz w:val="24"/>
        </w:rPr>
        <w:t xml:space="preserve">- проверяет правильность оформления заявления;</w:t>
      </w:r>
    </w:p>
    <w:p>
      <w:pPr>
        <w:pStyle w:val="0"/>
        <w:spacing w:before="240" w:lineRule="auto"/>
        <w:ind w:firstLine="540"/>
        <w:jc w:val="both"/>
      </w:pPr>
      <w:r>
        <w:rPr>
          <w:sz w:val="24"/>
        </w:rPr>
        <w:t xml:space="preserve">- осуществляет контроль комплектности предоставленных документов;</w:t>
      </w:r>
    </w:p>
    <w:p>
      <w:pPr>
        <w:pStyle w:val="0"/>
        <w:spacing w:before="240" w:lineRule="auto"/>
        <w:ind w:firstLine="540"/>
        <w:jc w:val="both"/>
      </w:pPr>
      <w:r>
        <w:rPr>
          <w:sz w:val="24"/>
        </w:rPr>
        <w:t xml:space="preserve">- регистрирует заявление либо принимает решение об отказе в приеме документов в соответствии с </w:t>
      </w:r>
      <w:hyperlink w:history="0" w:anchor="P305" w:tooltip="2.10. Исчерпывающий перечень оснований">
        <w:r>
          <w:rPr>
            <w:sz w:val="24"/>
            <w:color w:val="0000ff"/>
          </w:rPr>
          <w:t xml:space="preserve">пунктом 2.10</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3.3.3. В случае наличия оснований для отказа в приеме документов, предусмотренных пунктом 2.10 настоящего Административного регламента, специалист, ответственный за прием документов, осуществляет возврат заявления с приложением документов, в случае получения заявления по почте - заявителю почтовым отправлением, при обращении через ЕПГУ и (или) РПГУ отказ в приеме документов подписывается усиленной квалифицированной электронной подписью руководителя ОО и направляется в личный кабинет заявителя.</w:t>
      </w:r>
    </w:p>
    <w:p>
      <w:pPr>
        <w:pStyle w:val="0"/>
        <w:spacing w:before="240" w:lineRule="auto"/>
        <w:ind w:firstLine="540"/>
        <w:jc w:val="both"/>
      </w:pPr>
      <w:r>
        <w:rPr>
          <w:sz w:val="24"/>
        </w:rPr>
        <w:t xml:space="preserve">3.3.4. При личном приеме по желанию заявителя оформляется уведомление об отказе в приеме заявления с указанием причин отказа на бумажном носителе.</w:t>
      </w:r>
    </w:p>
    <w:p>
      <w:pPr>
        <w:pStyle w:val="0"/>
        <w:spacing w:before="240" w:lineRule="auto"/>
        <w:ind w:firstLine="540"/>
        <w:jc w:val="both"/>
      </w:pPr>
      <w:r>
        <w:rPr>
          <w:sz w:val="24"/>
        </w:rPr>
        <w:t xml:space="preserve">3.3.5. Для возврата заявления почтовым отправлением специалист, ответственный за прием документов, осуществляет подготовку, визирование, подписание и отправку письма, в котором указывается причина отказа.</w:t>
      </w:r>
    </w:p>
    <w:p>
      <w:pPr>
        <w:pStyle w:val="0"/>
        <w:spacing w:before="240" w:lineRule="auto"/>
        <w:ind w:firstLine="540"/>
        <w:jc w:val="both"/>
      </w:pPr>
      <w:r>
        <w:rPr>
          <w:sz w:val="24"/>
        </w:rPr>
        <w:t xml:space="preserve">3.3.6. В случае отказа в приеме документов заявителю возвращается весь представленный комплект документов с указанием причин возврата.</w:t>
      </w:r>
    </w:p>
    <w:p>
      <w:pPr>
        <w:pStyle w:val="0"/>
        <w:spacing w:before="240" w:lineRule="auto"/>
        <w:ind w:firstLine="540"/>
        <w:jc w:val="both"/>
      </w:pPr>
      <w:r>
        <w:rPr>
          <w:sz w:val="24"/>
        </w:rPr>
        <w:t xml:space="preserve">3.3.7. Критерием принятия решения о выполнении административных процедур является соответствие документов, приложенных к заявлению, требованиям законодательства Российской Федерации и иным нормативным правовым актам и отсутствие оснований для отказа в приеме документов, предусмотренных </w:t>
      </w:r>
      <w:hyperlink w:history="0" w:anchor="P305" w:tooltip="2.10. Исчерпывающий перечень оснований">
        <w:r>
          <w:rPr>
            <w:sz w:val="24"/>
            <w:color w:val="0000ff"/>
          </w:rPr>
          <w:t xml:space="preserve">пунктом 2.10</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3.3.8. Результатом выполнения административной процедуры является регистрация заявления в журнале приема заявлений о приеме на обучение в ОО с присвоением ему номера и даты поступления либо регистрация письма о возврате документов в порядке делопроизводства, либо направление заявителю уведомления об отказе в приеме документов.</w:t>
      </w:r>
    </w:p>
    <w:p>
      <w:pPr>
        <w:pStyle w:val="0"/>
        <w:spacing w:before="240" w:lineRule="auto"/>
        <w:ind w:firstLine="540"/>
        <w:jc w:val="both"/>
      </w:pPr>
      <w:r>
        <w:rPr>
          <w:sz w:val="24"/>
        </w:rPr>
        <w:t xml:space="preserve">3.3.9. Способом фиксации результата административной процедуры является регистрация заявления в порядке делопроизводства Администрации с присвоением ему номера и даты.</w:t>
      </w:r>
    </w:p>
    <w:p>
      <w:pPr>
        <w:pStyle w:val="0"/>
        <w:spacing w:before="240" w:lineRule="auto"/>
        <w:ind w:firstLine="540"/>
        <w:jc w:val="both"/>
      </w:pPr>
      <w:r>
        <w:rPr>
          <w:sz w:val="24"/>
        </w:rPr>
        <w:t xml:space="preserve">3.3.10. При подаче заявления о приеме на обучение через операторов почтовой связи общего пользования или лично в ОО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pPr>
        <w:pStyle w:val="0"/>
        <w:spacing w:before="240" w:lineRule="auto"/>
        <w:ind w:firstLine="540"/>
        <w:jc w:val="both"/>
      </w:pPr>
      <w:r>
        <w:rPr>
          <w:sz w:val="24"/>
        </w:rPr>
        <w:t xml:space="preserve">3.3.11. Максимальный срок исполнения данной административной процедуры составляет один рабочий день со дня поступления заявления.</w:t>
      </w:r>
    </w:p>
    <w:p>
      <w:pPr>
        <w:pStyle w:val="0"/>
        <w:jc w:val="both"/>
      </w:pPr>
      <w:r>
        <w:rPr>
          <w:sz w:val="24"/>
        </w:rPr>
      </w:r>
    </w:p>
    <w:p>
      <w:pPr>
        <w:pStyle w:val="2"/>
        <w:outlineLvl w:val="2"/>
        <w:jc w:val="center"/>
      </w:pPr>
      <w:r>
        <w:rPr>
          <w:sz w:val="24"/>
        </w:rPr>
        <w:t xml:space="preserve">3.4. Формирование и направление межведомственных запросов</w:t>
      </w:r>
    </w:p>
    <w:p>
      <w:pPr>
        <w:pStyle w:val="2"/>
        <w:jc w:val="center"/>
      </w:pPr>
      <w:r>
        <w:rPr>
          <w:sz w:val="24"/>
        </w:rPr>
        <w:t xml:space="preserve">о предоставлении документов (информации), необходимых</w:t>
      </w:r>
    </w:p>
    <w:p>
      <w:pPr>
        <w:pStyle w:val="2"/>
        <w:jc w:val="center"/>
      </w:pPr>
      <w:r>
        <w:rPr>
          <w:sz w:val="24"/>
        </w:rPr>
        <w:t xml:space="preserve">для предоставления муниципальной услуги</w:t>
      </w:r>
    </w:p>
    <w:p>
      <w:pPr>
        <w:pStyle w:val="0"/>
        <w:jc w:val="both"/>
      </w:pPr>
      <w:r>
        <w:rPr>
          <w:sz w:val="24"/>
        </w:rPr>
      </w:r>
    </w:p>
    <w:p>
      <w:pPr>
        <w:pStyle w:val="0"/>
        <w:ind w:firstLine="540"/>
        <w:jc w:val="both"/>
      </w:pPr>
      <w:r>
        <w:rPr>
          <w:sz w:val="24"/>
        </w:rPr>
        <w:t xml:space="preserve">3.4.1. Основанием для начала административной процедуры является непредставление заявителем документов, предусмотренных </w:t>
      </w:r>
      <w:hyperlink w:history="0" w:anchor="P278" w:tooltip="2.8.1. Перечень документов, необходимых для предоставления муниципальной услуги, которые находятся в распоряжении органов государственной и муниципальной власти и иных организаций, участвующих в предоставлении муниципальной услуги, указанных в подпункте 1.3.3 Административного регламента:">
        <w:r>
          <w:rPr>
            <w:sz w:val="24"/>
            <w:color w:val="0000ff"/>
          </w:rPr>
          <w:t xml:space="preserve">подпунктом 2.8.1</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3.4.2. Межведомственный запрос направляется не позднее следующего рабочего дня после регистрации Уведомления (запроса).</w:t>
      </w:r>
    </w:p>
    <w:p>
      <w:pPr>
        <w:pStyle w:val="0"/>
        <w:spacing w:before="240" w:lineRule="auto"/>
        <w:ind w:firstLine="540"/>
        <w:jc w:val="both"/>
      </w:pPr>
      <w:r>
        <w:rPr>
          <w:sz w:val="24"/>
        </w:rPr>
        <w:t xml:space="preserve">3.4.3. При наличии технической возможности документы, предусмотренные пунктом 2.8.1 настоящего Административного регламента, могут быть запрошены Администрацией в автоматическом режиме, посредством автоматического направления и обработки межведомственных запросов в режиме онлайн. Автоматическое направление межведомственных запросов осуществляется в течение 1 минуты с момента возникновения обстоятельств, предполагающих информационное взаимодействие, и обработка ответов на них в течение 1 часа с момента поступления такого запроса. Организация и осуществление информационного взаимодействия осуществляется с использованием реестра информационных взаимодействий (или аналога) и не допускается предоставление сведений в случае, если соответствующие виды сведений или получатели сведений не включены в реестр информационных взаимодействий (или аналога).</w:t>
      </w:r>
    </w:p>
    <w:p>
      <w:pPr>
        <w:pStyle w:val="0"/>
        <w:spacing w:before="240" w:lineRule="auto"/>
        <w:ind w:firstLine="540"/>
        <w:jc w:val="both"/>
      </w:pPr>
      <w:r>
        <w:rPr>
          <w:sz w:val="24"/>
        </w:rPr>
        <w:t xml:space="preserve">3.4.4. Межведомственные запросы в форме электронного документа подписываются электронной подписью.</w:t>
      </w:r>
    </w:p>
    <w:p>
      <w:pPr>
        <w:pStyle w:val="0"/>
        <w:spacing w:before="240" w:lineRule="auto"/>
        <w:ind w:firstLine="540"/>
        <w:jc w:val="both"/>
      </w:pPr>
      <w:r>
        <w:rPr>
          <w:sz w:val="24"/>
        </w:rPr>
        <w:t xml:space="preserve">3.4.5. В случае отсутствия технической возможности межведомственные запросы направляются на бумажном носителе.</w:t>
      </w:r>
    </w:p>
    <w:p>
      <w:pPr>
        <w:pStyle w:val="0"/>
        <w:spacing w:before="240" w:lineRule="auto"/>
        <w:ind w:firstLine="540"/>
        <w:jc w:val="both"/>
      </w:pPr>
      <w:r>
        <w:rPr>
          <w:sz w:val="24"/>
        </w:rPr>
        <w:t xml:space="preserve">3.4.6. По межведомственным запросам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pPr>
        <w:pStyle w:val="0"/>
        <w:spacing w:before="240" w:lineRule="auto"/>
        <w:ind w:firstLine="540"/>
        <w:jc w:val="both"/>
      </w:pPr>
      <w:r>
        <w:rPr>
          <w:sz w:val="24"/>
        </w:rPr>
        <w:t xml:space="preserve">3.4.7. Критерием принятия решения о выполнении административных процедур в рамках соответствующего административного действия является необходимость запроса сведений и информации, предусмотренных </w:t>
      </w:r>
      <w:hyperlink w:history="0" w:anchor="P278" w:tooltip="2.8.1. Перечень документов, необходимых для предоставления муниципальной услуги, которые находятся в распоряжении органов государственной и муниципальной власти и иных организаций, участвующих в предоставлении муниципальной услуги, указанных в подпункте 1.3.3 Административного регламента:">
        <w:r>
          <w:rPr>
            <w:sz w:val="24"/>
            <w:color w:val="0000ff"/>
          </w:rPr>
          <w:t xml:space="preserve">подпунктом 2.8.1</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3.4.8. Результатом выполнения административной процедуры является получение из территориальных органов федеральных органов государственной власти и иных организаций запрашиваемых документов и их регистрация.</w:t>
      </w:r>
    </w:p>
    <w:p>
      <w:pPr>
        <w:pStyle w:val="0"/>
        <w:spacing w:before="240" w:lineRule="auto"/>
        <w:ind w:firstLine="540"/>
        <w:jc w:val="both"/>
      </w:pPr>
      <w:r>
        <w:rPr>
          <w:sz w:val="24"/>
        </w:rPr>
        <w:t xml:space="preserve">3.4.9. Способом фиксации результата выполнения административной процедуры является регистрация поступившего ответа на запрос в региональной системе межведомственного электронного взаимодействия либо в порядке делопроизводства.</w:t>
      </w:r>
    </w:p>
    <w:p>
      <w:pPr>
        <w:pStyle w:val="0"/>
        <w:spacing w:before="240" w:lineRule="auto"/>
        <w:ind w:firstLine="540"/>
        <w:jc w:val="both"/>
      </w:pPr>
      <w:r>
        <w:rPr>
          <w:sz w:val="24"/>
        </w:rPr>
        <w:t xml:space="preserve">3.4.10. Максимальный срок исполнения административной процедуры составляет до 3 рабочих дней.</w:t>
      </w:r>
    </w:p>
    <w:p>
      <w:pPr>
        <w:pStyle w:val="0"/>
        <w:jc w:val="both"/>
      </w:pPr>
      <w:r>
        <w:rPr>
          <w:sz w:val="24"/>
        </w:rPr>
      </w:r>
    </w:p>
    <w:bookmarkStart w:id="560" w:name="P560"/>
    <w:bookmarkEnd w:id="560"/>
    <w:p>
      <w:pPr>
        <w:pStyle w:val="2"/>
        <w:outlineLvl w:val="2"/>
        <w:jc w:val="center"/>
      </w:pPr>
      <w:r>
        <w:rPr>
          <w:sz w:val="24"/>
        </w:rPr>
        <w:t xml:space="preserve">3.5. Рассмотрение документов и сведений (проверка</w:t>
      </w:r>
    </w:p>
    <w:p>
      <w:pPr>
        <w:pStyle w:val="2"/>
        <w:jc w:val="center"/>
      </w:pPr>
      <w:r>
        <w:rPr>
          <w:sz w:val="24"/>
        </w:rPr>
        <w:t xml:space="preserve">соответствия документов и сведений установленным</w:t>
      </w:r>
    </w:p>
    <w:p>
      <w:pPr>
        <w:pStyle w:val="2"/>
        <w:jc w:val="center"/>
      </w:pPr>
      <w:r>
        <w:rPr>
          <w:sz w:val="24"/>
        </w:rPr>
        <w:t xml:space="preserve">критериям для принятия решения)</w:t>
      </w:r>
    </w:p>
    <w:p>
      <w:pPr>
        <w:pStyle w:val="0"/>
        <w:jc w:val="both"/>
      </w:pPr>
      <w:r>
        <w:rPr>
          <w:sz w:val="24"/>
        </w:rPr>
      </w:r>
    </w:p>
    <w:p>
      <w:pPr>
        <w:pStyle w:val="0"/>
        <w:ind w:firstLine="540"/>
        <w:jc w:val="both"/>
      </w:pPr>
      <w:r>
        <w:rPr>
          <w:sz w:val="24"/>
        </w:rPr>
        <w:t xml:space="preserve">3.5.1. Основанием для начала административной процедуры является факт наличия в Администрации уведомления и прилагаемых к нему документов, необходимых для предоставления муниципальной услуги.</w:t>
      </w:r>
    </w:p>
    <w:p>
      <w:pPr>
        <w:pStyle w:val="0"/>
        <w:spacing w:before="240" w:lineRule="auto"/>
        <w:ind w:firstLine="540"/>
        <w:jc w:val="both"/>
      </w:pPr>
      <w:r>
        <w:rPr>
          <w:sz w:val="24"/>
        </w:rPr>
        <w:t xml:space="preserve">3.5.2. Уполномоченный специалист Администрации осуществляет проверку представленных заявителем документов на предмет соответствия уведомления и документов, приложенных к заявлению, требованиям законодательства Российской Федерации, а также отсутствие оснований для принятия решения об отказе в предоставление услуги, предусмотренных </w:t>
      </w:r>
      <w:hyperlink w:history="0" w:anchor="P305" w:tooltip="2.10. Исчерпывающий перечень оснований">
        <w:r>
          <w:rPr>
            <w:sz w:val="24"/>
            <w:color w:val="0000ff"/>
          </w:rPr>
          <w:t xml:space="preserve">пунктом 2.10</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3.5.3. Критерием принятия решения о выполнении административных процедур в рамках соответствующего административного действия является соответствие документов, приложенных к заявлению, требованиям законодательства Российской Федерации и иных нормативных правовых актов и отсутствие оснований для принятия решения об отказе в предоставлении услуги, предусмотренных </w:t>
      </w:r>
      <w:hyperlink w:history="0" w:anchor="P318" w:tooltip="2.11. Перечень оснований для приостановления">
        <w:r>
          <w:rPr>
            <w:sz w:val="24"/>
            <w:color w:val="0000ff"/>
          </w:rPr>
          <w:t xml:space="preserve">пунктом 2.11</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3.5.4. Результатом выполнения административной процедуры является направление заявления для принятия соответствующего решения по муниципальной услуге.</w:t>
      </w:r>
    </w:p>
    <w:p>
      <w:pPr>
        <w:pStyle w:val="0"/>
        <w:spacing w:before="240" w:lineRule="auto"/>
        <w:ind w:firstLine="540"/>
        <w:jc w:val="both"/>
      </w:pPr>
      <w:r>
        <w:rPr>
          <w:sz w:val="24"/>
        </w:rPr>
        <w:t xml:space="preserve">3.5.5. Способом фиксации результата административной процедуры является направление заявления для принятия соответствующего решения по муниципальной услуге.</w:t>
      </w:r>
    </w:p>
    <w:p>
      <w:pPr>
        <w:pStyle w:val="0"/>
        <w:spacing w:before="240" w:lineRule="auto"/>
        <w:ind w:firstLine="540"/>
        <w:jc w:val="both"/>
      </w:pPr>
      <w:r>
        <w:rPr>
          <w:sz w:val="24"/>
        </w:rPr>
        <w:t xml:space="preserve">3.5.6. Максимальный срок исполнения административной процедуры составляет 4 рабочих дня.</w:t>
      </w:r>
    </w:p>
    <w:p>
      <w:pPr>
        <w:pStyle w:val="0"/>
        <w:jc w:val="both"/>
      </w:pPr>
      <w:r>
        <w:rPr>
          <w:sz w:val="24"/>
        </w:rPr>
      </w:r>
    </w:p>
    <w:p>
      <w:pPr>
        <w:pStyle w:val="2"/>
        <w:outlineLvl w:val="2"/>
        <w:jc w:val="center"/>
      </w:pPr>
      <w:r>
        <w:rPr>
          <w:sz w:val="24"/>
        </w:rPr>
        <w:t xml:space="preserve">3.6. Принятие решения о предоставлении</w:t>
      </w:r>
    </w:p>
    <w:p>
      <w:pPr>
        <w:pStyle w:val="2"/>
        <w:jc w:val="center"/>
      </w:pPr>
      <w:r>
        <w:rPr>
          <w:sz w:val="24"/>
        </w:rPr>
        <w:t xml:space="preserve">услуги (формирование решения)</w:t>
      </w:r>
    </w:p>
    <w:p>
      <w:pPr>
        <w:pStyle w:val="0"/>
        <w:jc w:val="both"/>
      </w:pPr>
      <w:r>
        <w:rPr>
          <w:sz w:val="24"/>
        </w:rPr>
      </w:r>
    </w:p>
    <w:p>
      <w:pPr>
        <w:pStyle w:val="0"/>
        <w:ind w:firstLine="540"/>
        <w:jc w:val="both"/>
      </w:pPr>
      <w:r>
        <w:rPr>
          <w:sz w:val="24"/>
        </w:rPr>
        <w:t xml:space="preserve">3.6.1. Основанием для начала административной процедуры является поступление заявления для принятия соответствующего решения по муниципальной услуге.</w:t>
      </w:r>
    </w:p>
    <w:p>
      <w:pPr>
        <w:pStyle w:val="0"/>
        <w:spacing w:before="240" w:lineRule="auto"/>
        <w:ind w:firstLine="540"/>
        <w:jc w:val="both"/>
      </w:pPr>
      <w:r>
        <w:rPr>
          <w:sz w:val="24"/>
        </w:rPr>
        <w:t xml:space="preserve">3.6.2. Уполномоченный специалист ОО по итогам проверки, указанной в </w:t>
      </w:r>
      <w:hyperlink w:history="0" w:anchor="P560" w:tooltip="3.5. Рассмотрение документов и сведений (проверка">
        <w:r>
          <w:rPr>
            <w:sz w:val="24"/>
            <w:color w:val="0000ff"/>
          </w:rPr>
          <w:t xml:space="preserve">пункте 3.5</w:t>
        </w:r>
      </w:hyperlink>
      <w:r>
        <w:rPr>
          <w:sz w:val="24"/>
        </w:rPr>
        <w:t xml:space="preserve"> настоящего Административного регламента, принимает одно из следующих решений:</w:t>
      </w:r>
    </w:p>
    <w:p>
      <w:pPr>
        <w:pStyle w:val="0"/>
        <w:spacing w:before="240" w:lineRule="auto"/>
        <w:ind w:firstLine="540"/>
        <w:jc w:val="both"/>
      </w:pPr>
      <w:r>
        <w:rPr>
          <w:sz w:val="24"/>
        </w:rPr>
        <w:t xml:space="preserve">3.6.2.1. Зачисление детей в муниципальную образовательную организацию;</w:t>
      </w:r>
    </w:p>
    <w:p>
      <w:pPr>
        <w:pStyle w:val="0"/>
        <w:spacing w:before="240" w:lineRule="auto"/>
        <w:ind w:firstLine="540"/>
        <w:jc w:val="both"/>
      </w:pPr>
      <w:r>
        <w:rPr>
          <w:sz w:val="24"/>
        </w:rPr>
        <w:t xml:space="preserve">3.6.2.2. Мотивированный отказ в предоставлении муниципальной услуги.</w:t>
      </w:r>
    </w:p>
    <w:p>
      <w:pPr>
        <w:pStyle w:val="0"/>
        <w:spacing w:before="240" w:lineRule="auto"/>
        <w:ind w:firstLine="540"/>
        <w:jc w:val="both"/>
      </w:pPr>
      <w:r>
        <w:rPr>
          <w:sz w:val="24"/>
        </w:rPr>
        <w:t xml:space="preserve">3.6.3. Подготовленный проект решения по услуге представляется для рассмотрения Комиссии ОО по приему заявлений в ОО.</w:t>
      </w:r>
    </w:p>
    <w:p>
      <w:pPr>
        <w:pStyle w:val="0"/>
        <w:spacing w:before="240" w:lineRule="auto"/>
        <w:ind w:firstLine="540"/>
        <w:jc w:val="both"/>
      </w:pPr>
      <w:r>
        <w:rPr>
          <w:sz w:val="24"/>
        </w:rPr>
        <w:t xml:space="preserve">3.6.4. В случае согласия с принятыми решениями и правильности оформления документов руководитель ОО подписывает распорядительный акт ОО по услуге.</w:t>
      </w:r>
    </w:p>
    <w:p>
      <w:pPr>
        <w:pStyle w:val="0"/>
        <w:spacing w:before="240" w:lineRule="auto"/>
        <w:ind w:firstLine="540"/>
        <w:jc w:val="both"/>
      </w:pPr>
      <w:r>
        <w:rPr>
          <w:sz w:val="24"/>
        </w:rPr>
        <w:t xml:space="preserve">3.6.5. Критерием принятия решения о выполнении административных процедур в рамках соответствующего административного действия является наличие в ОО документов (сведений), необходимых для принятия решения по услуге и отсутствие оснований для принятия решения об отказе в предоставлении услуги, предусмотренных </w:t>
      </w:r>
      <w:hyperlink w:history="0" w:anchor="P318" w:tooltip="2.11. Перечень оснований для приостановления">
        <w:r>
          <w:rPr>
            <w:sz w:val="24"/>
            <w:color w:val="0000ff"/>
          </w:rPr>
          <w:t xml:space="preserve">пунктом 2.11</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3.6.6. Результатом выполнения административной процедуры является оформление уполномоченным специалистом документа о предоставлении либо об отказе в предоставлении муниципальной услуги и его подписание руководителем ОО.</w:t>
      </w:r>
    </w:p>
    <w:p>
      <w:pPr>
        <w:pStyle w:val="0"/>
        <w:spacing w:before="240" w:lineRule="auto"/>
        <w:ind w:firstLine="540"/>
        <w:jc w:val="both"/>
      </w:pPr>
      <w:r>
        <w:rPr>
          <w:sz w:val="24"/>
        </w:rPr>
        <w:t xml:space="preserve">3.6.7. Способом фиксации выполнения административной процедуры является передача проекта решения по услуге специалисту, ответственному за выдачу результата заявителю.</w:t>
      </w:r>
    </w:p>
    <w:p>
      <w:pPr>
        <w:pStyle w:val="0"/>
        <w:spacing w:before="240" w:lineRule="auto"/>
        <w:ind w:firstLine="540"/>
        <w:jc w:val="both"/>
      </w:pPr>
      <w:r>
        <w:rPr>
          <w:sz w:val="24"/>
        </w:rPr>
        <w:t xml:space="preserve">3.6.8. Максимальная продолжительность указанной процедуры составляет до 1 часа.</w:t>
      </w:r>
    </w:p>
    <w:p>
      <w:pPr>
        <w:pStyle w:val="0"/>
        <w:jc w:val="both"/>
      </w:pPr>
      <w:r>
        <w:rPr>
          <w:sz w:val="24"/>
        </w:rPr>
      </w:r>
    </w:p>
    <w:bookmarkStart w:id="585" w:name="P585"/>
    <w:bookmarkEnd w:id="585"/>
    <w:p>
      <w:pPr>
        <w:pStyle w:val="2"/>
        <w:outlineLvl w:val="2"/>
        <w:jc w:val="center"/>
      </w:pPr>
      <w:r>
        <w:rPr>
          <w:sz w:val="24"/>
        </w:rPr>
        <w:t xml:space="preserve">3.7. Выдача результата предоставления муниципальной услуги</w:t>
      </w:r>
    </w:p>
    <w:p>
      <w:pPr>
        <w:pStyle w:val="0"/>
        <w:jc w:val="both"/>
      </w:pPr>
      <w:r>
        <w:rPr>
          <w:sz w:val="24"/>
        </w:rPr>
      </w:r>
    </w:p>
    <w:p>
      <w:pPr>
        <w:pStyle w:val="0"/>
        <w:ind w:firstLine="540"/>
        <w:jc w:val="both"/>
      </w:pPr>
      <w:r>
        <w:rPr>
          <w:sz w:val="24"/>
        </w:rPr>
        <w:t xml:space="preserve">3.7.1. Основанием для начала административной процедуры является поступление специалисту, ответственному за выдачу документов, готового результата по услуге.</w:t>
      </w:r>
    </w:p>
    <w:p>
      <w:pPr>
        <w:pStyle w:val="0"/>
        <w:spacing w:before="240" w:lineRule="auto"/>
        <w:ind w:firstLine="540"/>
        <w:jc w:val="both"/>
      </w:pPr>
      <w:r>
        <w:rPr>
          <w:sz w:val="24"/>
        </w:rPr>
        <w:t xml:space="preserve">3.7.2. Специалист, ответственный за выдачу документов, выполняет следующие административные действия:</w:t>
      </w:r>
    </w:p>
    <w:p>
      <w:pPr>
        <w:pStyle w:val="0"/>
        <w:spacing w:before="240" w:lineRule="auto"/>
        <w:ind w:firstLine="540"/>
        <w:jc w:val="both"/>
      </w:pPr>
      <w:r>
        <w:rPr>
          <w:sz w:val="24"/>
        </w:rPr>
        <w:t xml:space="preserve">- регистрирует поступивший документ в соответствующем журнале;</w:t>
      </w:r>
    </w:p>
    <w:p>
      <w:pPr>
        <w:pStyle w:val="0"/>
        <w:spacing w:before="240" w:lineRule="auto"/>
        <w:ind w:firstLine="540"/>
        <w:jc w:val="both"/>
      </w:pPr>
      <w:r>
        <w:rPr>
          <w:sz w:val="24"/>
        </w:rPr>
        <w:t xml:space="preserve">- направляет результат рассмотрения заявления о приеме на обучение на указанный в заявлении адрес (почтовый и (или) электронный) и в личный кабинет ЕПГУ и/или РПГУ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 или поступающим).</w:t>
      </w:r>
    </w:p>
    <w:p>
      <w:pPr>
        <w:pStyle w:val="0"/>
        <w:jc w:val="both"/>
      </w:pPr>
      <w:r>
        <w:rPr>
          <w:sz w:val="24"/>
        </w:rPr>
        <w:t xml:space="preserve">(пп. 3.7.2 в ред. </w:t>
      </w:r>
      <w:hyperlink w:history="0" r:id="rId79" w:tooltip="Постановление Окружной администрации г. Якутска от 24.03.2023 N 78п &quot;О внесении изменений в постановление Окружной администрации города Якутска от 30 декабря 2021 года N 436п &quot;Об утверждении Административного регламента по предоставлению муниципальной услуги &quot;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quot; (вместе с &quot;Перечнем муниципальных общеобразовательных организаций городско {КонсультантПлюс}">
        <w:r>
          <w:rPr>
            <w:sz w:val="24"/>
            <w:color w:val="0000ff"/>
          </w:rPr>
          <w:t xml:space="preserve">постановления</w:t>
        </w:r>
      </w:hyperlink>
      <w:r>
        <w:rPr>
          <w:sz w:val="24"/>
        </w:rPr>
        <w:t xml:space="preserve"> Окружной администрации г. Якутска от 24.03.2023 N 78п)</w:t>
      </w:r>
    </w:p>
    <w:p>
      <w:pPr>
        <w:pStyle w:val="0"/>
        <w:spacing w:before="240" w:lineRule="auto"/>
        <w:ind w:firstLine="540"/>
        <w:jc w:val="both"/>
      </w:pPr>
      <w:r>
        <w:rPr>
          <w:sz w:val="24"/>
        </w:rPr>
        <w:t xml:space="preserve">3.7.3 - 3.7.6. Исключены. - </w:t>
      </w:r>
      <w:hyperlink w:history="0" r:id="rId80" w:tooltip="Постановление Окружной администрации г. Якутска от 24.03.2023 N 78п &quot;О внесении изменений в постановление Окружной администрации города Якутска от 30 декабря 2021 года N 436п &quot;Об утверждении Административного регламента по предоставлению муниципальной услуги &quot;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quot; (вместе с &quot;Перечнем муниципальных общеобразовательных организаций городско {КонсультантПлюс}">
        <w:r>
          <w:rPr>
            <w:sz w:val="24"/>
            <w:color w:val="0000ff"/>
          </w:rPr>
          <w:t xml:space="preserve">Постановление</w:t>
        </w:r>
      </w:hyperlink>
      <w:r>
        <w:rPr>
          <w:sz w:val="24"/>
        </w:rPr>
        <w:t xml:space="preserve"> Окружной администрации г. Якутска от 24.03.2023 N 78п.</w:t>
      </w:r>
    </w:p>
    <w:p>
      <w:pPr>
        <w:pStyle w:val="0"/>
        <w:spacing w:before="240" w:lineRule="auto"/>
        <w:ind w:firstLine="540"/>
        <w:jc w:val="both"/>
      </w:pPr>
      <w:r>
        <w:rPr>
          <w:sz w:val="24"/>
        </w:rPr>
        <w:t xml:space="preserve">3.7.7. Критерием принятия решения о выполнении административных процедур в рамках соответствующего административного действия является поступление специалисту, ответственному за выдачу документов, результата по услуге.</w:t>
      </w:r>
    </w:p>
    <w:p>
      <w:pPr>
        <w:pStyle w:val="0"/>
        <w:spacing w:before="240" w:lineRule="auto"/>
        <w:ind w:firstLine="540"/>
        <w:jc w:val="both"/>
      </w:pPr>
      <w:r>
        <w:rPr>
          <w:sz w:val="24"/>
        </w:rPr>
        <w:t xml:space="preserve">3.7.8. Результатом выполнения административной процедуры является выдача заявителю результата по услуге.</w:t>
      </w:r>
    </w:p>
    <w:p>
      <w:pPr>
        <w:pStyle w:val="0"/>
        <w:spacing w:before="240" w:lineRule="auto"/>
        <w:ind w:firstLine="540"/>
        <w:jc w:val="both"/>
      </w:pPr>
      <w:r>
        <w:rPr>
          <w:sz w:val="24"/>
        </w:rPr>
        <w:t xml:space="preserve">3.7.9. Способом фиксации результата выполнения административной процедуры является получение заявителем под роспись либо в личном кабинете на ЕПГУ и /или РПГУ результата по услуге.</w:t>
      </w:r>
    </w:p>
    <w:p>
      <w:pPr>
        <w:pStyle w:val="0"/>
        <w:spacing w:before="240" w:lineRule="auto"/>
        <w:ind w:firstLine="540"/>
        <w:jc w:val="both"/>
      </w:pPr>
      <w:r>
        <w:rPr>
          <w:sz w:val="24"/>
        </w:rPr>
        <w:t xml:space="preserve">3.7.10. Максимальная продолжительность административной процедуры выдачи результата муниципальной услуги составляет один рабочий день и не включается в общий срок предоставления муниципальной услуги.</w:t>
      </w:r>
    </w:p>
    <w:p>
      <w:pPr>
        <w:pStyle w:val="0"/>
        <w:jc w:val="both"/>
      </w:pPr>
      <w:r>
        <w:rPr>
          <w:sz w:val="24"/>
        </w:rPr>
      </w:r>
    </w:p>
    <w:p>
      <w:pPr>
        <w:pStyle w:val="2"/>
        <w:outlineLvl w:val="2"/>
        <w:jc w:val="center"/>
      </w:pPr>
      <w:r>
        <w:rPr>
          <w:sz w:val="24"/>
        </w:rPr>
        <w:t xml:space="preserve">3.8. Порядок исправления допущенных опечаток в выданных</w:t>
      </w:r>
    </w:p>
    <w:p>
      <w:pPr>
        <w:pStyle w:val="2"/>
        <w:jc w:val="center"/>
      </w:pPr>
      <w:r>
        <w:rPr>
          <w:sz w:val="24"/>
        </w:rPr>
        <w:t xml:space="preserve">в результате предоставления муниципальной услуги документах</w:t>
      </w:r>
    </w:p>
    <w:p>
      <w:pPr>
        <w:pStyle w:val="0"/>
        <w:jc w:val="both"/>
      </w:pPr>
      <w:r>
        <w:rPr>
          <w:sz w:val="24"/>
        </w:rPr>
      </w:r>
    </w:p>
    <w:p>
      <w:pPr>
        <w:pStyle w:val="0"/>
        <w:ind w:firstLine="540"/>
        <w:jc w:val="both"/>
      </w:pPr>
      <w:r>
        <w:rPr>
          <w:sz w:val="24"/>
        </w:rPr>
        <w:t xml:space="preserve">3.8.1. Основанием для исправления допущенных опечаток и ошибок в выданных в результате предоставления муниципальной услуги документах является получение ОО заявления об исправлении допущенных опечаток и ошибок в выданных в результате предоставления муниципальной услуги документах, представленного заявителем (далее - заявление об исправлении ошибок).</w:t>
      </w:r>
    </w:p>
    <w:p>
      <w:pPr>
        <w:pStyle w:val="0"/>
        <w:spacing w:before="240" w:lineRule="auto"/>
        <w:ind w:firstLine="540"/>
        <w:jc w:val="both"/>
      </w:pPr>
      <w:r>
        <w:rPr>
          <w:sz w:val="24"/>
        </w:rPr>
        <w:t xml:space="preserve">3.8.2. Заявление об исправлении ошибок представляется в произвольной форме.</w:t>
      </w:r>
    </w:p>
    <w:p>
      <w:pPr>
        <w:pStyle w:val="0"/>
        <w:spacing w:before="240" w:lineRule="auto"/>
        <w:ind w:firstLine="540"/>
        <w:jc w:val="both"/>
      </w:pPr>
      <w:r>
        <w:rPr>
          <w:sz w:val="24"/>
        </w:rPr>
        <w:t xml:space="preserve">3.8.3. Заявление об исправлении ошибок рассматривается ОО в течение 5 рабочих дней с даты его регистрации.</w:t>
      </w:r>
    </w:p>
    <w:p>
      <w:pPr>
        <w:pStyle w:val="0"/>
        <w:spacing w:before="240" w:lineRule="auto"/>
        <w:ind w:firstLine="540"/>
        <w:jc w:val="both"/>
      </w:pPr>
      <w:r>
        <w:rPr>
          <w:sz w:val="24"/>
        </w:rPr>
        <w:t xml:space="preserve">3.8.4. В случае выявления допущенных опечаток и (или) ошибок в выданных в результате предоставления муниципальной услуги документах ОО осуществляет замену указанных документов в срок, не превышающий 5 рабочих дней с даты регистрации заявления об исправлении ошибок.</w:t>
      </w:r>
    </w:p>
    <w:p>
      <w:pPr>
        <w:pStyle w:val="0"/>
        <w:jc w:val="both"/>
      </w:pPr>
      <w:r>
        <w:rPr>
          <w:sz w:val="24"/>
        </w:rPr>
      </w:r>
    </w:p>
    <w:p>
      <w:pPr>
        <w:pStyle w:val="2"/>
        <w:outlineLvl w:val="2"/>
        <w:jc w:val="center"/>
      </w:pPr>
      <w:r>
        <w:rPr>
          <w:sz w:val="24"/>
        </w:rPr>
        <w:t xml:space="preserve">3.9. Порядок выполнения административных процедур (действий)</w:t>
      </w:r>
    </w:p>
    <w:p>
      <w:pPr>
        <w:pStyle w:val="2"/>
        <w:jc w:val="center"/>
      </w:pPr>
      <w:r>
        <w:rPr>
          <w:sz w:val="24"/>
        </w:rPr>
        <w:t xml:space="preserve">многофункциональными центрами предоставления</w:t>
      </w:r>
    </w:p>
    <w:p>
      <w:pPr>
        <w:pStyle w:val="2"/>
        <w:jc w:val="center"/>
      </w:pPr>
      <w:r>
        <w:rPr>
          <w:sz w:val="24"/>
        </w:rPr>
        <w:t xml:space="preserve">государственных и муниципальных услуг</w:t>
      </w:r>
    </w:p>
    <w:p>
      <w:pPr>
        <w:pStyle w:val="0"/>
        <w:jc w:val="both"/>
      </w:pPr>
      <w:r>
        <w:rPr>
          <w:sz w:val="24"/>
        </w:rPr>
      </w:r>
    </w:p>
    <w:p>
      <w:pPr>
        <w:pStyle w:val="0"/>
        <w:ind w:firstLine="540"/>
        <w:jc w:val="both"/>
      </w:pPr>
      <w:r>
        <w:rPr>
          <w:sz w:val="24"/>
        </w:rPr>
        <w:t xml:space="preserve">3.9.1. На базе ГАУ "МФЦ РС(Я)" осуществляются следующие административные процедуры:</w:t>
      </w:r>
    </w:p>
    <w:p>
      <w:pPr>
        <w:pStyle w:val="0"/>
        <w:spacing w:before="240" w:lineRule="auto"/>
        <w:ind w:firstLine="540"/>
        <w:jc w:val="both"/>
      </w:pPr>
      <w:r>
        <w:rPr>
          <w:sz w:val="24"/>
        </w:rPr>
        <w:t xml:space="preserve">а) информирование заявителей о результатах предоставления муниципальной услуги в ГАУ "МФЦ РС(Я)".</w:t>
      </w:r>
    </w:p>
    <w:p>
      <w:pPr>
        <w:pStyle w:val="0"/>
        <w:jc w:val="both"/>
      </w:pPr>
      <w:r>
        <w:rPr>
          <w:sz w:val="24"/>
        </w:rPr>
      </w:r>
    </w:p>
    <w:p>
      <w:pPr>
        <w:pStyle w:val="2"/>
        <w:outlineLvl w:val="1"/>
        <w:jc w:val="center"/>
      </w:pPr>
      <w:r>
        <w:rPr>
          <w:sz w:val="24"/>
        </w:rPr>
        <w:t xml:space="preserve">4. ФОРМЫ КОНТРОЛЯ ЗА ИСПОЛНЕНИЕМ</w:t>
      </w:r>
    </w:p>
    <w:p>
      <w:pPr>
        <w:pStyle w:val="2"/>
        <w:jc w:val="center"/>
      </w:pPr>
      <w:r>
        <w:rPr>
          <w:sz w:val="24"/>
        </w:rPr>
        <w:t xml:space="preserve">АДМИНИСТРАТИВНОГО РЕГЛАМЕНТА</w:t>
      </w:r>
    </w:p>
    <w:p>
      <w:pPr>
        <w:pStyle w:val="0"/>
        <w:jc w:val="both"/>
      </w:pPr>
      <w:r>
        <w:rPr>
          <w:sz w:val="24"/>
        </w:rPr>
      </w:r>
    </w:p>
    <w:p>
      <w:pPr>
        <w:pStyle w:val="2"/>
        <w:outlineLvl w:val="2"/>
        <w:jc w:val="center"/>
      </w:pPr>
      <w:r>
        <w:rPr>
          <w:sz w:val="24"/>
        </w:rPr>
        <w:t xml:space="preserve">4.1. Порядок осуществления текущего контроля за соблюдение</w:t>
      </w:r>
    </w:p>
    <w:p>
      <w:pPr>
        <w:pStyle w:val="2"/>
        <w:jc w:val="center"/>
      </w:pPr>
      <w:r>
        <w:rPr>
          <w:sz w:val="24"/>
        </w:rPr>
        <w:t xml:space="preserve">и исполнением ответственными муниципальными служащими</w:t>
      </w:r>
    </w:p>
    <w:p>
      <w:pPr>
        <w:pStyle w:val="2"/>
        <w:jc w:val="center"/>
      </w:pPr>
      <w:r>
        <w:rPr>
          <w:sz w:val="24"/>
        </w:rPr>
        <w:t xml:space="preserve">положений Административного регламента и иных нормативных</w:t>
      </w:r>
    </w:p>
    <w:p>
      <w:pPr>
        <w:pStyle w:val="2"/>
        <w:jc w:val="center"/>
      </w:pPr>
      <w:r>
        <w:rPr>
          <w:sz w:val="24"/>
        </w:rPr>
        <w:t xml:space="preserve">правовых актов, устанавливающих требования к предоставлению</w:t>
      </w:r>
    </w:p>
    <w:p>
      <w:pPr>
        <w:pStyle w:val="2"/>
        <w:jc w:val="center"/>
      </w:pPr>
      <w:r>
        <w:rPr>
          <w:sz w:val="24"/>
        </w:rPr>
        <w:t xml:space="preserve">муниципальной услуги, а также принятием ими решений</w:t>
      </w:r>
    </w:p>
    <w:p>
      <w:pPr>
        <w:pStyle w:val="0"/>
        <w:jc w:val="both"/>
      </w:pPr>
      <w:r>
        <w:rPr>
          <w:sz w:val="24"/>
        </w:rPr>
      </w:r>
    </w:p>
    <w:p>
      <w:pPr>
        <w:pStyle w:val="0"/>
        <w:ind w:firstLine="540"/>
        <w:jc w:val="both"/>
      </w:pPr>
      <w:r>
        <w:rPr>
          <w:sz w:val="24"/>
        </w:rPr>
        <w:t xml:space="preserve">4.1.1.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муниципальными служащими осуществляется начальником Управления либо уполномоченным заместителем начальника Управления, курирующим вопросы предоставления муниципальной услуги.</w:t>
      </w:r>
    </w:p>
    <w:p>
      <w:pPr>
        <w:pStyle w:val="0"/>
        <w:spacing w:before="240" w:lineRule="auto"/>
        <w:ind w:firstLine="540"/>
        <w:jc w:val="both"/>
      </w:pPr>
      <w:r>
        <w:rPr>
          <w:sz w:val="24"/>
        </w:rPr>
        <w:t xml:space="preserve">4.1.2.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муниципальными служащими осуществляется руководителем Отдела либо его заместителем.</w:t>
      </w:r>
    </w:p>
    <w:p>
      <w:pPr>
        <w:pStyle w:val="0"/>
        <w:spacing w:before="240" w:lineRule="auto"/>
        <w:ind w:firstLine="540"/>
        <w:jc w:val="both"/>
      </w:pPr>
      <w:r>
        <w:rPr>
          <w:sz w:val="24"/>
        </w:rPr>
        <w:t xml:space="preserve">4.1.3. Периодичность осуществления текущего контроля устанавливается начальником Управления либо уполномоченным заместителем начальника Управления, курирующим вопросы предоставления муниципальной услуги.</w:t>
      </w:r>
    </w:p>
    <w:p>
      <w:pPr>
        <w:pStyle w:val="0"/>
        <w:jc w:val="both"/>
      </w:pPr>
      <w:r>
        <w:rPr>
          <w:sz w:val="24"/>
        </w:rPr>
      </w:r>
    </w:p>
    <w:p>
      <w:pPr>
        <w:pStyle w:val="2"/>
        <w:outlineLvl w:val="2"/>
        <w:jc w:val="center"/>
      </w:pPr>
      <w:r>
        <w:rPr>
          <w:sz w:val="24"/>
        </w:rPr>
        <w:t xml:space="preserve">4.2. Порядок и периодичность осуществления плановых</w:t>
      </w:r>
    </w:p>
    <w:p>
      <w:pPr>
        <w:pStyle w:val="2"/>
        <w:jc w:val="center"/>
      </w:pPr>
      <w:r>
        <w:rPr>
          <w:sz w:val="24"/>
        </w:rPr>
        <w:t xml:space="preserve">и внеплановых проверок полноты и качества предоставления</w:t>
      </w:r>
    </w:p>
    <w:p>
      <w:pPr>
        <w:pStyle w:val="2"/>
        <w:jc w:val="center"/>
      </w:pPr>
      <w:r>
        <w:rPr>
          <w:sz w:val="24"/>
        </w:rPr>
        <w:t xml:space="preserve">муниципальной услуги, в том числе порядок и формы</w:t>
      </w:r>
    </w:p>
    <w:p>
      <w:pPr>
        <w:pStyle w:val="2"/>
        <w:jc w:val="center"/>
      </w:pPr>
      <w:r>
        <w:rPr>
          <w:sz w:val="24"/>
        </w:rPr>
        <w:t xml:space="preserve">контроля за полнотой и качеством предоставления</w:t>
      </w:r>
    </w:p>
    <w:p>
      <w:pPr>
        <w:pStyle w:val="2"/>
        <w:jc w:val="center"/>
      </w:pPr>
      <w:r>
        <w:rPr>
          <w:sz w:val="24"/>
        </w:rPr>
        <w:t xml:space="preserve">муниципальной услуги</w:t>
      </w:r>
    </w:p>
    <w:p>
      <w:pPr>
        <w:pStyle w:val="0"/>
        <w:jc w:val="both"/>
      </w:pPr>
      <w:r>
        <w:rPr>
          <w:sz w:val="24"/>
        </w:rPr>
      </w:r>
    </w:p>
    <w:p>
      <w:pPr>
        <w:pStyle w:val="0"/>
        <w:ind w:firstLine="540"/>
        <w:jc w:val="both"/>
      </w:pPr>
      <w:r>
        <w:rPr>
          <w:sz w:val="24"/>
        </w:rPr>
        <w:t xml:space="preserve">4.2.1. Контроль за полнотой и качеством предоставления Управлением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муниципальных служащих Управления.</w:t>
      </w:r>
    </w:p>
    <w:p>
      <w:pPr>
        <w:pStyle w:val="0"/>
        <w:spacing w:before="240" w:lineRule="auto"/>
        <w:ind w:firstLine="540"/>
        <w:jc w:val="both"/>
      </w:pPr>
      <w:r>
        <w:rPr>
          <w:sz w:val="24"/>
        </w:rPr>
        <w:t xml:space="preserve">4.2.2. Порядок и периодичность проведения плановых проверок выполнения ОО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pPr>
        <w:pStyle w:val="0"/>
        <w:spacing w:before="240" w:lineRule="auto"/>
        <w:ind w:firstLine="540"/>
        <w:jc w:val="both"/>
      </w:pPr>
      <w:r>
        <w:rPr>
          <w:sz w:val="24"/>
        </w:rPr>
        <w:t xml:space="preserve">4.2.3. Решение об осуществлении плановых и внеплановых проверок полноты и качества предоставления муниципальной услуги принимается главой либо уполномоченным начальником Управления, курирующим вопросы предоставления муниципальной услуги.</w:t>
      </w:r>
    </w:p>
    <w:p>
      <w:pPr>
        <w:pStyle w:val="0"/>
        <w:spacing w:before="240" w:lineRule="auto"/>
        <w:ind w:firstLine="540"/>
        <w:jc w:val="both"/>
      </w:pPr>
      <w:r>
        <w:rPr>
          <w:sz w:val="24"/>
        </w:rPr>
        <w:t xml:space="preserve">4.2.4. 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по конкретному обращению заявителя. Плановые проверки проводятся не реже одного раза в три года.</w:t>
      </w:r>
    </w:p>
    <w:p>
      <w:pPr>
        <w:pStyle w:val="0"/>
        <w:spacing w:before="240" w:lineRule="auto"/>
        <w:ind w:firstLine="540"/>
        <w:jc w:val="both"/>
      </w:pPr>
      <w:r>
        <w:rPr>
          <w:sz w:val="24"/>
        </w:rPr>
        <w:t xml:space="preserve">4.2.5. Плановые и внеплановые проверки полноты и качества предоставления муниципальной услуги ОО осуществляются структурным подразделением Управления, ответственным за организацию работы по рассмотрению обращений граждан, и уполномоченными муниципальными служащими на основании соответствующих ведомственных нормативных правовых актов. Проверки проводятся с целью выявления и устранения нарушений прав заявителей и привлечения виновных лиц к ответственности.</w:t>
      </w:r>
    </w:p>
    <w:p>
      <w:pPr>
        <w:pStyle w:val="0"/>
        <w:spacing w:before="240" w:lineRule="auto"/>
        <w:ind w:firstLine="540"/>
        <w:jc w:val="both"/>
      </w:pPr>
      <w:r>
        <w:rPr>
          <w:sz w:val="24"/>
        </w:rPr>
        <w:t xml:space="preserve">4.2.6. Результаты проверок отражаются отдельной справкой или актом.</w:t>
      </w:r>
    </w:p>
    <w:p>
      <w:pPr>
        <w:pStyle w:val="0"/>
        <w:spacing w:before="240" w:lineRule="auto"/>
        <w:ind w:firstLine="540"/>
        <w:jc w:val="both"/>
      </w:pPr>
      <w:r>
        <w:rPr>
          <w:sz w:val="24"/>
        </w:rPr>
        <w:t xml:space="preserve">4.2.7. Внеплановые проверки ОО по вопросу предоставления муниципальной услуги проводит уполномоченное структурное подразделение Управления на основании жалоб заинтересованных лиц и по результатам проверки составляет акты с указанием выявленных нарушений.</w:t>
      </w:r>
    </w:p>
    <w:p>
      <w:pPr>
        <w:pStyle w:val="0"/>
        <w:jc w:val="both"/>
      </w:pPr>
      <w:r>
        <w:rPr>
          <w:sz w:val="24"/>
        </w:rPr>
      </w:r>
    </w:p>
    <w:p>
      <w:pPr>
        <w:pStyle w:val="2"/>
        <w:outlineLvl w:val="2"/>
        <w:jc w:val="center"/>
      </w:pPr>
      <w:r>
        <w:rPr>
          <w:sz w:val="24"/>
        </w:rPr>
        <w:t xml:space="preserve">4.3. Ответственность муниципальных служащих Администрации</w:t>
      </w:r>
    </w:p>
    <w:p>
      <w:pPr>
        <w:pStyle w:val="2"/>
        <w:jc w:val="center"/>
      </w:pPr>
      <w:r>
        <w:rPr>
          <w:sz w:val="24"/>
        </w:rPr>
        <w:t xml:space="preserve">за решения и действия (бездействие), принимаемые</w:t>
      </w:r>
    </w:p>
    <w:p>
      <w:pPr>
        <w:pStyle w:val="2"/>
        <w:jc w:val="center"/>
      </w:pPr>
      <w:r>
        <w:rPr>
          <w:sz w:val="24"/>
        </w:rPr>
        <w:t xml:space="preserve">(осуществляемые) ими в ходе предоставления</w:t>
      </w:r>
    </w:p>
    <w:p>
      <w:pPr>
        <w:pStyle w:val="2"/>
        <w:jc w:val="center"/>
      </w:pPr>
      <w:r>
        <w:rPr>
          <w:sz w:val="24"/>
        </w:rPr>
        <w:t xml:space="preserve">муниципальной услуги</w:t>
      </w:r>
    </w:p>
    <w:p>
      <w:pPr>
        <w:pStyle w:val="0"/>
        <w:jc w:val="both"/>
      </w:pPr>
      <w:r>
        <w:rPr>
          <w:sz w:val="24"/>
        </w:rPr>
      </w:r>
    </w:p>
    <w:p>
      <w:pPr>
        <w:pStyle w:val="0"/>
        <w:ind w:firstLine="540"/>
        <w:jc w:val="both"/>
      </w:pPr>
      <w:r>
        <w:rPr>
          <w:sz w:val="24"/>
        </w:rPr>
        <w:t xml:space="preserve">4.3.1.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 Персональная ответственность муниципальных служащих Управления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pPr>
        <w:pStyle w:val="0"/>
        <w:jc w:val="both"/>
      </w:pPr>
      <w:r>
        <w:rPr>
          <w:sz w:val="24"/>
        </w:rPr>
      </w:r>
    </w:p>
    <w:p>
      <w:pPr>
        <w:pStyle w:val="2"/>
        <w:outlineLvl w:val="2"/>
        <w:jc w:val="center"/>
      </w:pPr>
      <w:r>
        <w:rPr>
          <w:sz w:val="24"/>
        </w:rPr>
        <w:t xml:space="preserve">4.4. Требования к порядку и формам контроля</w:t>
      </w:r>
    </w:p>
    <w:p>
      <w:pPr>
        <w:pStyle w:val="2"/>
        <w:jc w:val="center"/>
      </w:pPr>
      <w:r>
        <w:rPr>
          <w:sz w:val="24"/>
        </w:rPr>
        <w:t xml:space="preserve">за предоставлением муниципальной услуги, в том числе</w:t>
      </w:r>
    </w:p>
    <w:p>
      <w:pPr>
        <w:pStyle w:val="2"/>
        <w:jc w:val="center"/>
      </w:pPr>
      <w:r>
        <w:rPr>
          <w:sz w:val="24"/>
        </w:rPr>
        <w:t xml:space="preserve">со стороны граждан, их объединений и организаций</w:t>
      </w:r>
    </w:p>
    <w:p>
      <w:pPr>
        <w:pStyle w:val="0"/>
        <w:jc w:val="both"/>
      </w:pPr>
      <w:r>
        <w:rPr>
          <w:sz w:val="24"/>
        </w:rPr>
      </w:r>
    </w:p>
    <w:p>
      <w:pPr>
        <w:pStyle w:val="0"/>
        <w:ind w:firstLine="540"/>
        <w:jc w:val="both"/>
      </w:pPr>
      <w:r>
        <w:rPr>
          <w:sz w:val="24"/>
        </w:rPr>
        <w:t xml:space="preserve">4.4.1. Контроль за предоставлением муниципальной услуги со стороны граждан, их объединений и организаций не предусмотрен.</w:t>
      </w:r>
    </w:p>
    <w:p>
      <w:pPr>
        <w:pStyle w:val="0"/>
        <w:spacing w:before="240" w:lineRule="auto"/>
        <w:ind w:firstLine="540"/>
        <w:jc w:val="both"/>
      </w:pPr>
      <w:r>
        <w:rPr>
          <w:sz w:val="24"/>
        </w:rPr>
        <w:t xml:space="preserve">4.4.2.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муниципальными служащими Администрации, ответственными за организацию работы по исполнению муниципальной услуги.</w:t>
      </w:r>
    </w:p>
    <w:p>
      <w:pPr>
        <w:pStyle w:val="0"/>
        <w:spacing w:before="240" w:lineRule="auto"/>
        <w:ind w:firstLine="540"/>
        <w:jc w:val="both"/>
      </w:pPr>
      <w:r>
        <w:rPr>
          <w:sz w:val="24"/>
        </w:rPr>
        <w:t xml:space="preserve">4.4.3. Специалист, ответственный за прием заявлений и документов, несет персональную ответственность за своевременное направление запросов в органы исполнительной власти, органы местного самоуправления для получения документов и информации, необходимых для предоставления муниципальной услуги и за своевременное предоставление муниципальной услуги. Персональная ответственность специалиста Управления, Отдела, ОО закрепляется в их должностных инструкциях в соответствии с требованиями законодательства Российской Федерации.</w:t>
      </w:r>
    </w:p>
    <w:p>
      <w:pPr>
        <w:pStyle w:val="0"/>
        <w:spacing w:before="240" w:lineRule="auto"/>
        <w:ind w:firstLine="540"/>
        <w:jc w:val="both"/>
      </w:pPr>
      <w:r>
        <w:rPr>
          <w:sz w:val="24"/>
        </w:rPr>
        <w:t xml:space="preserve">4.4.4. Периодичность осуществления текущего контроля устанавливается руководством Управления.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муниципальных служащих Управления. По результатам этих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pPr>
        <w:pStyle w:val="0"/>
        <w:spacing w:before="240" w:lineRule="auto"/>
        <w:ind w:firstLine="540"/>
        <w:jc w:val="both"/>
      </w:pPr>
      <w:r>
        <w:rPr>
          <w:sz w:val="24"/>
        </w:rPr>
        <w:t xml:space="preserve">4.4.5. Проверки полноты и качества предоставления муниципальной услуги осуществляются на основании правовых актов Управления.</w:t>
      </w:r>
    </w:p>
    <w:p>
      <w:pPr>
        <w:pStyle w:val="0"/>
        <w:spacing w:before="240" w:lineRule="auto"/>
        <w:ind w:firstLine="540"/>
        <w:jc w:val="both"/>
      </w:pPr>
      <w:r>
        <w:rPr>
          <w:sz w:val="24"/>
        </w:rPr>
        <w:t xml:space="preserve">4.4.6. Проверки могут быть плановыми (осуществляться на основании планов работы Управления) и внеплановыми.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по конкретному обращению заявителя.</w:t>
      </w:r>
    </w:p>
    <w:p>
      <w:pPr>
        <w:pStyle w:val="0"/>
        <w:spacing w:before="240" w:lineRule="auto"/>
        <w:ind w:firstLine="540"/>
        <w:jc w:val="both"/>
      </w:pPr>
      <w:r>
        <w:rPr>
          <w:sz w:val="24"/>
        </w:rPr>
        <w:t xml:space="preserve">4.4.7. Для проведения проверки полноты и качества предоставления муниципальной услуги может создаваться комиссия. Результаты деятельности комиссии оформляются в виде отчетов, в которых отмечаются выявленные недостатки и предложения по их устранению.</w:t>
      </w:r>
    </w:p>
    <w:p>
      <w:pPr>
        <w:pStyle w:val="0"/>
        <w:jc w:val="both"/>
      </w:pPr>
      <w:r>
        <w:rPr>
          <w:sz w:val="24"/>
        </w:rPr>
      </w:r>
    </w:p>
    <w:p>
      <w:pPr>
        <w:pStyle w:val="2"/>
        <w:outlineLvl w:val="1"/>
        <w:jc w:val="center"/>
      </w:pPr>
      <w:r>
        <w:rPr>
          <w:sz w:val="24"/>
        </w:rPr>
        <w:t xml:space="preserve">5. ДОСУДЕБНЫЙ (ВНЕСУДЕБНЫЙ) ПОРЯДОК ОБЖАЛОВАНИЯ</w:t>
      </w:r>
    </w:p>
    <w:p>
      <w:pPr>
        <w:pStyle w:val="2"/>
        <w:jc w:val="center"/>
      </w:pPr>
      <w:r>
        <w:rPr>
          <w:sz w:val="24"/>
        </w:rPr>
        <w:t xml:space="preserve">РЕШЕНИЙ И ДЕЙСТВИЙ (БЕЗДЕЙСТВИЯ) ИСПОЛНИТЕЛЬНОГО ОРГАНА,</w:t>
      </w:r>
    </w:p>
    <w:p>
      <w:pPr>
        <w:pStyle w:val="2"/>
        <w:jc w:val="center"/>
      </w:pPr>
      <w:r>
        <w:rPr>
          <w:sz w:val="24"/>
        </w:rPr>
        <w:t xml:space="preserve">ПРЕДОСТАВЛЯЮЩЕГО МУНИЦИПАЛЬНУЮ УСЛУГУ, МНОГОФУНКЦИОНАЛЬНОГО</w:t>
      </w:r>
    </w:p>
    <w:p>
      <w:pPr>
        <w:pStyle w:val="2"/>
        <w:jc w:val="center"/>
      </w:pPr>
      <w:r>
        <w:rPr>
          <w:sz w:val="24"/>
        </w:rPr>
        <w:t xml:space="preserve">ЦЕНТРА ПРЕДОСТАВЛЕНИЯ ГОСУДАРСТВЕННЫХ И МУНИЦИПАЛЬНЫХ УСЛУГ,</w:t>
      </w:r>
    </w:p>
    <w:p>
      <w:pPr>
        <w:pStyle w:val="2"/>
        <w:jc w:val="center"/>
      </w:pPr>
      <w:r>
        <w:rPr>
          <w:sz w:val="24"/>
        </w:rPr>
        <w:t xml:space="preserve">ОРГАНИЗАЦИЙ, УКАЗАННЫХ В ЧАСТИ 1.1. СТАТЬИ 16 ФЕДЕРАЛЬНОГО</w:t>
      </w:r>
    </w:p>
    <w:p>
      <w:pPr>
        <w:pStyle w:val="2"/>
        <w:jc w:val="center"/>
      </w:pPr>
      <w:r>
        <w:rPr>
          <w:sz w:val="24"/>
        </w:rPr>
        <w:t xml:space="preserve">ЗАКОНА, А ТАКЖЕ ИХ ДОЛЖНОСТНЫХ ЛИЦ, ГОСУДАРСТВЕННЫХ</w:t>
      </w:r>
    </w:p>
    <w:p>
      <w:pPr>
        <w:pStyle w:val="2"/>
        <w:jc w:val="center"/>
      </w:pPr>
      <w:r>
        <w:rPr>
          <w:sz w:val="24"/>
        </w:rPr>
        <w:t xml:space="preserve">СЛУЖАЩИХ, РАБОТНИКОВ</w:t>
      </w:r>
    </w:p>
    <w:p>
      <w:pPr>
        <w:pStyle w:val="0"/>
        <w:jc w:val="both"/>
      </w:pPr>
      <w:r>
        <w:rPr>
          <w:sz w:val="24"/>
        </w:rPr>
      </w:r>
    </w:p>
    <w:p>
      <w:pPr>
        <w:pStyle w:val="2"/>
        <w:outlineLvl w:val="2"/>
        <w:jc w:val="center"/>
      </w:pPr>
      <w:r>
        <w:rPr>
          <w:sz w:val="24"/>
        </w:rPr>
        <w:t xml:space="preserve">5.1. Информация для заинтересованных лиц об их праве</w:t>
      </w:r>
    </w:p>
    <w:p>
      <w:pPr>
        <w:pStyle w:val="2"/>
        <w:jc w:val="center"/>
      </w:pPr>
      <w:r>
        <w:rPr>
          <w:sz w:val="24"/>
        </w:rPr>
        <w:t xml:space="preserve">на досудебное (внесудебное) обжалование действий</w:t>
      </w:r>
    </w:p>
    <w:p>
      <w:pPr>
        <w:pStyle w:val="2"/>
        <w:jc w:val="center"/>
      </w:pPr>
      <w:r>
        <w:rPr>
          <w:sz w:val="24"/>
        </w:rPr>
        <w:t xml:space="preserve">(бездействия) и решений, принятых (осуществляемых) в ходе</w:t>
      </w:r>
    </w:p>
    <w:p>
      <w:pPr>
        <w:pStyle w:val="2"/>
        <w:jc w:val="center"/>
      </w:pPr>
      <w:r>
        <w:rPr>
          <w:sz w:val="24"/>
        </w:rPr>
        <w:t xml:space="preserve">исполнения муниципальной услуги</w:t>
      </w:r>
    </w:p>
    <w:p>
      <w:pPr>
        <w:pStyle w:val="0"/>
        <w:jc w:val="both"/>
      </w:pPr>
      <w:r>
        <w:rPr>
          <w:sz w:val="24"/>
        </w:rPr>
      </w:r>
    </w:p>
    <w:p>
      <w:pPr>
        <w:pStyle w:val="0"/>
        <w:ind w:firstLine="540"/>
        <w:jc w:val="both"/>
      </w:pPr>
      <w:r>
        <w:rPr>
          <w:sz w:val="24"/>
        </w:rPr>
        <w:t xml:space="preserve">5.1.1. Заявители, либо представители заявителя, действующие на основании доверенности, оформленной в порядке, предусмотренном законодательством Российской Федерации, вправе обратиться с жалобой на решения и (или) действия (бездействие) ОГВ, его должностных лиц, а также организаций, осуществляющих функции по предоставлению муниципальных услуг, их работников при предоставлении муниципальной услуги (далее - жалоба), а также в досудебном (внесудебном) порядке, в том числе в следующих случаях:</w:t>
      </w:r>
    </w:p>
    <w:p>
      <w:pPr>
        <w:pStyle w:val="0"/>
        <w:spacing w:before="240" w:lineRule="auto"/>
        <w:ind w:firstLine="540"/>
        <w:jc w:val="both"/>
      </w:pPr>
      <w:r>
        <w:rPr>
          <w:sz w:val="24"/>
        </w:rPr>
        <w:t xml:space="preserve">1) нарушение срока регистрации запроса по </w:t>
      </w:r>
      <w:hyperlink w:history="0" w:anchor="P291" w:tooltip="2.9. Указание на запрет требовать от заявителя">
        <w:r>
          <w:rPr>
            <w:sz w:val="24"/>
            <w:color w:val="0000ff"/>
          </w:rPr>
          <w:t xml:space="preserve">пункту 2.9</w:t>
        </w:r>
      </w:hyperlink>
      <w:r>
        <w:rPr>
          <w:sz w:val="24"/>
        </w:rPr>
        <w:t xml:space="preserve"> настоящего Административного регламента о предоставлении муниципальной услуги, запроса, указанного в </w:t>
      </w:r>
      <w:hyperlink w:history="0" r:id="rId81"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4"/>
            <w:color w:val="0000ff"/>
          </w:rPr>
          <w:t xml:space="preserve">статье 15.1</w:t>
        </w:r>
      </w:hyperlink>
      <w:r>
        <w:rPr>
          <w:sz w:val="24"/>
        </w:rPr>
        <w:t xml:space="preserve"> Федерального закона N 210-ФЗ от 27 июля 2010 года "Об организации предоставления государственных и муниципальных услуг";</w:t>
      </w:r>
    </w:p>
    <w:p>
      <w:pPr>
        <w:pStyle w:val="0"/>
        <w:spacing w:before="240" w:lineRule="auto"/>
        <w:ind w:firstLine="540"/>
        <w:jc w:val="both"/>
      </w:pPr>
      <w:r>
        <w:rPr>
          <w:sz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ГАУ "МФЦ РС(Я)", работника ГАУ "МФЦ РС(Я)"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history="0" r:id="rId82"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4"/>
            <w:color w:val="0000ff"/>
          </w:rPr>
          <w:t xml:space="preserve">частью 1.3 статьи 16</w:t>
        </w:r>
      </w:hyperlink>
      <w:r>
        <w:rPr>
          <w:sz w:val="24"/>
        </w:rPr>
        <w:t xml:space="preserve"> Федерального закона N 210-ФЗ от 27 июля 2010 года "Об организации предоставления государственных и муниципальных услуг";</w:t>
      </w:r>
    </w:p>
    <w:p>
      <w:pPr>
        <w:pStyle w:val="0"/>
        <w:spacing w:before="240" w:lineRule="auto"/>
        <w:ind w:firstLine="540"/>
        <w:jc w:val="both"/>
      </w:pPr>
      <w:r>
        <w:rPr>
          <w:sz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Республики Саха (Якутия) для предоставления муниципальной услуги;</w:t>
      </w:r>
    </w:p>
    <w:p>
      <w:pPr>
        <w:pStyle w:val="0"/>
        <w:spacing w:before="240" w:lineRule="auto"/>
        <w:ind w:firstLine="540"/>
        <w:jc w:val="both"/>
      </w:pPr>
      <w:r>
        <w:rPr>
          <w:sz w:val="24"/>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Саха (Якутия) для предоставления муниципальной услуги, у заявителя;</w:t>
      </w:r>
    </w:p>
    <w:p>
      <w:pPr>
        <w:pStyle w:val="0"/>
        <w:spacing w:before="240" w:lineRule="auto"/>
        <w:ind w:firstLine="540"/>
        <w:jc w:val="both"/>
      </w:pPr>
      <w:r>
        <w:rPr>
          <w:sz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Саха (Якутия). В указанном случае досудебное (внесудебное) обжалование заявителем решений и действий (бездействия) ГАУ "МФЦ РС(Я)", работника ГАУ "МФЦ РС(Я)" возможно в случае, если на ГАУ "МФЦ РС(Я)",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history="0" r:id="rId83"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4"/>
            <w:color w:val="0000ff"/>
          </w:rPr>
          <w:t xml:space="preserve">частью 1.3 статьи 16</w:t>
        </w:r>
      </w:hyperlink>
      <w:r>
        <w:rPr>
          <w:sz w:val="24"/>
        </w:rPr>
        <w:t xml:space="preserve"> Федерального закона N 210-ФЗ от 27 июля 2010 года "Об организации предоставления государственных и муниципальных услуг";</w:t>
      </w:r>
    </w:p>
    <w:p>
      <w:pPr>
        <w:pStyle w:val="0"/>
        <w:spacing w:before="240" w:lineRule="auto"/>
        <w:ind w:firstLine="540"/>
        <w:jc w:val="both"/>
      </w:pPr>
      <w:r>
        <w:rPr>
          <w:sz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нормативно-правовыми актами Республики Саха (Якутия);</w:t>
      </w:r>
    </w:p>
    <w:p>
      <w:pPr>
        <w:pStyle w:val="0"/>
        <w:spacing w:before="240" w:lineRule="auto"/>
        <w:ind w:firstLine="540"/>
        <w:jc w:val="both"/>
      </w:pPr>
      <w:r>
        <w:rPr>
          <w:sz w:val="24"/>
        </w:rPr>
        <w:t xml:space="preserve">7) отказ органа, предоставляющего государственную услугу, должностного лица органа, предоставляющего государственную услугу, или органа, предоставляющего государственную услугу, ГАУ "МФЦ РС(Я)", работника ГАУ "МФЦ РС(Я)", организаций, предусмотренных </w:t>
      </w:r>
      <w:hyperlink w:history="0" r:id="rId84"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4"/>
            <w:color w:val="0000ff"/>
          </w:rPr>
          <w:t xml:space="preserve">частью 1.1 статьи 16</w:t>
        </w:r>
      </w:hyperlink>
      <w:r>
        <w:rPr>
          <w:sz w:val="24"/>
        </w:rPr>
        <w:t xml:space="preserve"> Федерального закона N 210-ФЗ от 27 июля 2010 года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ГАУ "МФЦ РС(Я)", работника ГАУ "МФЦ РС(Я)" возможно в случае, если на ГАУ "МФЦ РС(Я)",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history="0" r:id="rId85"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4"/>
            <w:color w:val="0000ff"/>
          </w:rPr>
          <w:t xml:space="preserve">частью 1.3 статьи 16</w:t>
        </w:r>
      </w:hyperlink>
      <w:r>
        <w:rPr>
          <w:sz w:val="24"/>
        </w:rPr>
        <w:t xml:space="preserve"> Федерального закона N 210-ФЗ от 27 июля 2010 года "Об организации предоставления государственных и муниципальных услуг";</w:t>
      </w:r>
    </w:p>
    <w:p>
      <w:pPr>
        <w:pStyle w:val="0"/>
        <w:spacing w:before="240" w:lineRule="auto"/>
        <w:ind w:firstLine="540"/>
        <w:jc w:val="both"/>
      </w:pPr>
      <w:r>
        <w:rPr>
          <w:sz w:val="24"/>
        </w:rPr>
        <w:t xml:space="preserve">8) нарушение срока или порядка выдачи документов по результатам предоставления муниципальной услуги;</w:t>
      </w:r>
    </w:p>
    <w:p>
      <w:pPr>
        <w:pStyle w:val="0"/>
        <w:spacing w:before="240" w:lineRule="auto"/>
        <w:ind w:firstLine="540"/>
        <w:jc w:val="both"/>
      </w:pPr>
      <w:r>
        <w:rPr>
          <w:sz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Саха (Якутия). В указанном случае досудебное (внесудебное) обжалование заявителем решений и действий (бездействия) ГАУ "МФЦ РС(Я)", работника ГАУ "МФЦ РС(Я)" возможно в случае, если на ГАУ "МФЦ РС(Я)",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history="0" r:id="rId86"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4"/>
            <w:color w:val="0000ff"/>
          </w:rPr>
          <w:t xml:space="preserve">частью 1.3 статьи 16</w:t>
        </w:r>
      </w:hyperlink>
      <w:r>
        <w:rPr>
          <w:sz w:val="24"/>
        </w:rPr>
        <w:t xml:space="preserve"> Федерального закона N 210-ФЗ от 27 июля 2010 года "Об организации предоставления государственных и муниципальных услуг";</w:t>
      </w:r>
    </w:p>
    <w:p>
      <w:pPr>
        <w:pStyle w:val="0"/>
        <w:spacing w:before="240" w:lineRule="auto"/>
        <w:ind w:firstLine="540"/>
        <w:jc w:val="both"/>
      </w:pPr>
      <w:r>
        <w:rPr>
          <w:sz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history="0" r:id="rId87"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4"/>
            <w:color w:val="0000ff"/>
          </w:rPr>
          <w:t xml:space="preserve">пунктом 4 части 1 статьи 7</w:t>
        </w:r>
      </w:hyperlink>
      <w:r>
        <w:rPr>
          <w:sz w:val="24"/>
        </w:rPr>
        <w:t xml:space="preserve"> Федерального закона N 210-ФЗ от 27 июля 2010 года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ГАУ "МФЦ РС(Я)", работника ГАУ "МФЦ РС(Я)" возможно в случае, если на ГАУ "МФЦ РС(Я)",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history="0" r:id="rId88"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4"/>
            <w:color w:val="0000ff"/>
          </w:rPr>
          <w:t xml:space="preserve">частью 1.3 статьи 16</w:t>
        </w:r>
      </w:hyperlink>
      <w:r>
        <w:rPr>
          <w:sz w:val="24"/>
        </w:rPr>
        <w:t xml:space="preserve"> Федерального закона N 210-ФЗ от 27 июля 2010 года "Об организации предоставления государственных и муниципальных услуг".</w:t>
      </w:r>
    </w:p>
    <w:p>
      <w:pPr>
        <w:pStyle w:val="0"/>
        <w:jc w:val="both"/>
      </w:pPr>
      <w:r>
        <w:rPr>
          <w:sz w:val="24"/>
        </w:rPr>
      </w:r>
    </w:p>
    <w:p>
      <w:pPr>
        <w:pStyle w:val="2"/>
        <w:outlineLvl w:val="2"/>
        <w:jc w:val="center"/>
      </w:pPr>
      <w:r>
        <w:rPr>
          <w:sz w:val="24"/>
        </w:rPr>
        <w:t xml:space="preserve">5.2. Органы государственной власти Республики Саха (Якутия),</w:t>
      </w:r>
    </w:p>
    <w:p>
      <w:pPr>
        <w:pStyle w:val="2"/>
        <w:jc w:val="center"/>
      </w:pPr>
      <w:r>
        <w:rPr>
          <w:sz w:val="24"/>
        </w:rPr>
        <w:t xml:space="preserve">организации и уполномоченные на рассмотрение жалобы лица,</w:t>
      </w:r>
    </w:p>
    <w:p>
      <w:pPr>
        <w:pStyle w:val="2"/>
        <w:jc w:val="center"/>
      </w:pPr>
      <w:r>
        <w:rPr>
          <w:sz w:val="24"/>
        </w:rPr>
        <w:t xml:space="preserve">которым может быть направлена жалоба заявителя</w:t>
      </w:r>
    </w:p>
    <w:p>
      <w:pPr>
        <w:pStyle w:val="2"/>
        <w:jc w:val="center"/>
      </w:pPr>
      <w:r>
        <w:rPr>
          <w:sz w:val="24"/>
        </w:rPr>
        <w:t xml:space="preserve">в досудебном (внесудебном) порядке</w:t>
      </w:r>
    </w:p>
    <w:p>
      <w:pPr>
        <w:pStyle w:val="0"/>
        <w:jc w:val="both"/>
      </w:pPr>
      <w:r>
        <w:rPr>
          <w:sz w:val="24"/>
        </w:rPr>
      </w:r>
    </w:p>
    <w:p>
      <w:pPr>
        <w:pStyle w:val="0"/>
        <w:ind w:firstLine="540"/>
        <w:jc w:val="both"/>
      </w:pPr>
      <w:r>
        <w:rPr>
          <w:sz w:val="24"/>
        </w:rPr>
        <w:t xml:space="preserve">5.2.1. Жалоба подается в письменной форме на бумажном носителе, в электронной форме в орган, предоставляющий государственную услугу, многофункциональный центр либо в соответствующий орган муниципальной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w:history="0" r:id="rId89"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4"/>
            <w:color w:val="0000ff"/>
          </w:rPr>
          <w:t xml:space="preserve">частью 1.1 статьи 16</w:t>
        </w:r>
      </w:hyperlink>
      <w:r>
        <w:rPr>
          <w:sz w:val="24"/>
        </w:rPr>
        <w:t xml:space="preserve"> Федерального закона N 210-ФЗ от 27 июля 2010 года "Об организации предоставления государственных и муниципальных услуг".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w:history="0" r:id="rId90"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4"/>
            <w:color w:val="0000ff"/>
          </w:rPr>
          <w:t xml:space="preserve">частью 1.1 статьи 16</w:t>
        </w:r>
      </w:hyperlink>
      <w:r>
        <w:rPr>
          <w:sz w:val="24"/>
        </w:rPr>
        <w:t xml:space="preserve"> Федерального закона N 210-ФЗ от 27 июля 2010 года "Об организации предоставления государственных и муниципальных услуг", подаются руководителям этих организаций.</w:t>
      </w:r>
    </w:p>
    <w:p>
      <w:pPr>
        <w:pStyle w:val="0"/>
        <w:spacing w:before="240" w:lineRule="auto"/>
        <w:ind w:firstLine="540"/>
        <w:jc w:val="both"/>
      </w:pPr>
      <w:r>
        <w:rPr>
          <w:sz w:val="24"/>
        </w:rPr>
        <w:t xml:space="preserve">5.2.2. Жалоба на решения и действия (бездействие) органа, предоставляющего государственную услугу, должностного лица органа, предоставляющего государственную услугу, либо органа, предоставляющего муниципальную услугу, государственного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ГАУ "МФЦ РС(Я)", с использованием информационно-телекоммуникационной сети "Интернет", официального сайта органа, предоставляющего государственную услугу, ЕПГУ и (или) РПГУ, а также может быть принята при личном приеме заявителя. Жалоба на решения и действия (бездействие) ГАУ "МФЦ РС(Я)", работника ГАУ "МФЦ РС(Я)" может быть направлена по почте, с использованием информационно-телекоммуникационной сети "Интернет", официального сайта ГАУ "МФЦ РС(Я)", ЕПГУ и (или) РПГУ, а также может быть принята при личном приеме заявителя. Жалоба на решения и действия (бездействие) организаций, предусмотренных </w:t>
      </w:r>
      <w:hyperlink w:history="0" r:id="rId91"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4"/>
            <w:color w:val="0000ff"/>
          </w:rPr>
          <w:t xml:space="preserve">частью 1.1 статьи 16</w:t>
        </w:r>
      </w:hyperlink>
      <w:r>
        <w:rPr>
          <w:sz w:val="24"/>
        </w:rPr>
        <w:t xml:space="preserve"> настоящего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ЕПГУ и (или) РПГУ, а также может быть принята при личном приеме заявителя.</w:t>
      </w:r>
    </w:p>
    <w:p>
      <w:pPr>
        <w:pStyle w:val="0"/>
        <w:spacing w:before="240" w:lineRule="auto"/>
        <w:ind w:firstLine="540"/>
        <w:jc w:val="both"/>
      </w:pPr>
      <w:r>
        <w:rPr>
          <w:sz w:val="24"/>
        </w:rPr>
        <w:t xml:space="preserve">5.2.3. Жалоба, поступившая в орган, предоставляющий государственную услугу, ГАУ "МФЦ РС(Я)", учредителю ГАУ "МФЦ РС(Я)", в организации, предусмотренные </w:t>
      </w:r>
      <w:hyperlink w:history="0" r:id="rId92"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4"/>
            <w:color w:val="0000ff"/>
          </w:rPr>
          <w:t xml:space="preserve">частью 1.1 статьи 16</w:t>
        </w:r>
      </w:hyperlink>
      <w:r>
        <w:rPr>
          <w:sz w:val="24"/>
        </w:rPr>
        <w:t xml:space="preserve"> Федерального закона от 27 июля 2010 года N 210-ФЗ "Об организации предоставления государственных и муниципальных услуг", подается руководителям этих организаций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ГАУ "МФЦ РС(Я)", организаций, предусмотренных </w:t>
      </w:r>
      <w:hyperlink w:history="0" r:id="rId93"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4"/>
            <w:color w:val="0000ff"/>
          </w:rPr>
          <w:t xml:space="preserve">частью 1.1 статьи 16</w:t>
        </w:r>
      </w:hyperlink>
      <w:r>
        <w:rPr>
          <w:sz w:val="24"/>
        </w:rPr>
        <w:t xml:space="preserve"> Федерального закона от 27 июля 2010 года N 210-ФЗ "Об организации предоставления государственных и муниципальных услуг", подаются руководителям этих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0"/>
        <w:jc w:val="both"/>
      </w:pPr>
      <w:r>
        <w:rPr>
          <w:sz w:val="24"/>
        </w:rPr>
      </w:r>
    </w:p>
    <w:p>
      <w:pPr>
        <w:pStyle w:val="2"/>
        <w:outlineLvl w:val="2"/>
        <w:jc w:val="center"/>
      </w:pPr>
      <w:r>
        <w:rPr>
          <w:sz w:val="24"/>
        </w:rPr>
        <w:t xml:space="preserve">5.3. Способы информирования заявителей о порядке подачи</w:t>
      </w:r>
    </w:p>
    <w:p>
      <w:pPr>
        <w:pStyle w:val="2"/>
        <w:jc w:val="center"/>
      </w:pPr>
      <w:r>
        <w:rPr>
          <w:sz w:val="24"/>
        </w:rPr>
        <w:t xml:space="preserve">и рассмотрения жалобы, в том числе с использованием</w:t>
      </w:r>
    </w:p>
    <w:p>
      <w:pPr>
        <w:pStyle w:val="2"/>
        <w:jc w:val="center"/>
      </w:pPr>
      <w:r>
        <w:rPr>
          <w:sz w:val="24"/>
        </w:rPr>
        <w:t xml:space="preserve">ЕПГУ и (или) РПГУ</w:t>
      </w:r>
    </w:p>
    <w:p>
      <w:pPr>
        <w:pStyle w:val="0"/>
        <w:jc w:val="both"/>
      </w:pPr>
      <w:r>
        <w:rPr>
          <w:sz w:val="24"/>
        </w:rPr>
      </w:r>
    </w:p>
    <w:p>
      <w:pPr>
        <w:pStyle w:val="0"/>
        <w:ind w:firstLine="540"/>
        <w:jc w:val="both"/>
      </w:pPr>
      <w:r>
        <w:rPr>
          <w:sz w:val="24"/>
        </w:rPr>
        <w:t xml:space="preserve">5.3.1. Информация о порядке подачи и рассмотрения жалобы размещается на информационных стендах в местах предоставления муниципальной услуги, на сайте ОГВ, на ЕПГУ и (или) РПГУ, а также может быть сообщена заявителю в устной и (или) в письменной форме.</w:t>
      </w:r>
    </w:p>
    <w:p>
      <w:pPr>
        <w:pStyle w:val="0"/>
        <w:jc w:val="both"/>
      </w:pPr>
      <w:r>
        <w:rPr>
          <w:sz w:val="24"/>
        </w:rPr>
      </w:r>
    </w:p>
    <w:p>
      <w:pPr>
        <w:pStyle w:val="2"/>
        <w:outlineLvl w:val="2"/>
        <w:jc w:val="center"/>
      </w:pPr>
      <w:r>
        <w:rPr>
          <w:sz w:val="24"/>
        </w:rPr>
        <w:t xml:space="preserve">5.4. Перечень нормативных правовых актов,</w:t>
      </w:r>
    </w:p>
    <w:p>
      <w:pPr>
        <w:pStyle w:val="2"/>
        <w:jc w:val="center"/>
      </w:pPr>
      <w:r>
        <w:rPr>
          <w:sz w:val="24"/>
        </w:rPr>
        <w:t xml:space="preserve">регулирующих порядок досудебного (внесудебного) обжалования</w:t>
      </w:r>
    </w:p>
    <w:p>
      <w:pPr>
        <w:pStyle w:val="2"/>
        <w:jc w:val="center"/>
      </w:pPr>
      <w:r>
        <w:rPr>
          <w:sz w:val="24"/>
        </w:rPr>
        <w:t xml:space="preserve">решений и действий (бездействия) органа, предоставляющего</w:t>
      </w:r>
    </w:p>
    <w:p>
      <w:pPr>
        <w:pStyle w:val="2"/>
        <w:jc w:val="center"/>
      </w:pPr>
      <w:r>
        <w:rPr>
          <w:sz w:val="24"/>
        </w:rPr>
        <w:t xml:space="preserve">государственную услугу, а также его должностных лиц</w:t>
      </w:r>
    </w:p>
    <w:p>
      <w:pPr>
        <w:pStyle w:val="0"/>
        <w:jc w:val="both"/>
      </w:pPr>
      <w:r>
        <w:rPr>
          <w:sz w:val="24"/>
        </w:rPr>
      </w:r>
    </w:p>
    <w:p>
      <w:pPr>
        <w:pStyle w:val="0"/>
        <w:ind w:firstLine="540"/>
        <w:jc w:val="both"/>
      </w:pPr>
      <w:r>
        <w:rPr>
          <w:sz w:val="24"/>
        </w:rPr>
        <w:t xml:space="preserve">5.4.1.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государственную услугу, а также его должностных лиц подлежит обязательному размещению на ЕПГУ и (или) РПГУ:</w:t>
      </w:r>
    </w:p>
    <w:p>
      <w:pPr>
        <w:pStyle w:val="0"/>
        <w:spacing w:before="240" w:lineRule="auto"/>
        <w:ind w:firstLine="540"/>
        <w:jc w:val="both"/>
      </w:pPr>
      <w:r>
        <w:rPr>
          <w:sz w:val="24"/>
        </w:rPr>
        <w:t xml:space="preserve">- Федеральный </w:t>
      </w:r>
      <w:hyperlink w:history="0" r:id="rId94"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4"/>
            <w:color w:val="0000ff"/>
          </w:rPr>
          <w:t xml:space="preserve">закон</w:t>
        </w:r>
      </w:hyperlink>
      <w:r>
        <w:rPr>
          <w:sz w:val="24"/>
        </w:rPr>
        <w:t xml:space="preserve"> от 27 июля 2010 года N 210-ФЗ "Об организации предоставления государственных и муниципальных услуг";</w:t>
      </w:r>
    </w:p>
    <w:p>
      <w:pPr>
        <w:pStyle w:val="0"/>
        <w:spacing w:before="240" w:lineRule="auto"/>
        <w:ind w:firstLine="540"/>
        <w:jc w:val="both"/>
      </w:pPr>
      <w:r>
        <w:rPr>
          <w:sz w:val="24"/>
        </w:rPr>
        <w:t xml:space="preserve">- </w:t>
      </w:r>
      <w:hyperlink w:history="0" r:id="rId95"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quot; (вместе с &quot;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КонсультантПлюс}">
        <w:r>
          <w:rPr>
            <w:sz w:val="24"/>
            <w:color w:val="0000ff"/>
          </w:rPr>
          <w:t xml:space="preserve">постановление</w:t>
        </w:r>
      </w:hyperlink>
      <w:r>
        <w:rPr>
          <w:sz w:val="24"/>
        </w:rPr>
        <w:t xml:space="preserve">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0"/>
        <w:spacing w:before="240" w:lineRule="auto"/>
        <w:ind w:firstLine="540"/>
        <w:jc w:val="both"/>
      </w:pPr>
      <w:r>
        <w:rPr>
          <w:sz w:val="24"/>
        </w:rPr>
        <w:t xml:space="preserve">- </w:t>
      </w:r>
      <w:hyperlink w:history="0" r:id="rId96" w:tooltip="Указ Президента РС(Я) от 11.04.2013 N 2010 (ред. от 03.12.2018) &quot;Об утверждении Положения об особенностях подачи и рассмотрения жалоб на решения или действия (бездействие) исполнительных органов государственной власти Республики Саха (Якутия) и их должностных лиц, государственных служащих исполнительных органов государственной власти Республики Саха (Якутия), а также на решения и действия (бездействие) многофункционального центра предоставления государственных и муниципальных услуг, работников многофункцион ------------ Утратил силу или отменен {КонсультантПлюс}">
        <w:r>
          <w:rPr>
            <w:sz w:val="24"/>
            <w:color w:val="0000ff"/>
          </w:rPr>
          <w:t xml:space="preserve">Указ</w:t>
        </w:r>
      </w:hyperlink>
      <w:r>
        <w:rPr>
          <w:sz w:val="24"/>
        </w:rPr>
        <w:t xml:space="preserve"> Президента Республики Саха (Якутия) от 11 апреля 2013 года N 2010 "Об утверждении Положения об особенностях подачи и рассмотрения жалоб на решения или действия (бездействие) исполнительных органов государственной власти Республики Саха (Якутия) и их должностных лиц, государственных служащих исполнительных органов государственной власти Республики Саха (Якутия), а также на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государственных и муниципальных услуг".</w:t>
      </w:r>
    </w:p>
    <w:p>
      <w:pPr>
        <w:pStyle w:val="0"/>
        <w:spacing w:before="240" w:lineRule="auto"/>
        <w:ind w:firstLine="540"/>
        <w:jc w:val="both"/>
      </w:pPr>
      <w:r>
        <w:rPr>
          <w:sz w:val="24"/>
        </w:rPr>
        <w:t xml:space="preserve">5.4.2. Информация, указанная в данном разделе, подлежит обязательному размещению на ЕПГУ и (или) РПГУ.</w:t>
      </w:r>
    </w:p>
    <w:p>
      <w:pPr>
        <w:pStyle w:val="0"/>
        <w:jc w:val="both"/>
      </w:pPr>
      <w:r>
        <w:rPr>
          <w:sz w:val="24"/>
        </w:rPr>
      </w:r>
    </w:p>
    <w:p>
      <w:pPr>
        <w:pStyle w:val="2"/>
        <w:outlineLvl w:val="2"/>
        <w:jc w:val="center"/>
      </w:pPr>
      <w:r>
        <w:rPr>
          <w:sz w:val="24"/>
        </w:rPr>
        <w:t xml:space="preserve">5.5. Общие требования к порядку подачи и рассмотрения жалобы</w:t>
      </w:r>
    </w:p>
    <w:p>
      <w:pPr>
        <w:pStyle w:val="0"/>
        <w:jc w:val="both"/>
      </w:pPr>
      <w:r>
        <w:rPr>
          <w:sz w:val="24"/>
        </w:rPr>
      </w:r>
    </w:p>
    <w:p>
      <w:pPr>
        <w:pStyle w:val="0"/>
        <w:ind w:firstLine="540"/>
        <w:jc w:val="both"/>
      </w:pPr>
      <w:r>
        <w:rPr>
          <w:sz w:val="24"/>
        </w:rPr>
        <w:t xml:space="preserve">5.5.1. Жалоба подается в письменной форме на бумажном носителе, в электронной форме в орган, предоставляющий муниципальную услугу, либо направлена в электронной форме с использованием Единого портала государственных и муниципальных услуг (функций) (</w:t>
      </w:r>
      <w:hyperlink w:history="0" r:id="rId97">
        <w:r>
          <w:rPr>
            <w:sz w:val="24"/>
            <w:color w:val="0000ff"/>
          </w:rPr>
          <w:t xml:space="preserve">www.gosuslugi.ru</w:t>
        </w:r>
      </w:hyperlink>
      <w:r>
        <w:rPr>
          <w:sz w:val="24"/>
        </w:rPr>
        <w:t xml:space="preserve">) и/или Портала государственных и муниципальных услуг (функций) Республики Саха (Якутия) (www.е-yakutia.ru), многофункциональный центр либо в соответствующий государственный орган исполнительной власти, являющийся учредителем многофункционального центра (далее - учредитель многофункционального центра), а также в организации, предусмотренные </w:t>
      </w:r>
      <w:hyperlink w:history="0" r:id="rId98"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4"/>
            <w:color w:val="0000ff"/>
          </w:rPr>
          <w:t xml:space="preserve">частью 1.1 статьи 16</w:t>
        </w:r>
      </w:hyperlink>
      <w:r>
        <w:rPr>
          <w:sz w:val="24"/>
        </w:rPr>
        <w:t xml:space="preserve"> Федерального закона от 27 июля 2010 года N 210-ФЗ "Об организации предоставления государственных и муниципальных услуг".</w:t>
      </w:r>
    </w:p>
    <w:bookmarkStart w:id="713" w:name="P713"/>
    <w:bookmarkEnd w:id="713"/>
    <w:p>
      <w:pPr>
        <w:pStyle w:val="0"/>
        <w:spacing w:before="240" w:lineRule="auto"/>
        <w:ind w:firstLine="540"/>
        <w:jc w:val="both"/>
      </w:pPr>
      <w:r>
        <w:rPr>
          <w:sz w:val="24"/>
        </w:rPr>
        <w:t xml:space="preserve">5.5.2.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МФЦ подаются руководителю МФЦ. Жалобы на решения и действия (бездействие) МФЦ подаются учредителю МФЦ. Жалобы на решения и действия (бездействие) работников организаций, предусмотренных </w:t>
      </w:r>
      <w:hyperlink w:history="0" r:id="rId99"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4"/>
            <w:color w:val="0000ff"/>
          </w:rPr>
          <w:t xml:space="preserve">частью 1.1 статьи 16</w:t>
        </w:r>
      </w:hyperlink>
      <w:r>
        <w:rPr>
          <w:sz w:val="24"/>
        </w:rPr>
        <w:t xml:space="preserve"> Федерального закона от 27 июля 2010 года N 210-ФЗ, подаются руководителям этих организаций.</w:t>
      </w:r>
    </w:p>
    <w:p>
      <w:pPr>
        <w:pStyle w:val="0"/>
        <w:spacing w:before="240" w:lineRule="auto"/>
        <w:ind w:firstLine="540"/>
        <w:jc w:val="both"/>
      </w:pPr>
      <w:r>
        <w:rPr>
          <w:sz w:val="24"/>
        </w:rPr>
        <w:t xml:space="preserve">5.5.3. Жалобы на решения и действия (бездействие) работника многофункционального центра подаются руководителю этого многофункционального центра.</w:t>
      </w:r>
    </w:p>
    <w:p>
      <w:pPr>
        <w:pStyle w:val="0"/>
        <w:spacing w:before="240" w:lineRule="auto"/>
        <w:ind w:firstLine="540"/>
        <w:jc w:val="both"/>
      </w:pPr>
      <w:r>
        <w:rPr>
          <w:sz w:val="24"/>
        </w:rPr>
        <w:t xml:space="preserve">5.5.4.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pPr>
        <w:pStyle w:val="0"/>
        <w:spacing w:before="240" w:lineRule="auto"/>
        <w:ind w:firstLine="540"/>
        <w:jc w:val="both"/>
      </w:pPr>
      <w:r>
        <w:rPr>
          <w:sz w:val="24"/>
        </w:rPr>
        <w:t xml:space="preserve">5.5.5. Жалобы на решения и действия (бездействие) работников организаций, предусмотренных </w:t>
      </w:r>
      <w:hyperlink w:history="0" r:id="rId100"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4"/>
            <w:color w:val="0000ff"/>
          </w:rPr>
          <w:t xml:space="preserve">частью 1.1 статьи 16</w:t>
        </w:r>
      </w:hyperlink>
      <w:r>
        <w:rPr>
          <w:sz w:val="24"/>
        </w:rPr>
        <w:t xml:space="preserve"> Федерального закона от 27 июля 2010 года N 210-ФЗ "Об организации предоставления государственных и муниципальных услуг", подаются руководителям этих организаций.</w:t>
      </w:r>
    </w:p>
    <w:p>
      <w:pPr>
        <w:pStyle w:val="0"/>
        <w:spacing w:before="240" w:lineRule="auto"/>
        <w:ind w:firstLine="540"/>
        <w:jc w:val="both"/>
      </w:pPr>
      <w:r>
        <w:rPr>
          <w:sz w:val="24"/>
        </w:rPr>
        <w:t xml:space="preserve">5.5.6.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специалиста,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0"/>
        <w:spacing w:before="240" w:lineRule="auto"/>
        <w:ind w:firstLine="540"/>
        <w:jc w:val="both"/>
      </w:pPr>
      <w:r>
        <w:rPr>
          <w:sz w:val="24"/>
        </w:rPr>
        <w:t xml:space="preserve">5.5.7.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0"/>
        <w:spacing w:before="240" w:lineRule="auto"/>
        <w:ind w:firstLine="540"/>
        <w:jc w:val="both"/>
      </w:pPr>
      <w:r>
        <w:rPr>
          <w:sz w:val="24"/>
        </w:rPr>
        <w:t xml:space="preserve">5.5.8. Жалоба на решения и действия (бездействие) организаций, предусмотренных </w:t>
      </w:r>
      <w:hyperlink w:history="0" r:id="rId101"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4"/>
            <w:color w:val="0000ff"/>
          </w:rPr>
          <w:t xml:space="preserve">частью 1.1 статьи 16</w:t>
        </w:r>
      </w:hyperlink>
      <w:r>
        <w:rPr>
          <w:sz w:val="24"/>
        </w:rPr>
        <w:t xml:space="preserve"> Федерального закона от 27 июля 2010 года N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0"/>
        <w:spacing w:before="240" w:lineRule="auto"/>
        <w:ind w:firstLine="540"/>
        <w:jc w:val="both"/>
      </w:pPr>
      <w:r>
        <w:rPr>
          <w:sz w:val="24"/>
        </w:rPr>
        <w:t xml:space="preserve">5.5.9.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w:history="0" r:id="rId102"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4"/>
            <w:color w:val="0000ff"/>
          </w:rPr>
          <w:t xml:space="preserve">частью 1.1 статьи 16</w:t>
        </w:r>
      </w:hyperlink>
      <w:r>
        <w:rPr>
          <w:sz w:val="24"/>
        </w:rPr>
        <w:t xml:space="preserve"> Федерального закона от 27 июля 2010 года N 210-ФЗ "Об организации предоставления государственных и муниципальных услуг",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pPr>
        <w:pStyle w:val="0"/>
        <w:spacing w:before="240" w:lineRule="auto"/>
        <w:ind w:firstLine="540"/>
        <w:jc w:val="both"/>
      </w:pPr>
      <w:r>
        <w:rPr>
          <w:sz w:val="24"/>
        </w:rPr>
        <w:t xml:space="preserve">5.5.10. Жалоба должна содержать:</w:t>
      </w:r>
    </w:p>
    <w:p>
      <w:pPr>
        <w:pStyle w:val="0"/>
        <w:spacing w:before="240" w:lineRule="auto"/>
        <w:ind w:firstLine="540"/>
        <w:jc w:val="both"/>
      </w:pPr>
      <w:r>
        <w:rPr>
          <w:sz w:val="24"/>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и/или работника, организаций, предусмотренных </w:t>
      </w:r>
      <w:hyperlink w:history="0" r:id="rId103"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4"/>
            <w:color w:val="0000ff"/>
          </w:rPr>
          <w:t xml:space="preserve">частью 1.1 статьи 16</w:t>
        </w:r>
      </w:hyperlink>
      <w:r>
        <w:rPr>
          <w:sz w:val="24"/>
        </w:rPr>
        <w:t xml:space="preserve"> Федерального закона от 27 июля 2010 года N 210-ФЗ "Об организации предоставления государственных и муниципальных услуг", их руководителей и/или работников, решения и действия (бездействие) которых обжалуются;</w:t>
      </w:r>
    </w:p>
    <w:p>
      <w:pPr>
        <w:pStyle w:val="0"/>
        <w:spacing w:before="240" w:lineRule="auto"/>
        <w:ind w:firstLine="540"/>
        <w:jc w:val="both"/>
      </w:pPr>
      <w:r>
        <w:rPr>
          <w:sz w:val="24"/>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0"/>
        <w:spacing w:before="240" w:lineRule="auto"/>
        <w:ind w:firstLine="540"/>
        <w:jc w:val="both"/>
      </w:pPr>
      <w:r>
        <w:rPr>
          <w:sz w:val="24"/>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 организаций, предусмотренных </w:t>
      </w:r>
      <w:hyperlink w:history="0" r:id="rId104"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4"/>
            <w:color w:val="0000ff"/>
          </w:rPr>
          <w:t xml:space="preserve">частью 1.1 статьи 16</w:t>
        </w:r>
      </w:hyperlink>
      <w:r>
        <w:rPr>
          <w:sz w:val="24"/>
        </w:rPr>
        <w:t xml:space="preserve"> Федерального закона от 27 июля 2010 года N 210-ФЗ "Об организации предоставления государственных и муниципальных услуг", их работников;</w:t>
      </w:r>
    </w:p>
    <w:p>
      <w:pPr>
        <w:pStyle w:val="0"/>
        <w:spacing w:before="240" w:lineRule="auto"/>
        <w:ind w:firstLine="540"/>
        <w:jc w:val="both"/>
      </w:pPr>
      <w:r>
        <w:rPr>
          <w:sz w:val="24"/>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w:history="0" r:id="rId105"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4"/>
            <w:color w:val="0000ff"/>
          </w:rPr>
          <w:t xml:space="preserve">частью 1.1 статьи 16</w:t>
        </w:r>
      </w:hyperlink>
      <w:r>
        <w:rPr>
          <w:sz w:val="24"/>
        </w:rPr>
        <w:t xml:space="preserve"> Федерального закона от 27 июля 2010 года N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pPr>
        <w:pStyle w:val="0"/>
        <w:jc w:val="both"/>
      </w:pPr>
      <w:r>
        <w:rPr>
          <w:sz w:val="24"/>
        </w:rPr>
      </w:r>
    </w:p>
    <w:p>
      <w:pPr>
        <w:pStyle w:val="2"/>
        <w:outlineLvl w:val="2"/>
        <w:jc w:val="center"/>
      </w:pPr>
      <w:r>
        <w:rPr>
          <w:sz w:val="24"/>
        </w:rPr>
        <w:t xml:space="preserve">5.6. Срок рассмотрения жалобы</w:t>
      </w:r>
    </w:p>
    <w:p>
      <w:pPr>
        <w:pStyle w:val="0"/>
        <w:jc w:val="both"/>
      </w:pPr>
      <w:r>
        <w:rPr>
          <w:sz w:val="24"/>
        </w:rPr>
      </w:r>
    </w:p>
    <w:p>
      <w:pPr>
        <w:pStyle w:val="0"/>
        <w:ind w:firstLine="540"/>
        <w:jc w:val="both"/>
      </w:pPr>
      <w:r>
        <w:rPr>
          <w:sz w:val="24"/>
        </w:rPr>
        <w:t xml:space="preserve">5.6.1.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w:history="0" r:id="rId106"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4"/>
            <w:color w:val="0000ff"/>
          </w:rPr>
          <w:t xml:space="preserve">частью 1.1 статьи 16</w:t>
        </w:r>
      </w:hyperlink>
      <w:r>
        <w:rPr>
          <w:sz w:val="24"/>
        </w:rPr>
        <w:t xml:space="preserve"> Федерального закона от 27 июля 2010 года N 210-ФЗ "Об организации предоставления государственных и муниципальных услуг", либо вышестоящий орган (при его наличии), подлежит рассмотрению в течение 15 рабочих дней со дня ее регистрации.</w:t>
      </w:r>
    </w:p>
    <w:p>
      <w:pPr>
        <w:pStyle w:val="0"/>
        <w:spacing w:before="240" w:lineRule="auto"/>
        <w:ind w:firstLine="540"/>
        <w:jc w:val="both"/>
      </w:pPr>
      <w:r>
        <w:rPr>
          <w:sz w:val="24"/>
        </w:rPr>
        <w:t xml:space="preserve">5.6.2. В случае обжалования отказа органа, предоставляющего муниципальную услугу, многофункционального центра, организаций, предусмотренных </w:t>
      </w:r>
      <w:hyperlink w:history="0" r:id="rId107" w:tooltip="Федеральный закон от 27.07.2010 N 210-ФЗ (ред. от 29.12.2025) &quot;Об организации предоставления государственных и муниципальных услуг&quot; ------------ Недействующая редакция {КонсультантПлюс}">
        <w:r>
          <w:rPr>
            <w:sz w:val="24"/>
            <w:color w:val="0000ff"/>
          </w:rPr>
          <w:t xml:space="preserve">частью 1.1 статьи 16</w:t>
        </w:r>
      </w:hyperlink>
      <w:r>
        <w:rPr>
          <w:sz w:val="24"/>
        </w:rPr>
        <w:t xml:space="preserve"> Федерального закона от 27 июля 2010 года N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pPr>
        <w:pStyle w:val="0"/>
        <w:spacing w:before="240" w:lineRule="auto"/>
        <w:ind w:firstLine="540"/>
        <w:jc w:val="both"/>
      </w:pPr>
      <w:r>
        <w:rPr>
          <w:sz w:val="24"/>
        </w:rPr>
        <w:t xml:space="preserve">5.6.3. В иных случаях жалоба подлежит рассмотрению в порядке, предусмотренном Федеральным </w:t>
      </w:r>
      <w:hyperlink w:history="0" r:id="rId108" w:tooltip="Федеральный закон от 02.05.2006 N 59-ФЗ (ред. от 28.12.2024) &quot;О порядке рассмотрения обращений граждан Российской Федерации&quot; {КонсультантПлюс}">
        <w:r>
          <w:rPr>
            <w:sz w:val="24"/>
            <w:color w:val="0000ff"/>
          </w:rPr>
          <w:t xml:space="preserve">законом</w:t>
        </w:r>
      </w:hyperlink>
      <w:r>
        <w:rPr>
          <w:sz w:val="24"/>
        </w:rPr>
        <w:t xml:space="preserve"> от 2 мая 2006 года N 59-ФЗ "О порядке рассмотрения обращений граждан Российской Федерации".</w:t>
      </w:r>
    </w:p>
    <w:p>
      <w:pPr>
        <w:pStyle w:val="0"/>
        <w:jc w:val="both"/>
      </w:pPr>
      <w:r>
        <w:rPr>
          <w:sz w:val="24"/>
        </w:rPr>
      </w:r>
    </w:p>
    <w:p>
      <w:pPr>
        <w:pStyle w:val="2"/>
        <w:outlineLvl w:val="2"/>
        <w:jc w:val="center"/>
      </w:pPr>
      <w:r>
        <w:rPr>
          <w:sz w:val="24"/>
        </w:rPr>
        <w:t xml:space="preserve">5.7. Результат рассмотрения жалобы</w:t>
      </w:r>
    </w:p>
    <w:p>
      <w:pPr>
        <w:pStyle w:val="0"/>
        <w:jc w:val="both"/>
      </w:pPr>
      <w:r>
        <w:rPr>
          <w:sz w:val="24"/>
        </w:rPr>
      </w:r>
    </w:p>
    <w:bookmarkStart w:id="735" w:name="P735"/>
    <w:bookmarkEnd w:id="735"/>
    <w:p>
      <w:pPr>
        <w:pStyle w:val="0"/>
        <w:ind w:firstLine="540"/>
        <w:jc w:val="both"/>
      </w:pPr>
      <w:r>
        <w:rPr>
          <w:sz w:val="24"/>
        </w:rPr>
        <w:t xml:space="preserve">5.7.1. По результатам рассмотрения жалобы орган, предоставляющий муниципальную услугу, принимает одно из следующих решений:</w:t>
      </w:r>
    </w:p>
    <w:p>
      <w:pPr>
        <w:pStyle w:val="0"/>
        <w:spacing w:before="240" w:lineRule="auto"/>
        <w:ind w:firstLine="540"/>
        <w:jc w:val="both"/>
      </w:pPr>
      <w:r>
        <w:rPr>
          <w:sz w:val="24"/>
        </w:rPr>
        <w:t xml:space="preserve">-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0"/>
        <w:spacing w:before="240" w:lineRule="auto"/>
        <w:ind w:firstLine="540"/>
        <w:jc w:val="both"/>
      </w:pPr>
      <w:r>
        <w:rPr>
          <w:sz w:val="24"/>
        </w:rPr>
        <w:t xml:space="preserve">- в удовлетворении жалобы отказывается.</w:t>
      </w:r>
    </w:p>
    <w:bookmarkStart w:id="738" w:name="P738"/>
    <w:bookmarkEnd w:id="738"/>
    <w:p>
      <w:pPr>
        <w:pStyle w:val="0"/>
        <w:spacing w:before="240" w:lineRule="auto"/>
        <w:ind w:firstLine="540"/>
        <w:jc w:val="both"/>
      </w:pPr>
      <w:r>
        <w:rPr>
          <w:sz w:val="24"/>
        </w:rPr>
        <w:t xml:space="preserve">5.7.2. Не позднее дня, следующего за днем принятия решения, указанного в </w:t>
      </w:r>
      <w:hyperlink w:history="0" w:anchor="P735" w:tooltip="5.7.1. По результатам рассмотрения жалобы орган, предоставляющий муниципальную услугу, принимает одно из следующих решений:">
        <w:r>
          <w:rPr>
            <w:sz w:val="24"/>
            <w:color w:val="0000ff"/>
          </w:rPr>
          <w:t xml:space="preserve">части 5.7.1</w:t>
        </w:r>
      </w:hyperlink>
      <w:r>
        <w:rPr>
          <w:sz w:val="24"/>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0"/>
        <w:spacing w:before="240" w:lineRule="auto"/>
        <w:ind w:firstLine="540"/>
        <w:jc w:val="both"/>
      </w:pPr>
      <w:r>
        <w:rPr>
          <w:sz w:val="24"/>
        </w:rPr>
        <w:t xml:space="preserve">В случае признания жалобы подлежащей удовлетворению в ответе заявителю, указанном в части 5.7.2 настоящего Административного регламента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pPr>
        <w:pStyle w:val="0"/>
        <w:spacing w:before="240" w:lineRule="auto"/>
        <w:ind w:firstLine="540"/>
        <w:jc w:val="both"/>
      </w:pPr>
      <w:r>
        <w:rPr>
          <w:sz w:val="24"/>
        </w:rPr>
        <w:t xml:space="preserve">В случае признания жалобы, не подлежащей удовлетворению в ответе заявителю, указанном в </w:t>
      </w:r>
      <w:hyperlink w:history="0" w:anchor="P738" w:tooltip="5.7.2. Не позднее дня, следующего за днем принятия решения, указанного в части 5.7.1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r>
          <w:rPr>
            <w:sz w:val="24"/>
            <w:color w:val="0000ff"/>
          </w:rPr>
          <w:t xml:space="preserve">части 5.7.2</w:t>
        </w:r>
      </w:hyperlink>
      <w:r>
        <w:rPr>
          <w:sz w:val="24"/>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pPr>
        <w:pStyle w:val="0"/>
        <w:spacing w:before="240" w:lineRule="auto"/>
        <w:ind w:firstLine="540"/>
        <w:jc w:val="both"/>
      </w:pPr>
      <w:r>
        <w:rPr>
          <w:sz w:val="24"/>
        </w:rPr>
        <w:t xml:space="preserve">5.7.3.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history="0" w:anchor="P713" w:tooltip="5.5.2.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ФЦ подаются руководителю МФЦ. Жалобы на решения и действия (бездействие) МФЦ подаются учредителю МФЦ. Жалобы на решения и действия (бездействие) работников организаций, предусм...">
        <w:r>
          <w:rPr>
            <w:sz w:val="24"/>
            <w:color w:val="0000ff"/>
          </w:rPr>
          <w:t xml:space="preserve">частью 5.5.2</w:t>
        </w:r>
      </w:hyperlink>
      <w:r>
        <w:rPr>
          <w:sz w:val="24"/>
        </w:rPr>
        <w:t xml:space="preserve"> настоящего Административного регламента, незамедлительно направляют имеющиеся материалы в органы прокуратуры.</w:t>
      </w:r>
    </w:p>
    <w:p>
      <w:pPr>
        <w:pStyle w:val="0"/>
        <w:spacing w:before="240" w:lineRule="auto"/>
        <w:ind w:firstLine="540"/>
        <w:jc w:val="both"/>
      </w:pPr>
      <w:r>
        <w:rPr>
          <w:sz w:val="24"/>
        </w:rPr>
        <w:t xml:space="preserve">5.7.4. Споры, связанные с решениями и действиями (бездействием) должностных лиц органа, предоставляющего муниципальную услугу, осуществляемыми (принимаемыми) в ходе исполнения муниципальной услуги, разрешаются в судебном порядке в соответствии с законодательством Российской Федерации.</w:t>
      </w:r>
    </w:p>
    <w:p>
      <w:pPr>
        <w:pStyle w:val="0"/>
        <w:spacing w:before="240" w:lineRule="auto"/>
        <w:ind w:firstLine="540"/>
        <w:jc w:val="both"/>
      </w:pPr>
      <w:r>
        <w:rPr>
          <w:sz w:val="24"/>
        </w:rPr>
        <w:t xml:space="preserve">5.7.5. Сроки обжалования, правила подведомственности и подсудности устанавливаются Гражданским процессуальным </w:t>
      </w:r>
      <w:hyperlink w:history="0" r:id="rId109" w:tooltip="&quot;Гражданский процессуальный кодекс Российской Федерации&quot; от 14.11.2002 N 138-ФЗ (ред. от 04.07.2026) ------------ Недействующая редакция {КонсультантПлюс}">
        <w:r>
          <w:rPr>
            <w:sz w:val="24"/>
            <w:color w:val="0000ff"/>
          </w:rPr>
          <w:t xml:space="preserve">кодексом</w:t>
        </w:r>
      </w:hyperlink>
      <w:r>
        <w:rPr>
          <w:sz w:val="24"/>
        </w:rPr>
        <w:t xml:space="preserve"> Российской Федерации, Арбитражным процессуальным </w:t>
      </w:r>
      <w:hyperlink w:history="0" r:id="rId110" w:tooltip="&quot;Арбитражный процессуальный кодекс Российской Федерации&quot; от 24.07.2002 N 95-ФЗ (ред. от 15.12.2025) (с изм. и доп., вступ. в силу с 01.01.2026) {КонсультантПлюс}">
        <w:r>
          <w:rPr>
            <w:sz w:val="24"/>
            <w:color w:val="0000ff"/>
          </w:rPr>
          <w:t xml:space="preserve">кодексом</w:t>
        </w:r>
      </w:hyperlink>
      <w:r>
        <w:rPr>
          <w:sz w:val="24"/>
        </w:rPr>
        <w:t xml:space="preserve"> Российской Федерации.</w:t>
      </w:r>
    </w:p>
    <w:p>
      <w:pPr>
        <w:pStyle w:val="0"/>
        <w:jc w:val="both"/>
      </w:pPr>
      <w:r>
        <w:rPr>
          <w:sz w:val="24"/>
        </w:rPr>
      </w:r>
    </w:p>
    <w:p>
      <w:pPr>
        <w:pStyle w:val="0"/>
        <w:jc w:val="right"/>
      </w:pPr>
      <w:r>
        <w:rPr>
          <w:sz w:val="24"/>
        </w:rPr>
        <w:t xml:space="preserve">Заместитель главы - руководителя аппарата</w:t>
      </w:r>
    </w:p>
    <w:p>
      <w:pPr>
        <w:pStyle w:val="0"/>
        <w:jc w:val="right"/>
      </w:pPr>
      <w:r>
        <w:rPr>
          <w:sz w:val="24"/>
        </w:rPr>
        <w:t xml:space="preserve">Окружной администрации г. Якутска</w:t>
      </w:r>
    </w:p>
    <w:p>
      <w:pPr>
        <w:pStyle w:val="0"/>
        <w:jc w:val="right"/>
      </w:pPr>
      <w:r>
        <w:rPr>
          <w:sz w:val="24"/>
        </w:rPr>
        <w:t xml:space="preserve">Р.В.ТИМОФЕЕВ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Административному регламенту</w:t>
      </w:r>
    </w:p>
    <w:p>
      <w:pPr>
        <w:pStyle w:val="0"/>
        <w:jc w:val="right"/>
      </w:pPr>
      <w:r>
        <w:rPr>
          <w:sz w:val="24"/>
        </w:rPr>
        <w:t xml:space="preserve">предоставления муниципальной</w:t>
      </w:r>
    </w:p>
    <w:p>
      <w:pPr>
        <w:pStyle w:val="0"/>
        <w:jc w:val="right"/>
      </w:pPr>
      <w:r>
        <w:rPr>
          <w:sz w:val="24"/>
        </w:rPr>
        <w:t xml:space="preserve">услуги "Прием заявлений</w:t>
      </w:r>
    </w:p>
    <w:p>
      <w:pPr>
        <w:pStyle w:val="0"/>
        <w:jc w:val="right"/>
      </w:pPr>
      <w:r>
        <w:rPr>
          <w:sz w:val="24"/>
        </w:rPr>
        <w:t xml:space="preserve">о зачислении в муниципальные</w:t>
      </w:r>
    </w:p>
    <w:p>
      <w:pPr>
        <w:pStyle w:val="0"/>
        <w:jc w:val="right"/>
      </w:pPr>
      <w:r>
        <w:rPr>
          <w:sz w:val="24"/>
        </w:rPr>
        <w:t xml:space="preserve">общеобразовательные учреждения,</w:t>
      </w:r>
    </w:p>
    <w:p>
      <w:pPr>
        <w:pStyle w:val="0"/>
        <w:jc w:val="right"/>
      </w:pPr>
      <w:r>
        <w:rPr>
          <w:sz w:val="24"/>
        </w:rPr>
        <w:t xml:space="preserve">реализующие программы</w:t>
      </w:r>
    </w:p>
    <w:p>
      <w:pPr>
        <w:pStyle w:val="0"/>
        <w:jc w:val="right"/>
      </w:pPr>
      <w:r>
        <w:rPr>
          <w:sz w:val="24"/>
        </w:rPr>
        <w:t xml:space="preserve">общего образования",</w:t>
      </w:r>
    </w:p>
    <w:p>
      <w:pPr>
        <w:pStyle w:val="0"/>
        <w:jc w:val="right"/>
      </w:pPr>
      <w:r>
        <w:rPr>
          <w:sz w:val="24"/>
        </w:rPr>
        <w:t xml:space="preserve">утвержденному постановлением</w:t>
      </w:r>
    </w:p>
    <w:p>
      <w:pPr>
        <w:pStyle w:val="0"/>
        <w:jc w:val="right"/>
      </w:pPr>
      <w:r>
        <w:rPr>
          <w:sz w:val="24"/>
        </w:rPr>
        <w:t xml:space="preserve">Окружной администрации г. Якутска</w:t>
      </w:r>
    </w:p>
    <w:p>
      <w:pPr>
        <w:pStyle w:val="0"/>
        <w:jc w:val="right"/>
      </w:pPr>
      <w:r>
        <w:rPr>
          <w:sz w:val="24"/>
        </w:rPr>
        <w:t xml:space="preserve">от 30 декабря 2021 г. N 436п</w:t>
      </w:r>
    </w:p>
    <w:p>
      <w:pPr>
        <w:pStyle w:val="0"/>
        <w:jc w:val="both"/>
      </w:pPr>
      <w:r>
        <w:rPr>
          <w:sz w:val="24"/>
        </w:rPr>
      </w:r>
    </w:p>
    <w:bookmarkStart w:id="765" w:name="P765"/>
    <w:bookmarkEnd w:id="765"/>
    <w:p>
      <w:pPr>
        <w:pStyle w:val="2"/>
        <w:jc w:val="center"/>
      </w:pPr>
      <w:r>
        <w:rPr>
          <w:sz w:val="24"/>
        </w:rPr>
        <w:t xml:space="preserve">ПЕРЕЧЕНЬ</w:t>
      </w:r>
    </w:p>
    <w:p>
      <w:pPr>
        <w:pStyle w:val="2"/>
        <w:jc w:val="center"/>
      </w:pPr>
      <w:r>
        <w:rPr>
          <w:sz w:val="24"/>
        </w:rPr>
        <w:t xml:space="preserve">МУНИЦИПАЛЬНЫХ ОБЩЕОБРАЗОВАТЕЛЬНЫХ ОРГАНИЗАЦИЙ</w:t>
      </w:r>
    </w:p>
    <w:p>
      <w:pPr>
        <w:pStyle w:val="2"/>
        <w:jc w:val="center"/>
      </w:pPr>
      <w:r>
        <w:rPr>
          <w:sz w:val="24"/>
        </w:rPr>
        <w:t xml:space="preserve">ГОРОДСКОГО ОКРУГА "ГОРОД ЯКУТСК"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11" w:tooltip="Постановление Окружной администрации г. Якутска от 18.12.2024 N 342п &quot;О внесении изменений в отдельные правовые акты Окружной администрации города Якутска&quot; {КонсультантПлюс}">
              <w:r>
                <w:rPr>
                  <w:sz w:val="24"/>
                  <w:color w:val="0000ff"/>
                </w:rPr>
                <w:t xml:space="preserve">постановления</w:t>
              </w:r>
            </w:hyperlink>
            <w:r>
              <w:rPr>
                <w:sz w:val="24"/>
                <w:color w:val="392c69"/>
              </w:rPr>
              <w:t xml:space="preserve"> Окружной администрации г. Якутска</w:t>
            </w:r>
          </w:p>
          <w:p>
            <w:pPr>
              <w:pStyle w:val="0"/>
              <w:jc w:val="center"/>
            </w:pPr>
            <w:r>
              <w:rPr>
                <w:sz w:val="24"/>
                <w:color w:val="392c69"/>
              </w:rPr>
              <w:t xml:space="preserve">от 18.12.2024 N 342п)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969"/>
        <w:gridCol w:w="2268"/>
        <w:gridCol w:w="1077"/>
        <w:gridCol w:w="1984"/>
        <w:gridCol w:w="1304"/>
        <w:gridCol w:w="1304"/>
        <w:gridCol w:w="1134"/>
      </w:tblGrid>
      <w:tr>
        <w:tc>
          <w:tcPr>
            <w:tcW w:w="567" w:type="dxa"/>
            <w:vAlign w:val="center"/>
            <w:vMerge w:val="restart"/>
          </w:tcPr>
          <w:p>
            <w:pPr>
              <w:pStyle w:val="0"/>
              <w:jc w:val="center"/>
            </w:pPr>
            <w:r>
              <w:rPr>
                <w:sz w:val="24"/>
              </w:rPr>
              <w:t xml:space="preserve">N п/п</w:t>
            </w:r>
          </w:p>
        </w:tc>
        <w:tc>
          <w:tcPr>
            <w:tcW w:w="3969" w:type="dxa"/>
            <w:vAlign w:val="center"/>
            <w:vMerge w:val="restart"/>
          </w:tcPr>
          <w:p>
            <w:pPr>
              <w:pStyle w:val="0"/>
              <w:jc w:val="center"/>
            </w:pPr>
            <w:r>
              <w:rPr>
                <w:sz w:val="24"/>
              </w:rPr>
              <w:t xml:space="preserve">Полное наименование юридического лица</w:t>
            </w:r>
          </w:p>
        </w:tc>
        <w:tc>
          <w:tcPr>
            <w:tcW w:w="2268" w:type="dxa"/>
            <w:vAlign w:val="center"/>
            <w:vMerge w:val="restart"/>
          </w:tcPr>
          <w:p>
            <w:pPr>
              <w:pStyle w:val="0"/>
              <w:jc w:val="center"/>
            </w:pPr>
            <w:r>
              <w:rPr>
                <w:sz w:val="24"/>
              </w:rPr>
              <w:t xml:space="preserve">Сокращенное наименование юридического лица</w:t>
            </w:r>
          </w:p>
        </w:tc>
        <w:tc>
          <w:tcPr>
            <w:gridSpan w:val="5"/>
            <w:tcW w:w="6803" w:type="dxa"/>
            <w:vAlign w:val="center"/>
          </w:tcPr>
          <w:p>
            <w:pPr>
              <w:pStyle w:val="0"/>
              <w:jc w:val="center"/>
            </w:pPr>
            <w:r>
              <w:rPr>
                <w:sz w:val="24"/>
              </w:rPr>
              <w:t xml:space="preserve">Сведения об образовательном учреждении</w:t>
            </w:r>
          </w:p>
        </w:tc>
      </w:tr>
      <w:tr>
        <w:tc>
          <w:tcPr>
            <w:vMerge w:val="continue"/>
          </w:tcPr>
          <w:p/>
        </w:tc>
        <w:tc>
          <w:tcPr>
            <w:vMerge w:val="continue"/>
          </w:tcPr>
          <w:p/>
        </w:tc>
        <w:tc>
          <w:tcPr>
            <w:vMerge w:val="continue"/>
          </w:tcPr>
          <w:p/>
        </w:tc>
        <w:tc>
          <w:tcPr>
            <w:tcW w:w="1077" w:type="dxa"/>
            <w:vAlign w:val="center"/>
          </w:tcPr>
          <w:p>
            <w:pPr>
              <w:pStyle w:val="0"/>
              <w:jc w:val="center"/>
            </w:pPr>
            <w:r>
              <w:rPr>
                <w:sz w:val="24"/>
              </w:rPr>
              <w:t xml:space="preserve">Индекс</w:t>
            </w:r>
          </w:p>
        </w:tc>
        <w:tc>
          <w:tcPr>
            <w:tcW w:w="1984" w:type="dxa"/>
            <w:vAlign w:val="center"/>
          </w:tcPr>
          <w:p>
            <w:pPr>
              <w:pStyle w:val="0"/>
              <w:jc w:val="center"/>
            </w:pPr>
            <w:r>
              <w:rPr>
                <w:sz w:val="24"/>
              </w:rPr>
              <w:t xml:space="preserve">Наименование улицы</w:t>
            </w:r>
          </w:p>
        </w:tc>
        <w:tc>
          <w:tcPr>
            <w:tcW w:w="1304" w:type="dxa"/>
            <w:vAlign w:val="center"/>
          </w:tcPr>
          <w:p>
            <w:pPr>
              <w:pStyle w:val="0"/>
              <w:jc w:val="center"/>
            </w:pPr>
            <w:r>
              <w:rPr>
                <w:sz w:val="24"/>
              </w:rPr>
              <w:t xml:space="preserve">Номер дома (владения)</w:t>
            </w:r>
          </w:p>
        </w:tc>
        <w:tc>
          <w:tcPr>
            <w:tcW w:w="1304" w:type="dxa"/>
            <w:vAlign w:val="center"/>
          </w:tcPr>
          <w:p>
            <w:pPr>
              <w:pStyle w:val="0"/>
              <w:jc w:val="center"/>
            </w:pPr>
            <w:r>
              <w:rPr>
                <w:sz w:val="24"/>
              </w:rPr>
              <w:t xml:space="preserve">Корпус (строение)</w:t>
            </w:r>
          </w:p>
        </w:tc>
        <w:tc>
          <w:tcPr>
            <w:tcW w:w="1134" w:type="dxa"/>
            <w:vAlign w:val="center"/>
          </w:tcPr>
          <w:p>
            <w:pPr>
              <w:pStyle w:val="0"/>
              <w:jc w:val="center"/>
            </w:pPr>
            <w:r>
              <w:rPr>
                <w:sz w:val="24"/>
              </w:rPr>
              <w:t xml:space="preserve">Номер телефона</w:t>
            </w:r>
          </w:p>
        </w:tc>
      </w:tr>
      <w:tr>
        <w:tc>
          <w:tcPr>
            <w:tcW w:w="567" w:type="dxa"/>
            <w:vAlign w:val="center"/>
          </w:tcPr>
          <w:p>
            <w:pPr>
              <w:pStyle w:val="0"/>
              <w:jc w:val="center"/>
            </w:pPr>
            <w:r>
              <w:rPr>
                <w:sz w:val="24"/>
              </w:rPr>
              <w:t xml:space="preserve">1.</w:t>
            </w:r>
          </w:p>
        </w:tc>
        <w:tc>
          <w:tcPr>
            <w:tcW w:w="3969" w:type="dxa"/>
            <w:vAlign w:val="center"/>
          </w:tcPr>
          <w:p>
            <w:pPr>
              <w:pStyle w:val="0"/>
              <w:jc w:val="both"/>
            </w:pPr>
            <w:r>
              <w:rPr>
                <w:sz w:val="24"/>
              </w:rPr>
              <w:t xml:space="preserve">Муниципальное общеобразовательное бюджетное учреждение "Средняя общеобразовательная школа N 1" городского округа "город Якутск"</w:t>
            </w:r>
          </w:p>
        </w:tc>
        <w:tc>
          <w:tcPr>
            <w:tcW w:w="2268" w:type="dxa"/>
            <w:vAlign w:val="center"/>
          </w:tcPr>
          <w:p>
            <w:pPr>
              <w:pStyle w:val="0"/>
              <w:jc w:val="both"/>
            </w:pPr>
            <w:r>
              <w:rPr>
                <w:sz w:val="24"/>
              </w:rPr>
              <w:t xml:space="preserve">МОБУ СОШ N 1</w:t>
            </w:r>
          </w:p>
        </w:tc>
        <w:tc>
          <w:tcPr>
            <w:tcW w:w="1077" w:type="dxa"/>
            <w:vAlign w:val="center"/>
          </w:tcPr>
          <w:p>
            <w:pPr>
              <w:pStyle w:val="0"/>
              <w:jc w:val="both"/>
            </w:pPr>
            <w:r>
              <w:rPr>
                <w:sz w:val="24"/>
              </w:rPr>
              <w:t xml:space="preserve">677018</w:t>
            </w:r>
          </w:p>
        </w:tc>
        <w:tc>
          <w:tcPr>
            <w:tcW w:w="1984" w:type="dxa"/>
            <w:vAlign w:val="center"/>
          </w:tcPr>
          <w:p>
            <w:pPr>
              <w:pStyle w:val="0"/>
              <w:jc w:val="both"/>
            </w:pPr>
            <w:r>
              <w:rPr>
                <w:sz w:val="24"/>
              </w:rPr>
              <w:t xml:space="preserve">Проспект Ленина</w:t>
            </w:r>
          </w:p>
        </w:tc>
        <w:tc>
          <w:tcPr>
            <w:tcW w:w="1304" w:type="dxa"/>
            <w:vAlign w:val="center"/>
          </w:tcPr>
          <w:p>
            <w:pPr>
              <w:pStyle w:val="0"/>
              <w:jc w:val="both"/>
            </w:pPr>
            <w:r>
              <w:rPr>
                <w:sz w:val="24"/>
              </w:rPr>
              <w:t xml:space="preserve">50</w:t>
            </w:r>
          </w:p>
        </w:tc>
        <w:tc>
          <w:tcPr>
            <w:tcW w:w="1304" w:type="dxa"/>
            <w:vAlign w:val="center"/>
          </w:tcPr>
          <w:p>
            <w:pPr>
              <w:pStyle w:val="0"/>
            </w:pPr>
            <w:r>
              <w:rPr>
                <w:sz w:val="24"/>
              </w:rPr>
            </w:r>
          </w:p>
        </w:tc>
        <w:tc>
          <w:tcPr>
            <w:tcW w:w="1134" w:type="dxa"/>
            <w:vAlign w:val="center"/>
          </w:tcPr>
          <w:p>
            <w:pPr>
              <w:pStyle w:val="0"/>
              <w:jc w:val="both"/>
            </w:pPr>
            <w:r>
              <w:rPr>
                <w:sz w:val="24"/>
              </w:rPr>
              <w:t xml:space="preserve">423781</w:t>
            </w:r>
          </w:p>
        </w:tc>
      </w:tr>
      <w:tr>
        <w:tc>
          <w:tcPr>
            <w:tcW w:w="567" w:type="dxa"/>
            <w:vAlign w:val="center"/>
          </w:tcPr>
          <w:p>
            <w:pPr>
              <w:pStyle w:val="0"/>
              <w:jc w:val="center"/>
            </w:pPr>
            <w:r>
              <w:rPr>
                <w:sz w:val="24"/>
              </w:rPr>
              <w:t xml:space="preserve">2.</w:t>
            </w:r>
          </w:p>
        </w:tc>
        <w:tc>
          <w:tcPr>
            <w:tcW w:w="3969" w:type="dxa"/>
            <w:vAlign w:val="center"/>
          </w:tcPr>
          <w:p>
            <w:pPr>
              <w:pStyle w:val="0"/>
              <w:jc w:val="both"/>
            </w:pPr>
            <w:r>
              <w:rPr>
                <w:sz w:val="24"/>
              </w:rPr>
              <w:t xml:space="preserve">Муниципальное автономное общеобразовательное учреждение "Национальная политехническая средняя общеобразовательная школа N 2" (с углубленным изучением отдельных предметов) городского округа "город Якутск"</w:t>
            </w:r>
          </w:p>
        </w:tc>
        <w:tc>
          <w:tcPr>
            <w:tcW w:w="2268" w:type="dxa"/>
            <w:vAlign w:val="center"/>
          </w:tcPr>
          <w:p>
            <w:pPr>
              <w:pStyle w:val="0"/>
              <w:jc w:val="both"/>
            </w:pPr>
            <w:r>
              <w:rPr>
                <w:sz w:val="24"/>
              </w:rPr>
              <w:t xml:space="preserve">МАОУ НПСОШ N 2</w:t>
            </w:r>
          </w:p>
        </w:tc>
        <w:tc>
          <w:tcPr>
            <w:tcW w:w="1077" w:type="dxa"/>
            <w:vAlign w:val="center"/>
          </w:tcPr>
          <w:p>
            <w:pPr>
              <w:pStyle w:val="0"/>
              <w:jc w:val="both"/>
            </w:pPr>
            <w:r>
              <w:rPr>
                <w:sz w:val="24"/>
              </w:rPr>
              <w:t xml:space="preserve">677000</w:t>
            </w:r>
          </w:p>
        </w:tc>
        <w:tc>
          <w:tcPr>
            <w:tcW w:w="1984" w:type="dxa"/>
            <w:vAlign w:val="center"/>
          </w:tcPr>
          <w:p>
            <w:pPr>
              <w:pStyle w:val="0"/>
              <w:jc w:val="both"/>
            </w:pPr>
            <w:r>
              <w:rPr>
                <w:sz w:val="24"/>
              </w:rPr>
              <w:t xml:space="preserve">Ярославского</w:t>
            </w:r>
          </w:p>
        </w:tc>
        <w:tc>
          <w:tcPr>
            <w:tcW w:w="1304" w:type="dxa"/>
            <w:vAlign w:val="center"/>
          </w:tcPr>
          <w:p>
            <w:pPr>
              <w:pStyle w:val="0"/>
              <w:jc w:val="both"/>
            </w:pPr>
            <w:r>
              <w:rPr>
                <w:sz w:val="24"/>
              </w:rPr>
              <w:t xml:space="preserve">8</w:t>
            </w:r>
          </w:p>
        </w:tc>
        <w:tc>
          <w:tcPr>
            <w:tcW w:w="1304" w:type="dxa"/>
            <w:vAlign w:val="center"/>
          </w:tcPr>
          <w:p>
            <w:pPr>
              <w:pStyle w:val="0"/>
              <w:jc w:val="both"/>
            </w:pPr>
            <w:r>
              <w:rPr>
                <w:sz w:val="24"/>
              </w:rPr>
              <w:t xml:space="preserve">1</w:t>
            </w:r>
          </w:p>
        </w:tc>
        <w:tc>
          <w:tcPr>
            <w:tcW w:w="1134" w:type="dxa"/>
            <w:vAlign w:val="center"/>
          </w:tcPr>
          <w:p>
            <w:pPr>
              <w:pStyle w:val="0"/>
              <w:jc w:val="both"/>
            </w:pPr>
            <w:r>
              <w:rPr>
                <w:sz w:val="24"/>
              </w:rPr>
              <w:t xml:space="preserve">343989</w:t>
            </w:r>
          </w:p>
        </w:tc>
      </w:tr>
      <w:tr>
        <w:tc>
          <w:tcPr>
            <w:tcW w:w="567" w:type="dxa"/>
            <w:vAlign w:val="center"/>
          </w:tcPr>
          <w:p>
            <w:pPr>
              <w:pStyle w:val="0"/>
              <w:jc w:val="center"/>
            </w:pPr>
            <w:r>
              <w:rPr>
                <w:sz w:val="24"/>
              </w:rPr>
              <w:t xml:space="preserve">3.</w:t>
            </w:r>
          </w:p>
        </w:tc>
        <w:tc>
          <w:tcPr>
            <w:tcW w:w="3969" w:type="dxa"/>
            <w:vAlign w:val="center"/>
          </w:tcPr>
          <w:p>
            <w:pPr>
              <w:pStyle w:val="0"/>
              <w:jc w:val="both"/>
            </w:pPr>
            <w:r>
              <w:rPr>
                <w:sz w:val="24"/>
              </w:rPr>
              <w:t xml:space="preserve">Муниципальное общеобразовательное бюджетное учреждение "Средняя общеобразовательная школа N 3" городского округа "город Якутск"</w:t>
            </w:r>
          </w:p>
        </w:tc>
        <w:tc>
          <w:tcPr>
            <w:tcW w:w="2268" w:type="dxa"/>
            <w:vAlign w:val="center"/>
          </w:tcPr>
          <w:p>
            <w:pPr>
              <w:pStyle w:val="0"/>
              <w:jc w:val="both"/>
            </w:pPr>
            <w:r>
              <w:rPr>
                <w:sz w:val="24"/>
              </w:rPr>
              <w:t xml:space="preserve">МОБУ СОШ N 3</w:t>
            </w:r>
          </w:p>
        </w:tc>
        <w:tc>
          <w:tcPr>
            <w:tcW w:w="1077" w:type="dxa"/>
            <w:vAlign w:val="center"/>
          </w:tcPr>
          <w:p>
            <w:pPr>
              <w:pStyle w:val="0"/>
              <w:jc w:val="both"/>
            </w:pPr>
            <w:r>
              <w:rPr>
                <w:sz w:val="24"/>
              </w:rPr>
              <w:t xml:space="preserve">677007</w:t>
            </w:r>
          </w:p>
        </w:tc>
        <w:tc>
          <w:tcPr>
            <w:tcW w:w="1984" w:type="dxa"/>
            <w:vAlign w:val="center"/>
          </w:tcPr>
          <w:p>
            <w:pPr>
              <w:pStyle w:val="0"/>
              <w:jc w:val="both"/>
            </w:pPr>
            <w:r>
              <w:rPr>
                <w:sz w:val="24"/>
              </w:rPr>
              <w:t xml:space="preserve">Проспект Ленина</w:t>
            </w:r>
          </w:p>
        </w:tc>
        <w:tc>
          <w:tcPr>
            <w:tcW w:w="1304" w:type="dxa"/>
            <w:vAlign w:val="center"/>
          </w:tcPr>
          <w:p>
            <w:pPr>
              <w:pStyle w:val="0"/>
              <w:jc w:val="both"/>
            </w:pPr>
            <w:r>
              <w:rPr>
                <w:sz w:val="24"/>
              </w:rPr>
              <w:t xml:space="preserve">60</w:t>
            </w:r>
          </w:p>
        </w:tc>
        <w:tc>
          <w:tcPr>
            <w:tcW w:w="1304" w:type="dxa"/>
            <w:vAlign w:val="center"/>
          </w:tcPr>
          <w:p>
            <w:pPr>
              <w:pStyle w:val="0"/>
            </w:pPr>
            <w:r>
              <w:rPr>
                <w:sz w:val="24"/>
              </w:rPr>
            </w:r>
          </w:p>
        </w:tc>
        <w:tc>
          <w:tcPr>
            <w:tcW w:w="1134" w:type="dxa"/>
            <w:vAlign w:val="center"/>
          </w:tcPr>
          <w:p>
            <w:pPr>
              <w:pStyle w:val="0"/>
              <w:jc w:val="both"/>
            </w:pPr>
            <w:r>
              <w:rPr>
                <w:sz w:val="24"/>
              </w:rPr>
              <w:t xml:space="preserve">350849</w:t>
            </w:r>
          </w:p>
        </w:tc>
      </w:tr>
      <w:tr>
        <w:tc>
          <w:tcPr>
            <w:tcW w:w="567" w:type="dxa"/>
            <w:vAlign w:val="center"/>
          </w:tcPr>
          <w:p>
            <w:pPr>
              <w:pStyle w:val="0"/>
              <w:jc w:val="center"/>
            </w:pPr>
            <w:r>
              <w:rPr>
                <w:sz w:val="24"/>
              </w:rPr>
              <w:t xml:space="preserve">4.</w:t>
            </w:r>
          </w:p>
        </w:tc>
        <w:tc>
          <w:tcPr>
            <w:tcW w:w="3969" w:type="dxa"/>
            <w:vAlign w:val="center"/>
          </w:tcPr>
          <w:p>
            <w:pPr>
              <w:pStyle w:val="0"/>
              <w:jc w:val="both"/>
            </w:pPr>
            <w:r>
              <w:rPr>
                <w:sz w:val="24"/>
              </w:rPr>
              <w:t xml:space="preserve">Муниципальное общеобразовательное бюджетное учреждение "Средняя общеобразовательная школа N 5 имени Н.О. Кривошапкина" (с углубленным изучением отдельных предметов) городского округа "город Якутск"</w:t>
            </w:r>
          </w:p>
        </w:tc>
        <w:tc>
          <w:tcPr>
            <w:tcW w:w="2268" w:type="dxa"/>
            <w:vAlign w:val="center"/>
          </w:tcPr>
          <w:p>
            <w:pPr>
              <w:pStyle w:val="0"/>
              <w:jc w:val="both"/>
            </w:pPr>
            <w:r>
              <w:rPr>
                <w:sz w:val="24"/>
              </w:rPr>
              <w:t xml:space="preserve">МОБУ СОШ N 5 им. Н.О. Кривошапкина</w:t>
            </w:r>
          </w:p>
        </w:tc>
        <w:tc>
          <w:tcPr>
            <w:tcW w:w="1077" w:type="dxa"/>
            <w:vAlign w:val="center"/>
          </w:tcPr>
          <w:p>
            <w:pPr>
              <w:pStyle w:val="0"/>
              <w:jc w:val="both"/>
            </w:pPr>
            <w:r>
              <w:rPr>
                <w:sz w:val="24"/>
              </w:rPr>
              <w:t xml:space="preserve">677000</w:t>
            </w:r>
          </w:p>
        </w:tc>
        <w:tc>
          <w:tcPr>
            <w:tcW w:w="1984" w:type="dxa"/>
            <w:vAlign w:val="center"/>
          </w:tcPr>
          <w:p>
            <w:pPr>
              <w:pStyle w:val="0"/>
              <w:jc w:val="both"/>
            </w:pPr>
            <w:r>
              <w:rPr>
                <w:sz w:val="24"/>
              </w:rPr>
              <w:t xml:space="preserve">Орджоникидзе</w:t>
            </w:r>
          </w:p>
        </w:tc>
        <w:tc>
          <w:tcPr>
            <w:tcW w:w="1304" w:type="dxa"/>
            <w:vAlign w:val="center"/>
          </w:tcPr>
          <w:p>
            <w:pPr>
              <w:pStyle w:val="0"/>
              <w:jc w:val="both"/>
            </w:pPr>
            <w:r>
              <w:rPr>
                <w:sz w:val="24"/>
              </w:rPr>
              <w:t xml:space="preserve">8</w:t>
            </w:r>
          </w:p>
        </w:tc>
        <w:tc>
          <w:tcPr>
            <w:tcW w:w="1304" w:type="dxa"/>
            <w:vAlign w:val="center"/>
          </w:tcPr>
          <w:p>
            <w:pPr>
              <w:pStyle w:val="0"/>
              <w:jc w:val="both"/>
            </w:pPr>
            <w:r>
              <w:rPr>
                <w:sz w:val="24"/>
              </w:rPr>
              <w:t xml:space="preserve">2</w:t>
            </w:r>
          </w:p>
        </w:tc>
        <w:tc>
          <w:tcPr>
            <w:tcW w:w="1134" w:type="dxa"/>
            <w:vAlign w:val="center"/>
          </w:tcPr>
          <w:p>
            <w:pPr>
              <w:pStyle w:val="0"/>
              <w:jc w:val="both"/>
            </w:pPr>
            <w:r>
              <w:rPr>
                <w:sz w:val="24"/>
              </w:rPr>
              <w:t xml:space="preserve">319545</w:t>
            </w:r>
          </w:p>
        </w:tc>
      </w:tr>
      <w:tr>
        <w:tc>
          <w:tcPr>
            <w:tcW w:w="567" w:type="dxa"/>
            <w:vAlign w:val="center"/>
          </w:tcPr>
          <w:p>
            <w:pPr>
              <w:pStyle w:val="0"/>
              <w:jc w:val="center"/>
            </w:pPr>
            <w:r>
              <w:rPr>
                <w:sz w:val="24"/>
              </w:rPr>
              <w:t xml:space="preserve">5.</w:t>
            </w:r>
          </w:p>
        </w:tc>
        <w:tc>
          <w:tcPr>
            <w:tcW w:w="3969" w:type="dxa"/>
            <w:vAlign w:val="center"/>
          </w:tcPr>
          <w:p>
            <w:pPr>
              <w:pStyle w:val="0"/>
              <w:jc w:val="both"/>
            </w:pPr>
            <w:r>
              <w:rPr>
                <w:sz w:val="24"/>
              </w:rPr>
              <w:t xml:space="preserve">Муниципальное общеобразовательное бюджетное учреждение "Средняя общеобразовательная школа N 6" городского округа "город Якутск"</w:t>
            </w:r>
          </w:p>
        </w:tc>
        <w:tc>
          <w:tcPr>
            <w:tcW w:w="2268" w:type="dxa"/>
            <w:vAlign w:val="center"/>
          </w:tcPr>
          <w:p>
            <w:pPr>
              <w:pStyle w:val="0"/>
              <w:jc w:val="both"/>
            </w:pPr>
            <w:r>
              <w:rPr>
                <w:sz w:val="24"/>
              </w:rPr>
              <w:t xml:space="preserve">МОБУ СОШ N 6</w:t>
            </w:r>
          </w:p>
        </w:tc>
        <w:tc>
          <w:tcPr>
            <w:tcW w:w="1077" w:type="dxa"/>
            <w:vAlign w:val="center"/>
          </w:tcPr>
          <w:p>
            <w:pPr>
              <w:pStyle w:val="0"/>
              <w:jc w:val="both"/>
            </w:pPr>
            <w:r>
              <w:rPr>
                <w:sz w:val="24"/>
              </w:rPr>
              <w:t xml:space="preserve">677007</w:t>
            </w:r>
          </w:p>
        </w:tc>
        <w:tc>
          <w:tcPr>
            <w:tcW w:w="1984" w:type="dxa"/>
            <w:vAlign w:val="center"/>
          </w:tcPr>
          <w:p>
            <w:pPr>
              <w:pStyle w:val="0"/>
              <w:jc w:val="both"/>
            </w:pPr>
            <w:r>
              <w:rPr>
                <w:sz w:val="24"/>
              </w:rPr>
              <w:t xml:space="preserve">Пр. Михаила Николаева</w:t>
            </w:r>
          </w:p>
        </w:tc>
        <w:tc>
          <w:tcPr>
            <w:tcW w:w="1304" w:type="dxa"/>
            <w:vAlign w:val="center"/>
          </w:tcPr>
          <w:p>
            <w:pPr>
              <w:pStyle w:val="0"/>
              <w:jc w:val="both"/>
            </w:pPr>
            <w:r>
              <w:rPr>
                <w:sz w:val="24"/>
              </w:rPr>
              <w:t xml:space="preserve">40 А</w:t>
            </w:r>
          </w:p>
        </w:tc>
        <w:tc>
          <w:tcPr>
            <w:tcW w:w="1304" w:type="dxa"/>
            <w:vAlign w:val="center"/>
          </w:tcPr>
          <w:p>
            <w:pPr>
              <w:pStyle w:val="0"/>
            </w:pPr>
            <w:r>
              <w:rPr>
                <w:sz w:val="24"/>
              </w:rPr>
            </w:r>
          </w:p>
        </w:tc>
        <w:tc>
          <w:tcPr>
            <w:tcW w:w="1134" w:type="dxa"/>
            <w:vAlign w:val="center"/>
          </w:tcPr>
          <w:p>
            <w:pPr>
              <w:pStyle w:val="0"/>
              <w:jc w:val="both"/>
            </w:pPr>
            <w:r>
              <w:rPr>
                <w:sz w:val="24"/>
              </w:rPr>
              <w:t xml:space="preserve">405146</w:t>
            </w:r>
          </w:p>
        </w:tc>
      </w:tr>
      <w:tr>
        <w:tc>
          <w:tcPr>
            <w:tcW w:w="567" w:type="dxa"/>
            <w:vAlign w:val="center"/>
          </w:tcPr>
          <w:p>
            <w:pPr>
              <w:pStyle w:val="0"/>
              <w:jc w:val="center"/>
            </w:pPr>
            <w:r>
              <w:rPr>
                <w:sz w:val="24"/>
              </w:rPr>
              <w:t xml:space="preserve">6.</w:t>
            </w:r>
          </w:p>
        </w:tc>
        <w:tc>
          <w:tcPr>
            <w:tcW w:w="3969" w:type="dxa"/>
            <w:vAlign w:val="center"/>
          </w:tcPr>
          <w:p>
            <w:pPr>
              <w:pStyle w:val="0"/>
              <w:jc w:val="both"/>
            </w:pPr>
            <w:r>
              <w:rPr>
                <w:sz w:val="24"/>
              </w:rPr>
              <w:t xml:space="preserve">Муниципальное общеобразовательное бюджетное учреждение "Средняя общеобразовательная школа N 7" городского округа "город Якутск"</w:t>
            </w:r>
          </w:p>
        </w:tc>
        <w:tc>
          <w:tcPr>
            <w:tcW w:w="2268" w:type="dxa"/>
            <w:vAlign w:val="center"/>
          </w:tcPr>
          <w:p>
            <w:pPr>
              <w:pStyle w:val="0"/>
              <w:jc w:val="both"/>
            </w:pPr>
            <w:r>
              <w:rPr>
                <w:sz w:val="24"/>
              </w:rPr>
              <w:t xml:space="preserve">МОБУ СОШ N 7</w:t>
            </w:r>
          </w:p>
        </w:tc>
        <w:tc>
          <w:tcPr>
            <w:tcW w:w="1077" w:type="dxa"/>
            <w:vAlign w:val="center"/>
          </w:tcPr>
          <w:p>
            <w:pPr>
              <w:pStyle w:val="0"/>
              <w:jc w:val="both"/>
            </w:pPr>
            <w:r>
              <w:rPr>
                <w:sz w:val="24"/>
              </w:rPr>
              <w:t xml:space="preserve">677005</w:t>
            </w:r>
          </w:p>
        </w:tc>
        <w:tc>
          <w:tcPr>
            <w:tcW w:w="1984" w:type="dxa"/>
            <w:vAlign w:val="center"/>
          </w:tcPr>
          <w:p>
            <w:pPr>
              <w:pStyle w:val="0"/>
              <w:jc w:val="both"/>
            </w:pPr>
            <w:r>
              <w:rPr>
                <w:sz w:val="24"/>
              </w:rPr>
              <w:t xml:space="preserve">Шавкунова</w:t>
            </w:r>
          </w:p>
        </w:tc>
        <w:tc>
          <w:tcPr>
            <w:tcW w:w="1304" w:type="dxa"/>
            <w:vAlign w:val="center"/>
          </w:tcPr>
          <w:p>
            <w:pPr>
              <w:pStyle w:val="0"/>
              <w:jc w:val="both"/>
            </w:pPr>
            <w:r>
              <w:rPr>
                <w:sz w:val="24"/>
              </w:rPr>
              <w:t xml:space="preserve">63</w:t>
            </w:r>
          </w:p>
        </w:tc>
        <w:tc>
          <w:tcPr>
            <w:tcW w:w="1304" w:type="dxa"/>
            <w:vAlign w:val="center"/>
          </w:tcPr>
          <w:p>
            <w:pPr>
              <w:pStyle w:val="0"/>
            </w:pPr>
            <w:r>
              <w:rPr>
                <w:sz w:val="24"/>
              </w:rPr>
            </w:r>
          </w:p>
        </w:tc>
        <w:tc>
          <w:tcPr>
            <w:tcW w:w="1134" w:type="dxa"/>
            <w:vAlign w:val="center"/>
          </w:tcPr>
          <w:p>
            <w:pPr>
              <w:pStyle w:val="0"/>
              <w:jc w:val="both"/>
            </w:pPr>
            <w:r>
              <w:rPr>
                <w:sz w:val="24"/>
              </w:rPr>
              <w:t xml:space="preserve">420844</w:t>
            </w:r>
          </w:p>
        </w:tc>
      </w:tr>
      <w:tr>
        <w:tc>
          <w:tcPr>
            <w:tcW w:w="567" w:type="dxa"/>
            <w:vAlign w:val="center"/>
          </w:tcPr>
          <w:p>
            <w:pPr>
              <w:pStyle w:val="0"/>
              <w:jc w:val="center"/>
            </w:pPr>
            <w:r>
              <w:rPr>
                <w:sz w:val="24"/>
              </w:rPr>
              <w:t xml:space="preserve">7.</w:t>
            </w:r>
          </w:p>
        </w:tc>
        <w:tc>
          <w:tcPr>
            <w:tcW w:w="3969" w:type="dxa"/>
            <w:vAlign w:val="center"/>
          </w:tcPr>
          <w:p>
            <w:pPr>
              <w:pStyle w:val="0"/>
              <w:jc w:val="both"/>
            </w:pPr>
            <w:r>
              <w:rPr>
                <w:sz w:val="24"/>
              </w:rPr>
              <w:t xml:space="preserve">Муниципальное общеобразовательное бюджетное учреждение "Городская классическая гимназия N 8" городского округа "город Якутск"</w:t>
            </w:r>
          </w:p>
        </w:tc>
        <w:tc>
          <w:tcPr>
            <w:tcW w:w="2268" w:type="dxa"/>
            <w:vAlign w:val="center"/>
          </w:tcPr>
          <w:p>
            <w:pPr>
              <w:pStyle w:val="0"/>
              <w:jc w:val="both"/>
            </w:pPr>
            <w:r>
              <w:rPr>
                <w:sz w:val="24"/>
              </w:rPr>
              <w:t xml:space="preserve">МОБУ ГКГ N 8</w:t>
            </w:r>
          </w:p>
        </w:tc>
        <w:tc>
          <w:tcPr>
            <w:tcW w:w="1077" w:type="dxa"/>
            <w:vAlign w:val="center"/>
          </w:tcPr>
          <w:p>
            <w:pPr>
              <w:pStyle w:val="0"/>
              <w:jc w:val="both"/>
            </w:pPr>
            <w:r>
              <w:rPr>
                <w:sz w:val="24"/>
              </w:rPr>
              <w:t xml:space="preserve">677007</w:t>
            </w:r>
          </w:p>
        </w:tc>
        <w:tc>
          <w:tcPr>
            <w:tcW w:w="1984" w:type="dxa"/>
            <w:vAlign w:val="center"/>
          </w:tcPr>
          <w:p>
            <w:pPr>
              <w:pStyle w:val="0"/>
              <w:jc w:val="both"/>
            </w:pPr>
            <w:r>
              <w:rPr>
                <w:sz w:val="24"/>
              </w:rPr>
              <w:t xml:space="preserve">Кулаковского</w:t>
            </w:r>
          </w:p>
        </w:tc>
        <w:tc>
          <w:tcPr>
            <w:tcW w:w="1304" w:type="dxa"/>
            <w:vAlign w:val="center"/>
          </w:tcPr>
          <w:p>
            <w:pPr>
              <w:pStyle w:val="0"/>
              <w:jc w:val="both"/>
            </w:pPr>
            <w:r>
              <w:rPr>
                <w:sz w:val="24"/>
              </w:rPr>
              <w:t xml:space="preserve">6</w:t>
            </w:r>
          </w:p>
        </w:tc>
        <w:tc>
          <w:tcPr>
            <w:tcW w:w="1304" w:type="dxa"/>
            <w:vAlign w:val="center"/>
          </w:tcPr>
          <w:p>
            <w:pPr>
              <w:pStyle w:val="0"/>
              <w:jc w:val="both"/>
            </w:pPr>
            <w:r>
              <w:rPr>
                <w:sz w:val="24"/>
              </w:rPr>
              <w:t xml:space="preserve">2</w:t>
            </w:r>
          </w:p>
        </w:tc>
        <w:tc>
          <w:tcPr>
            <w:tcW w:w="1134" w:type="dxa"/>
            <w:vAlign w:val="center"/>
          </w:tcPr>
          <w:p>
            <w:pPr>
              <w:pStyle w:val="0"/>
              <w:jc w:val="both"/>
            </w:pPr>
            <w:r>
              <w:rPr>
                <w:sz w:val="24"/>
              </w:rPr>
              <w:t xml:space="preserve">335082</w:t>
            </w:r>
          </w:p>
        </w:tc>
      </w:tr>
      <w:tr>
        <w:tc>
          <w:tcPr>
            <w:tcW w:w="567" w:type="dxa"/>
            <w:vAlign w:val="center"/>
          </w:tcPr>
          <w:p>
            <w:pPr>
              <w:pStyle w:val="0"/>
              <w:jc w:val="center"/>
            </w:pPr>
            <w:r>
              <w:rPr>
                <w:sz w:val="24"/>
              </w:rPr>
              <w:t xml:space="preserve">8.</w:t>
            </w:r>
          </w:p>
        </w:tc>
        <w:tc>
          <w:tcPr>
            <w:tcW w:w="3969" w:type="dxa"/>
            <w:vAlign w:val="center"/>
          </w:tcPr>
          <w:p>
            <w:pPr>
              <w:pStyle w:val="0"/>
              <w:jc w:val="both"/>
            </w:pPr>
            <w:r>
              <w:rPr>
                <w:sz w:val="24"/>
              </w:rPr>
              <w:t xml:space="preserve">Муниципальное общеобразовательное бюджетное учреждение "Средняя общеобразовательная школа N 9 имени М.И. Кершенгольца" городского округа "город Якутск"</w:t>
            </w:r>
          </w:p>
        </w:tc>
        <w:tc>
          <w:tcPr>
            <w:tcW w:w="2268" w:type="dxa"/>
            <w:vAlign w:val="center"/>
          </w:tcPr>
          <w:p>
            <w:pPr>
              <w:pStyle w:val="0"/>
              <w:jc w:val="both"/>
            </w:pPr>
            <w:r>
              <w:rPr>
                <w:sz w:val="24"/>
              </w:rPr>
              <w:t xml:space="preserve">МОБУ СОШ N 9</w:t>
            </w:r>
          </w:p>
        </w:tc>
        <w:tc>
          <w:tcPr>
            <w:tcW w:w="1077" w:type="dxa"/>
            <w:vAlign w:val="center"/>
          </w:tcPr>
          <w:p>
            <w:pPr>
              <w:pStyle w:val="0"/>
              <w:jc w:val="both"/>
            </w:pPr>
            <w:r>
              <w:rPr>
                <w:sz w:val="24"/>
              </w:rPr>
              <w:t xml:space="preserve">677000</w:t>
            </w:r>
          </w:p>
        </w:tc>
        <w:tc>
          <w:tcPr>
            <w:tcW w:w="1984" w:type="dxa"/>
            <w:vAlign w:val="center"/>
          </w:tcPr>
          <w:p>
            <w:pPr>
              <w:pStyle w:val="0"/>
              <w:jc w:val="both"/>
            </w:pPr>
            <w:r>
              <w:rPr>
                <w:sz w:val="24"/>
              </w:rPr>
              <w:t xml:space="preserve">Дзержинского</w:t>
            </w:r>
          </w:p>
        </w:tc>
        <w:tc>
          <w:tcPr>
            <w:tcW w:w="1304" w:type="dxa"/>
            <w:vAlign w:val="center"/>
          </w:tcPr>
          <w:p>
            <w:pPr>
              <w:pStyle w:val="0"/>
              <w:jc w:val="both"/>
            </w:pPr>
            <w:r>
              <w:rPr>
                <w:sz w:val="24"/>
              </w:rPr>
              <w:t xml:space="preserve">17</w:t>
            </w:r>
          </w:p>
        </w:tc>
        <w:tc>
          <w:tcPr>
            <w:tcW w:w="1304" w:type="dxa"/>
            <w:vAlign w:val="center"/>
          </w:tcPr>
          <w:p>
            <w:pPr>
              <w:pStyle w:val="0"/>
            </w:pPr>
            <w:r>
              <w:rPr>
                <w:sz w:val="24"/>
              </w:rPr>
            </w:r>
          </w:p>
        </w:tc>
        <w:tc>
          <w:tcPr>
            <w:tcW w:w="1134" w:type="dxa"/>
            <w:vAlign w:val="center"/>
          </w:tcPr>
          <w:p>
            <w:pPr>
              <w:pStyle w:val="0"/>
              <w:jc w:val="both"/>
            </w:pPr>
            <w:r>
              <w:rPr>
                <w:sz w:val="24"/>
              </w:rPr>
              <w:t xml:space="preserve">224192</w:t>
            </w:r>
          </w:p>
        </w:tc>
      </w:tr>
      <w:tr>
        <w:tc>
          <w:tcPr>
            <w:tcW w:w="567" w:type="dxa"/>
            <w:vAlign w:val="center"/>
          </w:tcPr>
          <w:p>
            <w:pPr>
              <w:pStyle w:val="0"/>
              <w:jc w:val="center"/>
            </w:pPr>
            <w:r>
              <w:rPr>
                <w:sz w:val="24"/>
              </w:rPr>
              <w:t xml:space="preserve">9.</w:t>
            </w:r>
          </w:p>
        </w:tc>
        <w:tc>
          <w:tcPr>
            <w:tcW w:w="3969" w:type="dxa"/>
            <w:vAlign w:val="center"/>
          </w:tcPr>
          <w:p>
            <w:pPr>
              <w:pStyle w:val="0"/>
              <w:jc w:val="both"/>
            </w:pPr>
            <w:r>
              <w:rPr>
                <w:sz w:val="24"/>
              </w:rPr>
              <w:t xml:space="preserve">Муниципальное общеобразовательное бюджетное учреждение "Средняя общеобразовательная школа N 10 имени Д.Г. Новопашина" городского округа "город Якутск"</w:t>
            </w:r>
          </w:p>
        </w:tc>
        <w:tc>
          <w:tcPr>
            <w:tcW w:w="2268" w:type="dxa"/>
            <w:vAlign w:val="center"/>
          </w:tcPr>
          <w:p>
            <w:pPr>
              <w:pStyle w:val="0"/>
              <w:jc w:val="both"/>
            </w:pPr>
            <w:r>
              <w:rPr>
                <w:sz w:val="24"/>
              </w:rPr>
              <w:t xml:space="preserve">МОБУ СОШ N 10</w:t>
            </w:r>
          </w:p>
        </w:tc>
        <w:tc>
          <w:tcPr>
            <w:tcW w:w="1077" w:type="dxa"/>
            <w:vAlign w:val="center"/>
          </w:tcPr>
          <w:p>
            <w:pPr>
              <w:pStyle w:val="0"/>
              <w:jc w:val="both"/>
            </w:pPr>
            <w:r>
              <w:rPr>
                <w:sz w:val="24"/>
              </w:rPr>
              <w:t xml:space="preserve">677001</w:t>
            </w:r>
          </w:p>
        </w:tc>
        <w:tc>
          <w:tcPr>
            <w:tcW w:w="1984" w:type="dxa"/>
            <w:vAlign w:val="center"/>
          </w:tcPr>
          <w:p>
            <w:pPr>
              <w:pStyle w:val="0"/>
              <w:jc w:val="both"/>
            </w:pPr>
            <w:r>
              <w:rPr>
                <w:sz w:val="24"/>
              </w:rPr>
              <w:t xml:space="preserve">Кальвица</w:t>
            </w:r>
          </w:p>
        </w:tc>
        <w:tc>
          <w:tcPr>
            <w:tcW w:w="1304" w:type="dxa"/>
            <w:vAlign w:val="center"/>
          </w:tcPr>
          <w:p>
            <w:pPr>
              <w:pStyle w:val="0"/>
              <w:jc w:val="both"/>
            </w:pPr>
            <w:r>
              <w:rPr>
                <w:sz w:val="24"/>
              </w:rPr>
              <w:t xml:space="preserve">5</w:t>
            </w:r>
          </w:p>
        </w:tc>
        <w:tc>
          <w:tcPr>
            <w:tcW w:w="1304" w:type="dxa"/>
            <w:vAlign w:val="center"/>
          </w:tcPr>
          <w:p>
            <w:pPr>
              <w:pStyle w:val="0"/>
            </w:pPr>
            <w:r>
              <w:rPr>
                <w:sz w:val="24"/>
              </w:rPr>
            </w:r>
          </w:p>
        </w:tc>
        <w:tc>
          <w:tcPr>
            <w:tcW w:w="1134" w:type="dxa"/>
            <w:vAlign w:val="center"/>
          </w:tcPr>
          <w:p>
            <w:pPr>
              <w:pStyle w:val="0"/>
              <w:jc w:val="both"/>
            </w:pPr>
            <w:r>
              <w:rPr>
                <w:sz w:val="24"/>
              </w:rPr>
              <w:t xml:space="preserve">212602</w:t>
            </w:r>
          </w:p>
        </w:tc>
      </w:tr>
      <w:tr>
        <w:tc>
          <w:tcPr>
            <w:tcW w:w="567" w:type="dxa"/>
            <w:vAlign w:val="center"/>
          </w:tcPr>
          <w:p>
            <w:pPr>
              <w:pStyle w:val="0"/>
              <w:jc w:val="center"/>
            </w:pPr>
            <w:r>
              <w:rPr>
                <w:sz w:val="24"/>
              </w:rPr>
              <w:t xml:space="preserve">10.</w:t>
            </w:r>
          </w:p>
        </w:tc>
        <w:tc>
          <w:tcPr>
            <w:tcW w:w="3969" w:type="dxa"/>
            <w:vAlign w:val="center"/>
          </w:tcPr>
          <w:p>
            <w:pPr>
              <w:pStyle w:val="0"/>
              <w:jc w:val="both"/>
            </w:pPr>
            <w:r>
              <w:rPr>
                <w:sz w:val="24"/>
              </w:rPr>
              <w:t xml:space="preserve">Муниципальное общеобразовательное бюджетное учреждение "Средняя общеобразовательная школа N 12" городского округа "город Якутск"</w:t>
            </w:r>
          </w:p>
        </w:tc>
        <w:tc>
          <w:tcPr>
            <w:tcW w:w="2268" w:type="dxa"/>
            <w:vAlign w:val="center"/>
          </w:tcPr>
          <w:p>
            <w:pPr>
              <w:pStyle w:val="0"/>
              <w:jc w:val="both"/>
            </w:pPr>
            <w:r>
              <w:rPr>
                <w:sz w:val="24"/>
              </w:rPr>
              <w:t xml:space="preserve">МОБУ СОШ N 12</w:t>
            </w:r>
          </w:p>
        </w:tc>
        <w:tc>
          <w:tcPr>
            <w:tcW w:w="1077" w:type="dxa"/>
            <w:vAlign w:val="center"/>
          </w:tcPr>
          <w:p>
            <w:pPr>
              <w:pStyle w:val="0"/>
              <w:jc w:val="both"/>
            </w:pPr>
            <w:r>
              <w:rPr>
                <w:sz w:val="24"/>
              </w:rPr>
              <w:t xml:space="preserve">677007</w:t>
            </w:r>
          </w:p>
        </w:tc>
        <w:tc>
          <w:tcPr>
            <w:tcW w:w="1984" w:type="dxa"/>
            <w:vAlign w:val="center"/>
          </w:tcPr>
          <w:p>
            <w:pPr>
              <w:pStyle w:val="0"/>
              <w:jc w:val="both"/>
            </w:pPr>
            <w:r>
              <w:rPr>
                <w:sz w:val="24"/>
              </w:rPr>
              <w:t xml:space="preserve">Совхозная</w:t>
            </w:r>
          </w:p>
        </w:tc>
        <w:tc>
          <w:tcPr>
            <w:tcW w:w="1304" w:type="dxa"/>
            <w:vAlign w:val="center"/>
          </w:tcPr>
          <w:p>
            <w:pPr>
              <w:pStyle w:val="0"/>
              <w:jc w:val="both"/>
            </w:pPr>
            <w:r>
              <w:rPr>
                <w:sz w:val="24"/>
              </w:rPr>
              <w:t xml:space="preserve">17</w:t>
            </w:r>
          </w:p>
        </w:tc>
        <w:tc>
          <w:tcPr>
            <w:tcW w:w="1304" w:type="dxa"/>
            <w:vAlign w:val="center"/>
          </w:tcPr>
          <w:p>
            <w:pPr>
              <w:pStyle w:val="0"/>
            </w:pPr>
            <w:r>
              <w:rPr>
                <w:sz w:val="24"/>
              </w:rPr>
            </w:r>
          </w:p>
        </w:tc>
        <w:tc>
          <w:tcPr>
            <w:tcW w:w="1134" w:type="dxa"/>
            <w:vAlign w:val="center"/>
          </w:tcPr>
          <w:p>
            <w:pPr>
              <w:pStyle w:val="0"/>
              <w:jc w:val="both"/>
            </w:pPr>
            <w:r>
              <w:rPr>
                <w:sz w:val="24"/>
              </w:rPr>
              <w:t xml:space="preserve">358965</w:t>
            </w:r>
          </w:p>
        </w:tc>
      </w:tr>
      <w:tr>
        <w:tc>
          <w:tcPr>
            <w:tcW w:w="567" w:type="dxa"/>
            <w:vAlign w:val="center"/>
          </w:tcPr>
          <w:p>
            <w:pPr>
              <w:pStyle w:val="0"/>
              <w:jc w:val="center"/>
            </w:pPr>
            <w:r>
              <w:rPr>
                <w:sz w:val="24"/>
              </w:rPr>
              <w:t xml:space="preserve">11.</w:t>
            </w:r>
          </w:p>
        </w:tc>
        <w:tc>
          <w:tcPr>
            <w:tcW w:w="3969" w:type="dxa"/>
            <w:vAlign w:val="center"/>
          </w:tcPr>
          <w:p>
            <w:pPr>
              <w:pStyle w:val="0"/>
              <w:jc w:val="both"/>
            </w:pPr>
            <w:r>
              <w:rPr>
                <w:sz w:val="24"/>
              </w:rPr>
              <w:t xml:space="preserve">Муниципальное общеобразовательное бюджетное учреждение "Средняя общеобразовательная школа N 13" городского округа "город Якутск"</w:t>
            </w:r>
          </w:p>
        </w:tc>
        <w:tc>
          <w:tcPr>
            <w:tcW w:w="2268" w:type="dxa"/>
            <w:vAlign w:val="center"/>
          </w:tcPr>
          <w:p>
            <w:pPr>
              <w:pStyle w:val="0"/>
              <w:jc w:val="both"/>
            </w:pPr>
            <w:r>
              <w:rPr>
                <w:sz w:val="24"/>
              </w:rPr>
              <w:t xml:space="preserve">МОБУ СОШ N 13</w:t>
            </w:r>
          </w:p>
        </w:tc>
        <w:tc>
          <w:tcPr>
            <w:tcW w:w="1077" w:type="dxa"/>
            <w:vAlign w:val="center"/>
          </w:tcPr>
          <w:p>
            <w:pPr>
              <w:pStyle w:val="0"/>
              <w:jc w:val="both"/>
            </w:pPr>
            <w:r>
              <w:rPr>
                <w:sz w:val="24"/>
              </w:rPr>
              <w:t xml:space="preserve">677004</w:t>
            </w:r>
          </w:p>
        </w:tc>
        <w:tc>
          <w:tcPr>
            <w:tcW w:w="1984" w:type="dxa"/>
            <w:vAlign w:val="center"/>
          </w:tcPr>
          <w:p>
            <w:pPr>
              <w:pStyle w:val="0"/>
              <w:jc w:val="both"/>
            </w:pPr>
            <w:r>
              <w:rPr>
                <w:sz w:val="24"/>
              </w:rPr>
              <w:t xml:space="preserve">50 лет Советской Армии</w:t>
            </w:r>
          </w:p>
        </w:tc>
        <w:tc>
          <w:tcPr>
            <w:tcW w:w="1304" w:type="dxa"/>
            <w:vAlign w:val="center"/>
          </w:tcPr>
          <w:p>
            <w:pPr>
              <w:pStyle w:val="0"/>
              <w:jc w:val="both"/>
            </w:pPr>
            <w:r>
              <w:rPr>
                <w:sz w:val="24"/>
              </w:rPr>
              <w:t xml:space="preserve">35</w:t>
            </w:r>
          </w:p>
        </w:tc>
        <w:tc>
          <w:tcPr>
            <w:tcW w:w="1304" w:type="dxa"/>
            <w:vAlign w:val="center"/>
          </w:tcPr>
          <w:p>
            <w:pPr>
              <w:pStyle w:val="0"/>
              <w:jc w:val="both"/>
            </w:pPr>
            <w:r>
              <w:rPr>
                <w:sz w:val="24"/>
              </w:rPr>
              <w:t xml:space="preserve">1</w:t>
            </w:r>
          </w:p>
        </w:tc>
        <w:tc>
          <w:tcPr>
            <w:tcW w:w="1134" w:type="dxa"/>
            <w:vAlign w:val="center"/>
          </w:tcPr>
          <w:p>
            <w:pPr>
              <w:pStyle w:val="0"/>
              <w:jc w:val="both"/>
            </w:pPr>
            <w:r>
              <w:rPr>
                <w:sz w:val="24"/>
              </w:rPr>
              <w:t xml:space="preserve">449288</w:t>
            </w:r>
          </w:p>
        </w:tc>
      </w:tr>
      <w:tr>
        <w:tc>
          <w:tcPr>
            <w:tcW w:w="567" w:type="dxa"/>
            <w:vAlign w:val="center"/>
          </w:tcPr>
          <w:p>
            <w:pPr>
              <w:pStyle w:val="0"/>
              <w:jc w:val="center"/>
            </w:pPr>
            <w:r>
              <w:rPr>
                <w:sz w:val="24"/>
              </w:rPr>
              <w:t xml:space="preserve">12.</w:t>
            </w:r>
          </w:p>
        </w:tc>
        <w:tc>
          <w:tcPr>
            <w:tcW w:w="3969" w:type="dxa"/>
            <w:vAlign w:val="center"/>
          </w:tcPr>
          <w:p>
            <w:pPr>
              <w:pStyle w:val="0"/>
              <w:jc w:val="both"/>
            </w:pPr>
            <w:r>
              <w:rPr>
                <w:sz w:val="24"/>
              </w:rPr>
              <w:t xml:space="preserve">Муниципальное автономное общеобразовательное учреждение "Саха политехнический лицей" городского округа "город Якутск"</w:t>
            </w:r>
          </w:p>
        </w:tc>
        <w:tc>
          <w:tcPr>
            <w:tcW w:w="2268" w:type="dxa"/>
            <w:vAlign w:val="center"/>
          </w:tcPr>
          <w:p>
            <w:pPr>
              <w:pStyle w:val="0"/>
              <w:jc w:val="both"/>
            </w:pPr>
            <w:r>
              <w:rPr>
                <w:sz w:val="24"/>
              </w:rPr>
              <w:t xml:space="preserve">МАОУ Саха политехнический лицей</w:t>
            </w:r>
          </w:p>
        </w:tc>
        <w:tc>
          <w:tcPr>
            <w:tcW w:w="1077" w:type="dxa"/>
            <w:vAlign w:val="center"/>
          </w:tcPr>
          <w:p>
            <w:pPr>
              <w:pStyle w:val="0"/>
              <w:jc w:val="both"/>
            </w:pPr>
            <w:r>
              <w:rPr>
                <w:sz w:val="24"/>
              </w:rPr>
              <w:t xml:space="preserve">677008</w:t>
            </w:r>
          </w:p>
        </w:tc>
        <w:tc>
          <w:tcPr>
            <w:tcW w:w="1984" w:type="dxa"/>
            <w:vAlign w:val="center"/>
          </w:tcPr>
          <w:p>
            <w:pPr>
              <w:pStyle w:val="0"/>
              <w:jc w:val="both"/>
            </w:pPr>
            <w:r>
              <w:rPr>
                <w:sz w:val="24"/>
              </w:rPr>
              <w:t xml:space="preserve">Лермонтова</w:t>
            </w:r>
          </w:p>
        </w:tc>
        <w:tc>
          <w:tcPr>
            <w:tcW w:w="1304" w:type="dxa"/>
            <w:vAlign w:val="center"/>
          </w:tcPr>
          <w:p>
            <w:pPr>
              <w:pStyle w:val="0"/>
              <w:jc w:val="both"/>
            </w:pPr>
            <w:r>
              <w:rPr>
                <w:sz w:val="24"/>
              </w:rPr>
              <w:t xml:space="preserve">128</w:t>
            </w:r>
          </w:p>
        </w:tc>
        <w:tc>
          <w:tcPr>
            <w:tcW w:w="1304" w:type="dxa"/>
            <w:vAlign w:val="center"/>
          </w:tcPr>
          <w:p>
            <w:pPr>
              <w:pStyle w:val="0"/>
            </w:pPr>
            <w:r>
              <w:rPr>
                <w:sz w:val="24"/>
              </w:rPr>
            </w:r>
          </w:p>
        </w:tc>
        <w:tc>
          <w:tcPr>
            <w:tcW w:w="1134" w:type="dxa"/>
            <w:vAlign w:val="center"/>
          </w:tcPr>
          <w:p>
            <w:pPr>
              <w:pStyle w:val="0"/>
              <w:jc w:val="both"/>
            </w:pPr>
            <w:r>
              <w:rPr>
                <w:sz w:val="24"/>
              </w:rPr>
              <w:t xml:space="preserve">368023</w:t>
            </w:r>
          </w:p>
        </w:tc>
      </w:tr>
      <w:tr>
        <w:tc>
          <w:tcPr>
            <w:tcW w:w="567" w:type="dxa"/>
            <w:vAlign w:val="center"/>
          </w:tcPr>
          <w:p>
            <w:pPr>
              <w:pStyle w:val="0"/>
              <w:jc w:val="center"/>
            </w:pPr>
            <w:r>
              <w:rPr>
                <w:sz w:val="24"/>
              </w:rPr>
              <w:t xml:space="preserve">13.</w:t>
            </w:r>
          </w:p>
        </w:tc>
        <w:tc>
          <w:tcPr>
            <w:tcW w:w="3969" w:type="dxa"/>
            <w:vAlign w:val="center"/>
          </w:tcPr>
          <w:p>
            <w:pPr>
              <w:pStyle w:val="0"/>
              <w:jc w:val="both"/>
            </w:pPr>
            <w:r>
              <w:rPr>
                <w:sz w:val="24"/>
              </w:rPr>
              <w:t xml:space="preserve">Муниципальное общеобразовательное бюджетное учреждение "Средняя общеобразовательная школа N 15 имени Бориса Александровича Горбатюка" городского округа "город Якутск"</w:t>
            </w:r>
          </w:p>
        </w:tc>
        <w:tc>
          <w:tcPr>
            <w:tcW w:w="2268" w:type="dxa"/>
            <w:vAlign w:val="center"/>
          </w:tcPr>
          <w:p>
            <w:pPr>
              <w:pStyle w:val="0"/>
              <w:jc w:val="both"/>
            </w:pPr>
            <w:r>
              <w:rPr>
                <w:sz w:val="24"/>
              </w:rPr>
              <w:t xml:space="preserve">МОБУ СОШ N 15 им. Б.А. Горбатюка</w:t>
            </w:r>
          </w:p>
        </w:tc>
        <w:tc>
          <w:tcPr>
            <w:tcW w:w="1077" w:type="dxa"/>
            <w:vAlign w:val="center"/>
          </w:tcPr>
          <w:p>
            <w:pPr>
              <w:pStyle w:val="0"/>
              <w:jc w:val="both"/>
            </w:pPr>
            <w:r>
              <w:rPr>
                <w:sz w:val="24"/>
              </w:rPr>
              <w:t xml:space="preserve">677001</w:t>
            </w:r>
          </w:p>
        </w:tc>
        <w:tc>
          <w:tcPr>
            <w:tcW w:w="1984" w:type="dxa"/>
            <w:vAlign w:val="center"/>
          </w:tcPr>
          <w:p>
            <w:pPr>
              <w:pStyle w:val="0"/>
              <w:jc w:val="both"/>
            </w:pPr>
            <w:r>
              <w:rPr>
                <w:sz w:val="24"/>
              </w:rPr>
              <w:t xml:space="preserve">Бестужева-Марлинского</w:t>
            </w:r>
          </w:p>
        </w:tc>
        <w:tc>
          <w:tcPr>
            <w:tcW w:w="1304" w:type="dxa"/>
            <w:vAlign w:val="center"/>
          </w:tcPr>
          <w:p>
            <w:pPr>
              <w:pStyle w:val="0"/>
              <w:jc w:val="both"/>
            </w:pPr>
            <w:r>
              <w:rPr>
                <w:sz w:val="24"/>
              </w:rPr>
              <w:t xml:space="preserve">24</w:t>
            </w:r>
          </w:p>
        </w:tc>
        <w:tc>
          <w:tcPr>
            <w:tcW w:w="1304" w:type="dxa"/>
            <w:vAlign w:val="center"/>
          </w:tcPr>
          <w:p>
            <w:pPr>
              <w:pStyle w:val="0"/>
            </w:pPr>
            <w:r>
              <w:rPr>
                <w:sz w:val="24"/>
              </w:rPr>
            </w:r>
          </w:p>
        </w:tc>
        <w:tc>
          <w:tcPr>
            <w:tcW w:w="1134" w:type="dxa"/>
            <w:vAlign w:val="center"/>
          </w:tcPr>
          <w:p>
            <w:pPr>
              <w:pStyle w:val="0"/>
              <w:jc w:val="both"/>
            </w:pPr>
            <w:r>
              <w:rPr>
                <w:sz w:val="24"/>
              </w:rPr>
              <w:t xml:space="preserve">210393</w:t>
            </w:r>
          </w:p>
        </w:tc>
      </w:tr>
      <w:tr>
        <w:tc>
          <w:tcPr>
            <w:tcW w:w="567" w:type="dxa"/>
            <w:vAlign w:val="center"/>
          </w:tcPr>
          <w:p>
            <w:pPr>
              <w:pStyle w:val="0"/>
              <w:jc w:val="center"/>
            </w:pPr>
            <w:r>
              <w:rPr>
                <w:sz w:val="24"/>
              </w:rPr>
              <w:t xml:space="preserve">14.</w:t>
            </w:r>
          </w:p>
        </w:tc>
        <w:tc>
          <w:tcPr>
            <w:tcW w:w="3969" w:type="dxa"/>
            <w:vAlign w:val="center"/>
          </w:tcPr>
          <w:p>
            <w:pPr>
              <w:pStyle w:val="0"/>
              <w:jc w:val="both"/>
            </w:pPr>
            <w:r>
              <w:rPr>
                <w:sz w:val="24"/>
              </w:rPr>
              <w:t xml:space="preserve">Муниципальное общеобразовательное бюджетное учреждение "Средняя общеобразовательная школа N 16" городского округа "город Якутск"</w:t>
            </w:r>
          </w:p>
        </w:tc>
        <w:tc>
          <w:tcPr>
            <w:tcW w:w="2268" w:type="dxa"/>
            <w:vAlign w:val="center"/>
          </w:tcPr>
          <w:p>
            <w:pPr>
              <w:pStyle w:val="0"/>
              <w:jc w:val="both"/>
            </w:pPr>
            <w:r>
              <w:rPr>
                <w:sz w:val="24"/>
              </w:rPr>
              <w:t xml:space="preserve">МОБУ СОШ N 16</w:t>
            </w:r>
          </w:p>
        </w:tc>
        <w:tc>
          <w:tcPr>
            <w:tcW w:w="1077" w:type="dxa"/>
            <w:vAlign w:val="center"/>
          </w:tcPr>
          <w:p>
            <w:pPr>
              <w:pStyle w:val="0"/>
              <w:jc w:val="both"/>
            </w:pPr>
            <w:r>
              <w:rPr>
                <w:sz w:val="24"/>
              </w:rPr>
              <w:t xml:space="preserve">677009</w:t>
            </w:r>
          </w:p>
        </w:tc>
        <w:tc>
          <w:tcPr>
            <w:tcW w:w="1984" w:type="dxa"/>
            <w:vAlign w:val="center"/>
          </w:tcPr>
          <w:p>
            <w:pPr>
              <w:pStyle w:val="0"/>
              <w:jc w:val="both"/>
            </w:pPr>
            <w:r>
              <w:rPr>
                <w:sz w:val="24"/>
              </w:rPr>
              <w:t xml:space="preserve">Дзержинского</w:t>
            </w:r>
          </w:p>
        </w:tc>
        <w:tc>
          <w:tcPr>
            <w:tcW w:w="1304" w:type="dxa"/>
            <w:vAlign w:val="center"/>
          </w:tcPr>
          <w:p>
            <w:pPr>
              <w:pStyle w:val="0"/>
              <w:jc w:val="both"/>
            </w:pPr>
            <w:r>
              <w:rPr>
                <w:sz w:val="24"/>
              </w:rPr>
              <w:t xml:space="preserve">41</w:t>
            </w:r>
          </w:p>
        </w:tc>
        <w:tc>
          <w:tcPr>
            <w:tcW w:w="1304" w:type="dxa"/>
            <w:vAlign w:val="center"/>
          </w:tcPr>
          <w:p>
            <w:pPr>
              <w:pStyle w:val="0"/>
              <w:jc w:val="both"/>
            </w:pPr>
            <w:r>
              <w:rPr>
                <w:sz w:val="24"/>
              </w:rPr>
              <w:t xml:space="preserve">1</w:t>
            </w:r>
          </w:p>
        </w:tc>
        <w:tc>
          <w:tcPr>
            <w:tcW w:w="1134" w:type="dxa"/>
            <w:vAlign w:val="center"/>
          </w:tcPr>
          <w:p>
            <w:pPr>
              <w:pStyle w:val="0"/>
              <w:jc w:val="both"/>
            </w:pPr>
            <w:r>
              <w:rPr>
                <w:sz w:val="24"/>
              </w:rPr>
              <w:t xml:space="preserve">439070</w:t>
            </w:r>
          </w:p>
        </w:tc>
      </w:tr>
      <w:tr>
        <w:tc>
          <w:tcPr>
            <w:tcW w:w="567" w:type="dxa"/>
            <w:vAlign w:val="center"/>
          </w:tcPr>
          <w:p>
            <w:pPr>
              <w:pStyle w:val="0"/>
              <w:jc w:val="center"/>
            </w:pPr>
            <w:r>
              <w:rPr>
                <w:sz w:val="24"/>
              </w:rPr>
              <w:t xml:space="preserve">15.</w:t>
            </w:r>
          </w:p>
        </w:tc>
        <w:tc>
          <w:tcPr>
            <w:tcW w:w="3969" w:type="dxa"/>
            <w:vAlign w:val="center"/>
          </w:tcPr>
          <w:p>
            <w:pPr>
              <w:pStyle w:val="0"/>
              <w:jc w:val="both"/>
            </w:pPr>
            <w:r>
              <w:rPr>
                <w:sz w:val="24"/>
              </w:rPr>
              <w:t xml:space="preserve">Муниципальное общеобразовательное бюджетное учреждение "Средняя общеобразовательная школа N 17" (с углубленным изучением отдельных предметов) городского округа "город Якутск"</w:t>
            </w:r>
          </w:p>
        </w:tc>
        <w:tc>
          <w:tcPr>
            <w:tcW w:w="2268" w:type="dxa"/>
            <w:vAlign w:val="center"/>
          </w:tcPr>
          <w:p>
            <w:pPr>
              <w:pStyle w:val="0"/>
              <w:jc w:val="both"/>
            </w:pPr>
            <w:r>
              <w:rPr>
                <w:sz w:val="24"/>
              </w:rPr>
              <w:t xml:space="preserve">МОБУ СОШ N 17</w:t>
            </w:r>
          </w:p>
        </w:tc>
        <w:tc>
          <w:tcPr>
            <w:tcW w:w="1077" w:type="dxa"/>
            <w:vAlign w:val="center"/>
          </w:tcPr>
          <w:p>
            <w:pPr>
              <w:pStyle w:val="0"/>
              <w:jc w:val="both"/>
            </w:pPr>
            <w:r>
              <w:rPr>
                <w:sz w:val="24"/>
              </w:rPr>
              <w:t xml:space="preserve">677000</w:t>
            </w:r>
          </w:p>
        </w:tc>
        <w:tc>
          <w:tcPr>
            <w:tcW w:w="1984" w:type="dxa"/>
            <w:vAlign w:val="center"/>
          </w:tcPr>
          <w:p>
            <w:pPr>
              <w:pStyle w:val="0"/>
              <w:jc w:val="both"/>
            </w:pPr>
            <w:r>
              <w:rPr>
                <w:sz w:val="24"/>
              </w:rPr>
              <w:t xml:space="preserve">Петровского</w:t>
            </w:r>
          </w:p>
        </w:tc>
        <w:tc>
          <w:tcPr>
            <w:tcW w:w="1304" w:type="dxa"/>
            <w:vAlign w:val="center"/>
          </w:tcPr>
          <w:p>
            <w:pPr>
              <w:pStyle w:val="0"/>
              <w:jc w:val="both"/>
            </w:pPr>
            <w:r>
              <w:rPr>
                <w:sz w:val="24"/>
              </w:rPr>
              <w:t xml:space="preserve">6</w:t>
            </w:r>
          </w:p>
        </w:tc>
        <w:tc>
          <w:tcPr>
            <w:tcW w:w="1304" w:type="dxa"/>
            <w:vAlign w:val="center"/>
          </w:tcPr>
          <w:p>
            <w:pPr>
              <w:pStyle w:val="0"/>
            </w:pPr>
            <w:r>
              <w:rPr>
                <w:sz w:val="24"/>
              </w:rPr>
            </w:r>
          </w:p>
        </w:tc>
        <w:tc>
          <w:tcPr>
            <w:tcW w:w="1134" w:type="dxa"/>
            <w:vAlign w:val="center"/>
          </w:tcPr>
          <w:p>
            <w:pPr>
              <w:pStyle w:val="0"/>
              <w:jc w:val="both"/>
            </w:pPr>
            <w:r>
              <w:rPr>
                <w:sz w:val="24"/>
              </w:rPr>
              <w:t xml:space="preserve">321063</w:t>
            </w:r>
          </w:p>
        </w:tc>
      </w:tr>
      <w:tr>
        <w:tc>
          <w:tcPr>
            <w:tcW w:w="567" w:type="dxa"/>
            <w:vAlign w:val="center"/>
          </w:tcPr>
          <w:p>
            <w:pPr>
              <w:pStyle w:val="0"/>
              <w:jc w:val="center"/>
            </w:pPr>
            <w:r>
              <w:rPr>
                <w:sz w:val="24"/>
              </w:rPr>
              <w:t xml:space="preserve">16.</w:t>
            </w:r>
          </w:p>
        </w:tc>
        <w:tc>
          <w:tcPr>
            <w:tcW w:w="3969" w:type="dxa"/>
            <w:vAlign w:val="center"/>
          </w:tcPr>
          <w:p>
            <w:pPr>
              <w:pStyle w:val="0"/>
              <w:jc w:val="both"/>
            </w:pPr>
            <w:r>
              <w:rPr>
                <w:sz w:val="24"/>
              </w:rPr>
              <w:t xml:space="preserve">Муниципальное общеобразовательное бюджетное учреждение "Средняя общеобразовательная школа N 18 имени Героя Советского Союза Лонгинова Владимира Денисовича" городского округа "город Якутск"</w:t>
            </w:r>
          </w:p>
        </w:tc>
        <w:tc>
          <w:tcPr>
            <w:tcW w:w="2268" w:type="dxa"/>
            <w:vAlign w:val="center"/>
          </w:tcPr>
          <w:p>
            <w:pPr>
              <w:pStyle w:val="0"/>
              <w:jc w:val="both"/>
            </w:pPr>
            <w:r>
              <w:rPr>
                <w:sz w:val="24"/>
              </w:rPr>
              <w:t xml:space="preserve">МОБУ СОШ N 18 им. Героя Советского Союза Лонгинова Владимира Денисовича</w:t>
            </w:r>
          </w:p>
        </w:tc>
        <w:tc>
          <w:tcPr>
            <w:tcW w:w="1077" w:type="dxa"/>
            <w:vAlign w:val="center"/>
          </w:tcPr>
          <w:p>
            <w:pPr>
              <w:pStyle w:val="0"/>
              <w:jc w:val="both"/>
            </w:pPr>
            <w:r>
              <w:rPr>
                <w:sz w:val="24"/>
              </w:rPr>
              <w:t xml:space="preserve">677008</w:t>
            </w:r>
          </w:p>
        </w:tc>
        <w:tc>
          <w:tcPr>
            <w:tcW w:w="1984" w:type="dxa"/>
            <w:vAlign w:val="center"/>
          </w:tcPr>
          <w:p>
            <w:pPr>
              <w:pStyle w:val="0"/>
              <w:jc w:val="both"/>
            </w:pPr>
            <w:r>
              <w:rPr>
                <w:sz w:val="24"/>
              </w:rPr>
              <w:t xml:space="preserve">Билибина</w:t>
            </w:r>
          </w:p>
        </w:tc>
        <w:tc>
          <w:tcPr>
            <w:tcW w:w="1304" w:type="dxa"/>
            <w:vAlign w:val="center"/>
          </w:tcPr>
          <w:p>
            <w:pPr>
              <w:pStyle w:val="0"/>
              <w:jc w:val="both"/>
            </w:pPr>
            <w:r>
              <w:rPr>
                <w:sz w:val="24"/>
              </w:rPr>
              <w:t xml:space="preserve">12</w:t>
            </w:r>
          </w:p>
        </w:tc>
        <w:tc>
          <w:tcPr>
            <w:tcW w:w="1304" w:type="dxa"/>
            <w:vAlign w:val="center"/>
          </w:tcPr>
          <w:p>
            <w:pPr>
              <w:pStyle w:val="0"/>
              <w:jc w:val="both"/>
            </w:pPr>
            <w:r>
              <w:rPr>
                <w:sz w:val="24"/>
              </w:rPr>
              <w:t xml:space="preserve">4</w:t>
            </w:r>
          </w:p>
        </w:tc>
        <w:tc>
          <w:tcPr>
            <w:tcW w:w="1134" w:type="dxa"/>
            <w:vAlign w:val="center"/>
          </w:tcPr>
          <w:p>
            <w:pPr>
              <w:pStyle w:val="0"/>
              <w:jc w:val="both"/>
            </w:pPr>
            <w:r>
              <w:rPr>
                <w:sz w:val="24"/>
              </w:rPr>
              <w:t xml:space="preserve">405017</w:t>
            </w:r>
          </w:p>
        </w:tc>
      </w:tr>
      <w:tr>
        <w:tc>
          <w:tcPr>
            <w:tcW w:w="567" w:type="dxa"/>
            <w:vAlign w:val="center"/>
          </w:tcPr>
          <w:p>
            <w:pPr>
              <w:pStyle w:val="0"/>
              <w:jc w:val="center"/>
            </w:pPr>
            <w:r>
              <w:rPr>
                <w:sz w:val="24"/>
              </w:rPr>
              <w:t xml:space="preserve">17.</w:t>
            </w:r>
          </w:p>
        </w:tc>
        <w:tc>
          <w:tcPr>
            <w:tcW w:w="3969" w:type="dxa"/>
            <w:vAlign w:val="center"/>
          </w:tcPr>
          <w:p>
            <w:pPr>
              <w:pStyle w:val="0"/>
              <w:jc w:val="both"/>
            </w:pPr>
            <w:r>
              <w:rPr>
                <w:sz w:val="24"/>
              </w:rPr>
              <w:t xml:space="preserve">Муниципальное общеобразовательное бюджетное учреждение "Средняя общеобразовательная школа N 19 имени Ягодкина Дмитрия Илларионовича" городского округа "город Якутск"</w:t>
            </w:r>
          </w:p>
        </w:tc>
        <w:tc>
          <w:tcPr>
            <w:tcW w:w="2268" w:type="dxa"/>
            <w:vAlign w:val="center"/>
          </w:tcPr>
          <w:p>
            <w:pPr>
              <w:pStyle w:val="0"/>
              <w:jc w:val="both"/>
            </w:pPr>
            <w:r>
              <w:rPr>
                <w:sz w:val="24"/>
              </w:rPr>
              <w:t xml:space="preserve">МОБУ СОШ N 19 им. Ягодкина Д.И.</w:t>
            </w:r>
          </w:p>
        </w:tc>
        <w:tc>
          <w:tcPr>
            <w:tcW w:w="1077" w:type="dxa"/>
            <w:vAlign w:val="center"/>
          </w:tcPr>
          <w:p>
            <w:pPr>
              <w:pStyle w:val="0"/>
              <w:jc w:val="both"/>
            </w:pPr>
            <w:r>
              <w:rPr>
                <w:sz w:val="24"/>
              </w:rPr>
              <w:t xml:space="preserve">677021</w:t>
            </w:r>
          </w:p>
        </w:tc>
        <w:tc>
          <w:tcPr>
            <w:tcW w:w="1984" w:type="dxa"/>
            <w:vAlign w:val="center"/>
          </w:tcPr>
          <w:p>
            <w:pPr>
              <w:pStyle w:val="0"/>
              <w:jc w:val="both"/>
            </w:pPr>
            <w:r>
              <w:rPr>
                <w:sz w:val="24"/>
              </w:rPr>
              <w:t xml:space="preserve">Птицефабрика</w:t>
            </w:r>
          </w:p>
        </w:tc>
        <w:tc>
          <w:tcPr>
            <w:tcW w:w="1304" w:type="dxa"/>
            <w:vAlign w:val="center"/>
          </w:tcPr>
          <w:p>
            <w:pPr>
              <w:pStyle w:val="0"/>
              <w:jc w:val="both"/>
            </w:pPr>
            <w:r>
              <w:rPr>
                <w:sz w:val="24"/>
              </w:rPr>
              <w:t xml:space="preserve">14</w:t>
            </w:r>
          </w:p>
        </w:tc>
        <w:tc>
          <w:tcPr>
            <w:tcW w:w="1304" w:type="dxa"/>
            <w:vAlign w:val="center"/>
          </w:tcPr>
          <w:p>
            <w:pPr>
              <w:pStyle w:val="0"/>
            </w:pPr>
            <w:r>
              <w:rPr>
                <w:sz w:val="24"/>
              </w:rPr>
            </w:r>
          </w:p>
        </w:tc>
        <w:tc>
          <w:tcPr>
            <w:tcW w:w="1134" w:type="dxa"/>
            <w:vAlign w:val="center"/>
          </w:tcPr>
          <w:p>
            <w:pPr>
              <w:pStyle w:val="0"/>
              <w:jc w:val="both"/>
            </w:pPr>
            <w:r>
              <w:rPr>
                <w:sz w:val="24"/>
              </w:rPr>
              <w:t xml:space="preserve">330755</w:t>
            </w:r>
          </w:p>
        </w:tc>
      </w:tr>
      <w:tr>
        <w:tc>
          <w:tcPr>
            <w:tcW w:w="567" w:type="dxa"/>
            <w:vAlign w:val="center"/>
          </w:tcPr>
          <w:p>
            <w:pPr>
              <w:pStyle w:val="0"/>
              <w:jc w:val="center"/>
            </w:pPr>
            <w:r>
              <w:rPr>
                <w:sz w:val="24"/>
              </w:rPr>
              <w:t xml:space="preserve">18.</w:t>
            </w:r>
          </w:p>
        </w:tc>
        <w:tc>
          <w:tcPr>
            <w:tcW w:w="3969" w:type="dxa"/>
            <w:vAlign w:val="center"/>
          </w:tcPr>
          <w:p>
            <w:pPr>
              <w:pStyle w:val="0"/>
              <w:jc w:val="both"/>
            </w:pPr>
            <w:r>
              <w:rPr>
                <w:sz w:val="24"/>
              </w:rPr>
              <w:t xml:space="preserve">Муниципальное общеобразовательное бюджетное учреждение "Средняя общеобразовательная школа N 20 имени Героя Советского Союза Ф.К. Попова" городского округа "город Якутск"</w:t>
            </w:r>
          </w:p>
        </w:tc>
        <w:tc>
          <w:tcPr>
            <w:tcW w:w="2268" w:type="dxa"/>
            <w:vAlign w:val="center"/>
          </w:tcPr>
          <w:p>
            <w:pPr>
              <w:pStyle w:val="0"/>
              <w:jc w:val="both"/>
            </w:pPr>
            <w:r>
              <w:rPr>
                <w:sz w:val="24"/>
              </w:rPr>
              <w:t xml:space="preserve">МОБУ СОШ N 20 имени Героя Советского Союза Ф.К. Попова</w:t>
            </w:r>
          </w:p>
        </w:tc>
        <w:tc>
          <w:tcPr>
            <w:tcW w:w="1077" w:type="dxa"/>
            <w:vAlign w:val="center"/>
          </w:tcPr>
          <w:p>
            <w:pPr>
              <w:pStyle w:val="0"/>
              <w:jc w:val="both"/>
            </w:pPr>
            <w:r>
              <w:rPr>
                <w:sz w:val="24"/>
              </w:rPr>
              <w:t xml:space="preserve">677008</w:t>
            </w:r>
          </w:p>
        </w:tc>
        <w:tc>
          <w:tcPr>
            <w:tcW w:w="1984" w:type="dxa"/>
            <w:vAlign w:val="center"/>
          </w:tcPr>
          <w:p>
            <w:pPr>
              <w:pStyle w:val="0"/>
              <w:jc w:val="both"/>
            </w:pPr>
            <w:r>
              <w:rPr>
                <w:sz w:val="24"/>
              </w:rPr>
              <w:t xml:space="preserve">Чайковского</w:t>
            </w:r>
          </w:p>
        </w:tc>
        <w:tc>
          <w:tcPr>
            <w:tcW w:w="1304" w:type="dxa"/>
            <w:vAlign w:val="center"/>
          </w:tcPr>
          <w:p>
            <w:pPr>
              <w:pStyle w:val="0"/>
              <w:jc w:val="both"/>
            </w:pPr>
            <w:r>
              <w:rPr>
                <w:sz w:val="24"/>
              </w:rPr>
              <w:t xml:space="preserve">30</w:t>
            </w:r>
          </w:p>
        </w:tc>
        <w:tc>
          <w:tcPr>
            <w:tcW w:w="1304" w:type="dxa"/>
            <w:vAlign w:val="center"/>
          </w:tcPr>
          <w:p>
            <w:pPr>
              <w:pStyle w:val="0"/>
            </w:pPr>
            <w:r>
              <w:rPr>
                <w:sz w:val="24"/>
              </w:rPr>
            </w:r>
          </w:p>
        </w:tc>
        <w:tc>
          <w:tcPr>
            <w:tcW w:w="1134" w:type="dxa"/>
            <w:vAlign w:val="center"/>
          </w:tcPr>
          <w:p>
            <w:pPr>
              <w:pStyle w:val="0"/>
              <w:jc w:val="both"/>
            </w:pPr>
            <w:r>
              <w:rPr>
                <w:sz w:val="24"/>
              </w:rPr>
              <w:t xml:space="preserve">353406</w:t>
            </w:r>
          </w:p>
        </w:tc>
      </w:tr>
      <w:tr>
        <w:tc>
          <w:tcPr>
            <w:tcW w:w="567" w:type="dxa"/>
            <w:vAlign w:val="center"/>
          </w:tcPr>
          <w:p>
            <w:pPr>
              <w:pStyle w:val="0"/>
              <w:jc w:val="center"/>
            </w:pPr>
            <w:r>
              <w:rPr>
                <w:sz w:val="24"/>
              </w:rPr>
              <w:t xml:space="preserve">19.</w:t>
            </w:r>
          </w:p>
        </w:tc>
        <w:tc>
          <w:tcPr>
            <w:tcW w:w="3969" w:type="dxa"/>
            <w:vAlign w:val="center"/>
          </w:tcPr>
          <w:p>
            <w:pPr>
              <w:pStyle w:val="0"/>
              <w:jc w:val="both"/>
            </w:pPr>
            <w:r>
              <w:rPr>
                <w:sz w:val="24"/>
              </w:rPr>
              <w:t xml:space="preserve">Муниципальное бюджетное общеобразовательное учреждение "Средняя общеобразовательная школа N 21" городского округа "город Якутск"</w:t>
            </w:r>
          </w:p>
        </w:tc>
        <w:tc>
          <w:tcPr>
            <w:tcW w:w="2268" w:type="dxa"/>
            <w:vAlign w:val="center"/>
          </w:tcPr>
          <w:p>
            <w:pPr>
              <w:pStyle w:val="0"/>
              <w:jc w:val="both"/>
            </w:pPr>
            <w:r>
              <w:rPr>
                <w:sz w:val="24"/>
              </w:rPr>
              <w:t xml:space="preserve">МБОУ СОШ N 21</w:t>
            </w:r>
          </w:p>
        </w:tc>
        <w:tc>
          <w:tcPr>
            <w:tcW w:w="1077" w:type="dxa"/>
            <w:vAlign w:val="center"/>
          </w:tcPr>
          <w:p>
            <w:pPr>
              <w:pStyle w:val="0"/>
              <w:jc w:val="both"/>
            </w:pPr>
            <w:r>
              <w:rPr>
                <w:sz w:val="24"/>
              </w:rPr>
              <w:t xml:space="preserve">677000</w:t>
            </w:r>
          </w:p>
        </w:tc>
        <w:tc>
          <w:tcPr>
            <w:tcW w:w="1984" w:type="dxa"/>
            <w:vAlign w:val="center"/>
          </w:tcPr>
          <w:p>
            <w:pPr>
              <w:pStyle w:val="0"/>
              <w:jc w:val="both"/>
            </w:pPr>
            <w:r>
              <w:rPr>
                <w:sz w:val="24"/>
              </w:rPr>
              <w:t xml:space="preserve">Богатырева</w:t>
            </w:r>
          </w:p>
        </w:tc>
        <w:tc>
          <w:tcPr>
            <w:tcW w:w="1304" w:type="dxa"/>
            <w:vAlign w:val="center"/>
          </w:tcPr>
          <w:p>
            <w:pPr>
              <w:pStyle w:val="0"/>
              <w:jc w:val="both"/>
            </w:pPr>
            <w:r>
              <w:rPr>
                <w:sz w:val="24"/>
              </w:rPr>
              <w:t xml:space="preserve">2</w:t>
            </w:r>
          </w:p>
        </w:tc>
        <w:tc>
          <w:tcPr>
            <w:tcW w:w="1304" w:type="dxa"/>
            <w:vAlign w:val="center"/>
          </w:tcPr>
          <w:p>
            <w:pPr>
              <w:pStyle w:val="0"/>
            </w:pPr>
            <w:r>
              <w:rPr>
                <w:sz w:val="24"/>
              </w:rPr>
            </w:r>
          </w:p>
        </w:tc>
        <w:tc>
          <w:tcPr>
            <w:tcW w:w="1134" w:type="dxa"/>
            <w:vAlign w:val="center"/>
          </w:tcPr>
          <w:p>
            <w:pPr>
              <w:pStyle w:val="0"/>
              <w:jc w:val="both"/>
            </w:pPr>
            <w:r>
              <w:rPr>
                <w:sz w:val="24"/>
              </w:rPr>
              <w:t xml:space="preserve">217065</w:t>
            </w:r>
          </w:p>
        </w:tc>
      </w:tr>
      <w:tr>
        <w:tc>
          <w:tcPr>
            <w:tcW w:w="567" w:type="dxa"/>
            <w:vAlign w:val="center"/>
          </w:tcPr>
          <w:p>
            <w:pPr>
              <w:pStyle w:val="0"/>
              <w:jc w:val="center"/>
            </w:pPr>
            <w:r>
              <w:rPr>
                <w:sz w:val="24"/>
              </w:rPr>
              <w:t xml:space="preserve">20.</w:t>
            </w:r>
          </w:p>
        </w:tc>
        <w:tc>
          <w:tcPr>
            <w:tcW w:w="3969" w:type="dxa"/>
            <w:vAlign w:val="center"/>
          </w:tcPr>
          <w:p>
            <w:pPr>
              <w:pStyle w:val="0"/>
              <w:jc w:val="both"/>
            </w:pPr>
            <w:r>
              <w:rPr>
                <w:sz w:val="24"/>
              </w:rPr>
              <w:t xml:space="preserve">Муниципальное автономное общеобразовательное учреждение "Средняя общеобразовательная школа N 23" (с углубленным изучением отдельных предметов) городского округа "город Якутск"</w:t>
            </w:r>
          </w:p>
        </w:tc>
        <w:tc>
          <w:tcPr>
            <w:tcW w:w="2268" w:type="dxa"/>
            <w:vAlign w:val="center"/>
          </w:tcPr>
          <w:p>
            <w:pPr>
              <w:pStyle w:val="0"/>
              <w:jc w:val="both"/>
            </w:pPr>
            <w:r>
              <w:rPr>
                <w:sz w:val="24"/>
              </w:rPr>
              <w:t xml:space="preserve">МАОУ СОШ N 23</w:t>
            </w:r>
          </w:p>
        </w:tc>
        <w:tc>
          <w:tcPr>
            <w:tcW w:w="1077" w:type="dxa"/>
            <w:vAlign w:val="center"/>
          </w:tcPr>
          <w:p>
            <w:pPr>
              <w:pStyle w:val="0"/>
              <w:jc w:val="both"/>
            </w:pPr>
            <w:r>
              <w:rPr>
                <w:sz w:val="24"/>
              </w:rPr>
              <w:t xml:space="preserve">677000</w:t>
            </w:r>
          </w:p>
        </w:tc>
        <w:tc>
          <w:tcPr>
            <w:tcW w:w="1984" w:type="dxa"/>
            <w:vAlign w:val="center"/>
          </w:tcPr>
          <w:p>
            <w:pPr>
              <w:pStyle w:val="0"/>
              <w:jc w:val="both"/>
            </w:pPr>
            <w:r>
              <w:rPr>
                <w:sz w:val="24"/>
              </w:rPr>
              <w:t xml:space="preserve">Пояркова</w:t>
            </w:r>
          </w:p>
        </w:tc>
        <w:tc>
          <w:tcPr>
            <w:tcW w:w="1304" w:type="dxa"/>
            <w:vAlign w:val="center"/>
          </w:tcPr>
          <w:p>
            <w:pPr>
              <w:pStyle w:val="0"/>
              <w:jc w:val="both"/>
            </w:pPr>
            <w:r>
              <w:rPr>
                <w:sz w:val="24"/>
              </w:rPr>
              <w:t xml:space="preserve">8</w:t>
            </w:r>
          </w:p>
        </w:tc>
        <w:tc>
          <w:tcPr>
            <w:tcW w:w="1304" w:type="dxa"/>
            <w:vAlign w:val="center"/>
          </w:tcPr>
          <w:p>
            <w:pPr>
              <w:pStyle w:val="0"/>
              <w:jc w:val="both"/>
            </w:pPr>
            <w:r>
              <w:rPr>
                <w:sz w:val="24"/>
              </w:rPr>
              <w:t xml:space="preserve">2</w:t>
            </w:r>
          </w:p>
        </w:tc>
        <w:tc>
          <w:tcPr>
            <w:tcW w:w="1134" w:type="dxa"/>
            <w:vAlign w:val="center"/>
          </w:tcPr>
          <w:p>
            <w:pPr>
              <w:pStyle w:val="0"/>
              <w:jc w:val="both"/>
            </w:pPr>
            <w:r>
              <w:rPr>
                <w:sz w:val="24"/>
              </w:rPr>
              <w:t xml:space="preserve">328129</w:t>
            </w:r>
          </w:p>
        </w:tc>
      </w:tr>
      <w:tr>
        <w:tc>
          <w:tcPr>
            <w:tcW w:w="567" w:type="dxa"/>
            <w:vAlign w:val="center"/>
          </w:tcPr>
          <w:p>
            <w:pPr>
              <w:pStyle w:val="0"/>
              <w:jc w:val="center"/>
            </w:pPr>
            <w:r>
              <w:rPr>
                <w:sz w:val="24"/>
              </w:rPr>
              <w:t xml:space="preserve">21.</w:t>
            </w:r>
          </w:p>
        </w:tc>
        <w:tc>
          <w:tcPr>
            <w:tcW w:w="3969" w:type="dxa"/>
            <w:vAlign w:val="center"/>
          </w:tcPr>
          <w:p>
            <w:pPr>
              <w:pStyle w:val="0"/>
              <w:jc w:val="both"/>
            </w:pPr>
            <w:r>
              <w:rPr>
                <w:sz w:val="24"/>
              </w:rPr>
              <w:t xml:space="preserve">Муниципальное общеобразовательное бюджетное учреждение "Средняя общеобразовательная школа N 24 имени С.И. Климакова" городского округа "город Якутск"</w:t>
            </w:r>
          </w:p>
        </w:tc>
        <w:tc>
          <w:tcPr>
            <w:tcW w:w="2268" w:type="dxa"/>
            <w:vAlign w:val="center"/>
          </w:tcPr>
          <w:p>
            <w:pPr>
              <w:pStyle w:val="0"/>
              <w:jc w:val="both"/>
            </w:pPr>
            <w:r>
              <w:rPr>
                <w:sz w:val="24"/>
              </w:rPr>
              <w:t xml:space="preserve">МОБУ СОШ N 24 имени С.И. Климакова</w:t>
            </w:r>
          </w:p>
        </w:tc>
        <w:tc>
          <w:tcPr>
            <w:tcW w:w="1077" w:type="dxa"/>
            <w:vAlign w:val="center"/>
          </w:tcPr>
          <w:p>
            <w:pPr>
              <w:pStyle w:val="0"/>
              <w:jc w:val="both"/>
            </w:pPr>
            <w:r>
              <w:rPr>
                <w:sz w:val="24"/>
              </w:rPr>
              <w:t xml:space="preserve">677014</w:t>
            </w:r>
          </w:p>
        </w:tc>
        <w:tc>
          <w:tcPr>
            <w:tcW w:w="1984" w:type="dxa"/>
            <w:vAlign w:val="center"/>
          </w:tcPr>
          <w:p>
            <w:pPr>
              <w:pStyle w:val="0"/>
              <w:jc w:val="both"/>
            </w:pPr>
            <w:r>
              <w:rPr>
                <w:sz w:val="24"/>
              </w:rPr>
              <w:t xml:space="preserve">Можайского</w:t>
            </w:r>
          </w:p>
        </w:tc>
        <w:tc>
          <w:tcPr>
            <w:tcW w:w="1304" w:type="dxa"/>
            <w:vAlign w:val="center"/>
          </w:tcPr>
          <w:p>
            <w:pPr>
              <w:pStyle w:val="0"/>
              <w:jc w:val="both"/>
            </w:pPr>
            <w:r>
              <w:rPr>
                <w:sz w:val="24"/>
              </w:rPr>
              <w:t xml:space="preserve">23</w:t>
            </w:r>
          </w:p>
        </w:tc>
        <w:tc>
          <w:tcPr>
            <w:tcW w:w="1304" w:type="dxa"/>
            <w:vAlign w:val="center"/>
          </w:tcPr>
          <w:p>
            <w:pPr>
              <w:pStyle w:val="0"/>
              <w:jc w:val="both"/>
            </w:pPr>
            <w:r>
              <w:rPr>
                <w:sz w:val="24"/>
              </w:rPr>
              <w:t xml:space="preserve">1</w:t>
            </w:r>
          </w:p>
        </w:tc>
        <w:tc>
          <w:tcPr>
            <w:tcW w:w="1134" w:type="dxa"/>
            <w:vAlign w:val="center"/>
          </w:tcPr>
          <w:p>
            <w:pPr>
              <w:pStyle w:val="0"/>
              <w:jc w:val="both"/>
            </w:pPr>
            <w:r>
              <w:rPr>
                <w:sz w:val="24"/>
              </w:rPr>
              <w:t xml:space="preserve">402015,</w:t>
            </w:r>
          </w:p>
          <w:p>
            <w:pPr>
              <w:pStyle w:val="0"/>
              <w:jc w:val="both"/>
            </w:pPr>
            <w:r>
              <w:rPr>
                <w:sz w:val="24"/>
              </w:rPr>
              <w:t xml:space="preserve">402012</w:t>
            </w:r>
          </w:p>
        </w:tc>
      </w:tr>
      <w:tr>
        <w:tc>
          <w:tcPr>
            <w:tcW w:w="567" w:type="dxa"/>
            <w:vAlign w:val="center"/>
          </w:tcPr>
          <w:p>
            <w:pPr>
              <w:pStyle w:val="0"/>
              <w:jc w:val="center"/>
            </w:pPr>
            <w:r>
              <w:rPr>
                <w:sz w:val="24"/>
              </w:rPr>
              <w:t xml:space="preserve">22.</w:t>
            </w:r>
          </w:p>
        </w:tc>
        <w:tc>
          <w:tcPr>
            <w:tcW w:w="3969" w:type="dxa"/>
            <w:vAlign w:val="center"/>
          </w:tcPr>
          <w:p>
            <w:pPr>
              <w:pStyle w:val="0"/>
              <w:jc w:val="both"/>
            </w:pPr>
            <w:r>
              <w:rPr>
                <w:sz w:val="24"/>
              </w:rPr>
              <w:t xml:space="preserve">Муниципальное общеобразовательное бюджетное учреждение "Средняя общеобразовательная школа N 25" городского округа "город Якутск"</w:t>
            </w:r>
          </w:p>
        </w:tc>
        <w:tc>
          <w:tcPr>
            <w:tcW w:w="2268" w:type="dxa"/>
            <w:vAlign w:val="center"/>
          </w:tcPr>
          <w:p>
            <w:pPr>
              <w:pStyle w:val="0"/>
              <w:jc w:val="both"/>
            </w:pPr>
            <w:r>
              <w:rPr>
                <w:sz w:val="24"/>
              </w:rPr>
              <w:t xml:space="preserve">МОБУ СОШ N 25</w:t>
            </w:r>
          </w:p>
        </w:tc>
        <w:tc>
          <w:tcPr>
            <w:tcW w:w="1077" w:type="dxa"/>
            <w:vAlign w:val="center"/>
          </w:tcPr>
          <w:p>
            <w:pPr>
              <w:pStyle w:val="0"/>
              <w:jc w:val="both"/>
            </w:pPr>
            <w:r>
              <w:rPr>
                <w:sz w:val="24"/>
              </w:rPr>
              <w:t xml:space="preserve">677010</w:t>
            </w:r>
          </w:p>
        </w:tc>
        <w:tc>
          <w:tcPr>
            <w:tcW w:w="1984" w:type="dxa"/>
            <w:vAlign w:val="center"/>
          </w:tcPr>
          <w:p>
            <w:pPr>
              <w:pStyle w:val="0"/>
              <w:jc w:val="both"/>
            </w:pPr>
            <w:r>
              <w:rPr>
                <w:sz w:val="24"/>
              </w:rPr>
              <w:t xml:space="preserve">Якова Потапова</w:t>
            </w:r>
          </w:p>
        </w:tc>
        <w:tc>
          <w:tcPr>
            <w:tcW w:w="1304" w:type="dxa"/>
            <w:vAlign w:val="center"/>
          </w:tcPr>
          <w:p>
            <w:pPr>
              <w:pStyle w:val="0"/>
              <w:jc w:val="both"/>
            </w:pPr>
            <w:r>
              <w:rPr>
                <w:sz w:val="24"/>
              </w:rPr>
              <w:t xml:space="preserve">4</w:t>
            </w:r>
          </w:p>
        </w:tc>
        <w:tc>
          <w:tcPr>
            <w:tcW w:w="1304" w:type="dxa"/>
            <w:vAlign w:val="center"/>
          </w:tcPr>
          <w:p>
            <w:pPr>
              <w:pStyle w:val="0"/>
              <w:jc w:val="both"/>
            </w:pPr>
            <w:r>
              <w:rPr>
                <w:sz w:val="24"/>
              </w:rPr>
              <w:t xml:space="preserve">А</w:t>
            </w:r>
          </w:p>
        </w:tc>
        <w:tc>
          <w:tcPr>
            <w:tcW w:w="1134" w:type="dxa"/>
            <w:vAlign w:val="center"/>
          </w:tcPr>
          <w:p>
            <w:pPr>
              <w:pStyle w:val="0"/>
              <w:jc w:val="both"/>
            </w:pPr>
            <w:r>
              <w:rPr>
                <w:sz w:val="24"/>
              </w:rPr>
              <w:t xml:space="preserve">405116</w:t>
            </w:r>
          </w:p>
        </w:tc>
      </w:tr>
      <w:tr>
        <w:tc>
          <w:tcPr>
            <w:tcW w:w="567" w:type="dxa"/>
            <w:vAlign w:val="center"/>
          </w:tcPr>
          <w:p>
            <w:pPr>
              <w:pStyle w:val="0"/>
              <w:jc w:val="center"/>
            </w:pPr>
            <w:r>
              <w:rPr>
                <w:sz w:val="24"/>
              </w:rPr>
              <w:t xml:space="preserve">23.</w:t>
            </w:r>
          </w:p>
        </w:tc>
        <w:tc>
          <w:tcPr>
            <w:tcW w:w="3969" w:type="dxa"/>
            <w:vAlign w:val="center"/>
          </w:tcPr>
          <w:p>
            <w:pPr>
              <w:pStyle w:val="0"/>
              <w:jc w:val="both"/>
            </w:pPr>
            <w:r>
              <w:rPr>
                <w:sz w:val="24"/>
              </w:rPr>
              <w:t xml:space="preserve">Муниципальное общеобразовательное бюджетное учреждение "Средняя общеобразовательная школа N 26" (с углубленным изучением отдельных предметов) городского округа "город Якутск"</w:t>
            </w:r>
          </w:p>
        </w:tc>
        <w:tc>
          <w:tcPr>
            <w:tcW w:w="2268" w:type="dxa"/>
            <w:vAlign w:val="center"/>
          </w:tcPr>
          <w:p>
            <w:pPr>
              <w:pStyle w:val="0"/>
              <w:jc w:val="both"/>
            </w:pPr>
            <w:r>
              <w:rPr>
                <w:sz w:val="24"/>
              </w:rPr>
              <w:t xml:space="preserve">МОБУ СОШ N 26</w:t>
            </w:r>
          </w:p>
        </w:tc>
        <w:tc>
          <w:tcPr>
            <w:tcW w:w="1077" w:type="dxa"/>
            <w:vAlign w:val="center"/>
          </w:tcPr>
          <w:p>
            <w:pPr>
              <w:pStyle w:val="0"/>
              <w:jc w:val="both"/>
            </w:pPr>
            <w:r>
              <w:rPr>
                <w:sz w:val="24"/>
              </w:rPr>
              <w:t xml:space="preserve">677000</w:t>
            </w:r>
          </w:p>
        </w:tc>
        <w:tc>
          <w:tcPr>
            <w:tcW w:w="1984" w:type="dxa"/>
            <w:vAlign w:val="center"/>
          </w:tcPr>
          <w:p>
            <w:pPr>
              <w:pStyle w:val="0"/>
              <w:jc w:val="both"/>
            </w:pPr>
            <w:r>
              <w:rPr>
                <w:sz w:val="24"/>
              </w:rPr>
              <w:t xml:space="preserve">Ярославского</w:t>
            </w:r>
          </w:p>
        </w:tc>
        <w:tc>
          <w:tcPr>
            <w:tcW w:w="1304" w:type="dxa"/>
            <w:vAlign w:val="center"/>
          </w:tcPr>
          <w:p>
            <w:pPr>
              <w:pStyle w:val="0"/>
              <w:jc w:val="both"/>
            </w:pPr>
            <w:r>
              <w:rPr>
                <w:sz w:val="24"/>
              </w:rPr>
              <w:t xml:space="preserve">21</w:t>
            </w:r>
          </w:p>
        </w:tc>
        <w:tc>
          <w:tcPr>
            <w:tcW w:w="1304" w:type="dxa"/>
            <w:vAlign w:val="center"/>
          </w:tcPr>
          <w:p>
            <w:pPr>
              <w:pStyle w:val="0"/>
            </w:pPr>
            <w:r>
              <w:rPr>
                <w:sz w:val="24"/>
              </w:rPr>
            </w:r>
          </w:p>
        </w:tc>
        <w:tc>
          <w:tcPr>
            <w:tcW w:w="1134" w:type="dxa"/>
            <w:vAlign w:val="center"/>
          </w:tcPr>
          <w:p>
            <w:pPr>
              <w:pStyle w:val="0"/>
              <w:jc w:val="both"/>
            </w:pPr>
            <w:r>
              <w:rPr>
                <w:sz w:val="24"/>
              </w:rPr>
              <w:t xml:space="preserve">423673</w:t>
            </w:r>
          </w:p>
        </w:tc>
      </w:tr>
      <w:tr>
        <w:tc>
          <w:tcPr>
            <w:tcW w:w="567" w:type="dxa"/>
            <w:vAlign w:val="center"/>
          </w:tcPr>
          <w:p>
            <w:pPr>
              <w:pStyle w:val="0"/>
              <w:jc w:val="center"/>
            </w:pPr>
            <w:r>
              <w:rPr>
                <w:sz w:val="24"/>
              </w:rPr>
              <w:t xml:space="preserve">24.</w:t>
            </w:r>
          </w:p>
        </w:tc>
        <w:tc>
          <w:tcPr>
            <w:tcW w:w="3969" w:type="dxa"/>
            <w:vAlign w:val="center"/>
          </w:tcPr>
          <w:p>
            <w:pPr>
              <w:pStyle w:val="0"/>
              <w:jc w:val="both"/>
            </w:pPr>
            <w:r>
              <w:rPr>
                <w:sz w:val="24"/>
              </w:rPr>
              <w:t xml:space="preserve">Муниципальное общеобразовательное бюджетное учреждение "Средняя общеобразовательная школа N 27" городского округа "город Якутск"</w:t>
            </w:r>
          </w:p>
        </w:tc>
        <w:tc>
          <w:tcPr>
            <w:tcW w:w="2268" w:type="dxa"/>
            <w:vAlign w:val="center"/>
          </w:tcPr>
          <w:p>
            <w:pPr>
              <w:pStyle w:val="0"/>
              <w:jc w:val="both"/>
            </w:pPr>
            <w:r>
              <w:rPr>
                <w:sz w:val="24"/>
              </w:rPr>
              <w:t xml:space="preserve">МОБУ СОШ N 27</w:t>
            </w:r>
          </w:p>
        </w:tc>
        <w:tc>
          <w:tcPr>
            <w:tcW w:w="1077" w:type="dxa"/>
            <w:vAlign w:val="center"/>
          </w:tcPr>
          <w:p>
            <w:pPr>
              <w:pStyle w:val="0"/>
              <w:jc w:val="both"/>
            </w:pPr>
            <w:r>
              <w:rPr>
                <w:sz w:val="24"/>
              </w:rPr>
              <w:t xml:space="preserve">677015</w:t>
            </w:r>
          </w:p>
        </w:tc>
        <w:tc>
          <w:tcPr>
            <w:tcW w:w="1984" w:type="dxa"/>
            <w:vAlign w:val="center"/>
          </w:tcPr>
          <w:p>
            <w:pPr>
              <w:pStyle w:val="0"/>
              <w:jc w:val="both"/>
            </w:pPr>
            <w:r>
              <w:rPr>
                <w:sz w:val="24"/>
              </w:rPr>
              <w:t xml:space="preserve">С. Данилова</w:t>
            </w:r>
          </w:p>
        </w:tc>
        <w:tc>
          <w:tcPr>
            <w:tcW w:w="1304" w:type="dxa"/>
            <w:vAlign w:val="center"/>
          </w:tcPr>
          <w:p>
            <w:pPr>
              <w:pStyle w:val="0"/>
              <w:jc w:val="both"/>
            </w:pPr>
            <w:r>
              <w:rPr>
                <w:sz w:val="24"/>
              </w:rPr>
              <w:t xml:space="preserve">34</w:t>
            </w:r>
          </w:p>
        </w:tc>
        <w:tc>
          <w:tcPr>
            <w:tcW w:w="1304" w:type="dxa"/>
            <w:vAlign w:val="center"/>
          </w:tcPr>
          <w:p>
            <w:pPr>
              <w:pStyle w:val="0"/>
            </w:pPr>
            <w:r>
              <w:rPr>
                <w:sz w:val="24"/>
              </w:rPr>
            </w:r>
          </w:p>
        </w:tc>
        <w:tc>
          <w:tcPr>
            <w:tcW w:w="1134" w:type="dxa"/>
            <w:vAlign w:val="center"/>
          </w:tcPr>
          <w:p>
            <w:pPr>
              <w:pStyle w:val="0"/>
              <w:jc w:val="both"/>
            </w:pPr>
            <w:r>
              <w:rPr>
                <w:sz w:val="24"/>
              </w:rPr>
              <w:t xml:space="preserve">332171</w:t>
            </w:r>
          </w:p>
        </w:tc>
      </w:tr>
      <w:tr>
        <w:tc>
          <w:tcPr>
            <w:tcW w:w="567" w:type="dxa"/>
            <w:vAlign w:val="center"/>
          </w:tcPr>
          <w:p>
            <w:pPr>
              <w:pStyle w:val="0"/>
              <w:jc w:val="center"/>
            </w:pPr>
            <w:r>
              <w:rPr>
                <w:sz w:val="24"/>
              </w:rPr>
              <w:t xml:space="preserve">25.</w:t>
            </w:r>
          </w:p>
        </w:tc>
        <w:tc>
          <w:tcPr>
            <w:tcW w:w="3969" w:type="dxa"/>
            <w:vAlign w:val="center"/>
          </w:tcPr>
          <w:p>
            <w:pPr>
              <w:pStyle w:val="0"/>
              <w:jc w:val="both"/>
            </w:pPr>
            <w:r>
              <w:rPr>
                <w:sz w:val="24"/>
              </w:rPr>
              <w:t xml:space="preserve">Муниципальное общеобразовательное бюджетное учреждение "Средняя общеобразовательная школа N 29" (с углубленным изучением отдельных предметов) городского округа "город Якутск"</w:t>
            </w:r>
          </w:p>
        </w:tc>
        <w:tc>
          <w:tcPr>
            <w:tcW w:w="2268" w:type="dxa"/>
            <w:vAlign w:val="center"/>
          </w:tcPr>
          <w:p>
            <w:pPr>
              <w:pStyle w:val="0"/>
              <w:jc w:val="both"/>
            </w:pPr>
            <w:r>
              <w:rPr>
                <w:sz w:val="24"/>
              </w:rPr>
              <w:t xml:space="preserve">МОБУ СОШ N 29</w:t>
            </w:r>
          </w:p>
        </w:tc>
        <w:tc>
          <w:tcPr>
            <w:tcW w:w="1077" w:type="dxa"/>
            <w:vAlign w:val="center"/>
          </w:tcPr>
          <w:p>
            <w:pPr>
              <w:pStyle w:val="0"/>
              <w:jc w:val="both"/>
            </w:pPr>
            <w:r>
              <w:rPr>
                <w:sz w:val="24"/>
              </w:rPr>
              <w:t xml:space="preserve">677005</w:t>
            </w:r>
          </w:p>
        </w:tc>
        <w:tc>
          <w:tcPr>
            <w:tcW w:w="1984" w:type="dxa"/>
            <w:vAlign w:val="center"/>
          </w:tcPr>
          <w:p>
            <w:pPr>
              <w:pStyle w:val="0"/>
              <w:jc w:val="both"/>
            </w:pPr>
            <w:r>
              <w:rPr>
                <w:sz w:val="24"/>
              </w:rPr>
              <w:t xml:space="preserve">Стадухина</w:t>
            </w:r>
          </w:p>
        </w:tc>
        <w:tc>
          <w:tcPr>
            <w:tcW w:w="1304" w:type="dxa"/>
            <w:vAlign w:val="center"/>
          </w:tcPr>
          <w:p>
            <w:pPr>
              <w:pStyle w:val="0"/>
              <w:jc w:val="both"/>
            </w:pPr>
            <w:r>
              <w:rPr>
                <w:sz w:val="24"/>
              </w:rPr>
              <w:t xml:space="preserve">78</w:t>
            </w:r>
          </w:p>
        </w:tc>
        <w:tc>
          <w:tcPr>
            <w:tcW w:w="1304" w:type="dxa"/>
            <w:vAlign w:val="center"/>
          </w:tcPr>
          <w:p>
            <w:pPr>
              <w:pStyle w:val="0"/>
            </w:pPr>
            <w:r>
              <w:rPr>
                <w:sz w:val="24"/>
              </w:rPr>
            </w:r>
          </w:p>
        </w:tc>
        <w:tc>
          <w:tcPr>
            <w:tcW w:w="1134" w:type="dxa"/>
            <w:vAlign w:val="center"/>
          </w:tcPr>
          <w:p>
            <w:pPr>
              <w:pStyle w:val="0"/>
              <w:jc w:val="both"/>
            </w:pPr>
            <w:r>
              <w:rPr>
                <w:sz w:val="24"/>
              </w:rPr>
              <w:t xml:space="preserve">324399</w:t>
            </w:r>
          </w:p>
        </w:tc>
      </w:tr>
      <w:tr>
        <w:tc>
          <w:tcPr>
            <w:tcW w:w="567" w:type="dxa"/>
            <w:vAlign w:val="center"/>
          </w:tcPr>
          <w:p>
            <w:pPr>
              <w:pStyle w:val="0"/>
              <w:jc w:val="center"/>
            </w:pPr>
            <w:r>
              <w:rPr>
                <w:sz w:val="24"/>
              </w:rPr>
              <w:t xml:space="preserve">26.</w:t>
            </w:r>
          </w:p>
        </w:tc>
        <w:tc>
          <w:tcPr>
            <w:tcW w:w="3969" w:type="dxa"/>
            <w:vAlign w:val="center"/>
          </w:tcPr>
          <w:p>
            <w:pPr>
              <w:pStyle w:val="0"/>
              <w:jc w:val="both"/>
            </w:pPr>
            <w:r>
              <w:rPr>
                <w:sz w:val="24"/>
              </w:rPr>
              <w:t xml:space="preserve">Муниципальное общеобразовательное бюджетное учреждение "Средняя общеобразовательная школа N 30 имени В.И. Кузьмина" городского округа "город Якутск"</w:t>
            </w:r>
          </w:p>
        </w:tc>
        <w:tc>
          <w:tcPr>
            <w:tcW w:w="2268" w:type="dxa"/>
            <w:vAlign w:val="center"/>
          </w:tcPr>
          <w:p>
            <w:pPr>
              <w:pStyle w:val="0"/>
              <w:jc w:val="both"/>
            </w:pPr>
            <w:r>
              <w:rPr>
                <w:sz w:val="24"/>
              </w:rPr>
              <w:t xml:space="preserve">МОБУ СОШ N 30 им. В.И. Кузьмина</w:t>
            </w:r>
          </w:p>
        </w:tc>
        <w:tc>
          <w:tcPr>
            <w:tcW w:w="1077" w:type="dxa"/>
            <w:vAlign w:val="center"/>
          </w:tcPr>
          <w:p>
            <w:pPr>
              <w:pStyle w:val="0"/>
              <w:jc w:val="both"/>
            </w:pPr>
            <w:r>
              <w:rPr>
                <w:sz w:val="24"/>
              </w:rPr>
              <w:t xml:space="preserve">677014</w:t>
            </w:r>
          </w:p>
        </w:tc>
        <w:tc>
          <w:tcPr>
            <w:tcW w:w="1984" w:type="dxa"/>
            <w:vAlign w:val="center"/>
          </w:tcPr>
          <w:p>
            <w:pPr>
              <w:pStyle w:val="0"/>
              <w:jc w:val="both"/>
            </w:pPr>
            <w:r>
              <w:rPr>
                <w:sz w:val="24"/>
              </w:rPr>
              <w:t xml:space="preserve">Кузьмина</w:t>
            </w:r>
          </w:p>
        </w:tc>
        <w:tc>
          <w:tcPr>
            <w:tcW w:w="1304" w:type="dxa"/>
            <w:vAlign w:val="center"/>
          </w:tcPr>
          <w:p>
            <w:pPr>
              <w:pStyle w:val="0"/>
              <w:jc w:val="both"/>
            </w:pPr>
            <w:r>
              <w:rPr>
                <w:sz w:val="24"/>
              </w:rPr>
              <w:t xml:space="preserve">15</w:t>
            </w:r>
          </w:p>
        </w:tc>
        <w:tc>
          <w:tcPr>
            <w:tcW w:w="1304" w:type="dxa"/>
            <w:vAlign w:val="center"/>
          </w:tcPr>
          <w:p>
            <w:pPr>
              <w:pStyle w:val="0"/>
              <w:jc w:val="both"/>
            </w:pPr>
            <w:r>
              <w:rPr>
                <w:sz w:val="24"/>
              </w:rPr>
              <w:t xml:space="preserve">3</w:t>
            </w:r>
          </w:p>
        </w:tc>
        <w:tc>
          <w:tcPr>
            <w:tcW w:w="1134" w:type="dxa"/>
            <w:vAlign w:val="center"/>
          </w:tcPr>
          <w:p>
            <w:pPr>
              <w:pStyle w:val="0"/>
              <w:jc w:val="both"/>
            </w:pPr>
            <w:r>
              <w:rPr>
                <w:sz w:val="24"/>
              </w:rPr>
              <w:t xml:space="preserve">230740</w:t>
            </w:r>
          </w:p>
        </w:tc>
      </w:tr>
      <w:tr>
        <w:tc>
          <w:tcPr>
            <w:tcW w:w="567" w:type="dxa"/>
            <w:vAlign w:val="center"/>
          </w:tcPr>
          <w:p>
            <w:pPr>
              <w:pStyle w:val="0"/>
              <w:jc w:val="center"/>
            </w:pPr>
            <w:r>
              <w:rPr>
                <w:sz w:val="24"/>
              </w:rPr>
              <w:t xml:space="preserve">27.</w:t>
            </w:r>
          </w:p>
        </w:tc>
        <w:tc>
          <w:tcPr>
            <w:tcW w:w="3969" w:type="dxa"/>
            <w:vAlign w:val="center"/>
          </w:tcPr>
          <w:p>
            <w:pPr>
              <w:pStyle w:val="0"/>
              <w:jc w:val="both"/>
            </w:pPr>
            <w:r>
              <w:rPr>
                <w:sz w:val="24"/>
              </w:rPr>
              <w:t xml:space="preserve">Муниципальное общеобразовательное бюджетное учреждение "Средняя общеобразовательная школа N 31 (с углубленным изучением отдельных предметов)" городского округа "город Якутск"</w:t>
            </w:r>
          </w:p>
        </w:tc>
        <w:tc>
          <w:tcPr>
            <w:tcW w:w="2268" w:type="dxa"/>
            <w:vAlign w:val="center"/>
          </w:tcPr>
          <w:p>
            <w:pPr>
              <w:pStyle w:val="0"/>
              <w:jc w:val="both"/>
            </w:pPr>
            <w:r>
              <w:rPr>
                <w:sz w:val="24"/>
              </w:rPr>
              <w:t xml:space="preserve">МОБУ СОШ N 31</w:t>
            </w:r>
          </w:p>
        </w:tc>
        <w:tc>
          <w:tcPr>
            <w:tcW w:w="1077" w:type="dxa"/>
            <w:vAlign w:val="center"/>
          </w:tcPr>
          <w:p>
            <w:pPr>
              <w:pStyle w:val="0"/>
              <w:jc w:val="both"/>
            </w:pPr>
            <w:r>
              <w:rPr>
                <w:sz w:val="24"/>
              </w:rPr>
              <w:t xml:space="preserve">677013</w:t>
            </w:r>
          </w:p>
        </w:tc>
        <w:tc>
          <w:tcPr>
            <w:tcW w:w="1984" w:type="dxa"/>
            <w:vAlign w:val="center"/>
          </w:tcPr>
          <w:p>
            <w:pPr>
              <w:pStyle w:val="0"/>
              <w:jc w:val="both"/>
            </w:pPr>
            <w:r>
              <w:rPr>
                <w:sz w:val="24"/>
              </w:rPr>
              <w:t xml:space="preserve">Каландаришвили</w:t>
            </w:r>
          </w:p>
        </w:tc>
        <w:tc>
          <w:tcPr>
            <w:tcW w:w="1304" w:type="dxa"/>
            <w:vAlign w:val="center"/>
          </w:tcPr>
          <w:p>
            <w:pPr>
              <w:pStyle w:val="0"/>
              <w:jc w:val="both"/>
            </w:pPr>
            <w:r>
              <w:rPr>
                <w:sz w:val="24"/>
              </w:rPr>
              <w:t xml:space="preserve">34</w:t>
            </w:r>
          </w:p>
        </w:tc>
        <w:tc>
          <w:tcPr>
            <w:tcW w:w="1304" w:type="dxa"/>
            <w:vAlign w:val="center"/>
          </w:tcPr>
          <w:p>
            <w:pPr>
              <w:pStyle w:val="0"/>
            </w:pPr>
            <w:r>
              <w:rPr>
                <w:sz w:val="24"/>
              </w:rPr>
            </w:r>
          </w:p>
        </w:tc>
        <w:tc>
          <w:tcPr>
            <w:tcW w:w="1134" w:type="dxa"/>
            <w:vAlign w:val="center"/>
          </w:tcPr>
          <w:p>
            <w:pPr>
              <w:pStyle w:val="0"/>
              <w:jc w:val="both"/>
            </w:pPr>
            <w:r>
              <w:rPr>
                <w:sz w:val="24"/>
              </w:rPr>
              <w:t xml:space="preserve">350713</w:t>
            </w:r>
          </w:p>
        </w:tc>
      </w:tr>
      <w:tr>
        <w:tc>
          <w:tcPr>
            <w:tcW w:w="567" w:type="dxa"/>
            <w:vAlign w:val="center"/>
          </w:tcPr>
          <w:p>
            <w:pPr>
              <w:pStyle w:val="0"/>
              <w:jc w:val="center"/>
            </w:pPr>
            <w:r>
              <w:rPr>
                <w:sz w:val="24"/>
              </w:rPr>
              <w:t xml:space="preserve">28.</w:t>
            </w:r>
          </w:p>
        </w:tc>
        <w:tc>
          <w:tcPr>
            <w:tcW w:w="3969" w:type="dxa"/>
            <w:vAlign w:val="center"/>
          </w:tcPr>
          <w:p>
            <w:pPr>
              <w:pStyle w:val="0"/>
              <w:jc w:val="both"/>
            </w:pPr>
            <w:r>
              <w:rPr>
                <w:sz w:val="24"/>
              </w:rPr>
              <w:t xml:space="preserve">Муниципальное общеобразовательное бюджетное учреждение "Средняя общеобразовательная школа N 32" городского округа "город Якутск"</w:t>
            </w:r>
          </w:p>
        </w:tc>
        <w:tc>
          <w:tcPr>
            <w:tcW w:w="2268" w:type="dxa"/>
            <w:vAlign w:val="center"/>
          </w:tcPr>
          <w:p>
            <w:pPr>
              <w:pStyle w:val="0"/>
              <w:jc w:val="both"/>
            </w:pPr>
            <w:r>
              <w:rPr>
                <w:sz w:val="24"/>
              </w:rPr>
              <w:t xml:space="preserve">МОБУ СОШ N 32</w:t>
            </w:r>
          </w:p>
        </w:tc>
        <w:tc>
          <w:tcPr>
            <w:tcW w:w="1077" w:type="dxa"/>
            <w:vAlign w:val="center"/>
          </w:tcPr>
          <w:p>
            <w:pPr>
              <w:pStyle w:val="0"/>
              <w:jc w:val="both"/>
            </w:pPr>
            <w:r>
              <w:rPr>
                <w:sz w:val="24"/>
              </w:rPr>
              <w:t xml:space="preserve">677000</w:t>
            </w:r>
          </w:p>
        </w:tc>
        <w:tc>
          <w:tcPr>
            <w:tcW w:w="1984" w:type="dxa"/>
            <w:vAlign w:val="center"/>
          </w:tcPr>
          <w:p>
            <w:pPr>
              <w:pStyle w:val="0"/>
              <w:jc w:val="both"/>
            </w:pPr>
            <w:r>
              <w:rPr>
                <w:sz w:val="24"/>
              </w:rPr>
              <w:t xml:space="preserve">Газовиков</w:t>
            </w:r>
          </w:p>
        </w:tc>
        <w:tc>
          <w:tcPr>
            <w:tcW w:w="1304" w:type="dxa"/>
            <w:vAlign w:val="center"/>
          </w:tcPr>
          <w:p>
            <w:pPr>
              <w:pStyle w:val="0"/>
              <w:jc w:val="both"/>
            </w:pPr>
            <w:r>
              <w:rPr>
                <w:sz w:val="24"/>
              </w:rPr>
              <w:t xml:space="preserve">19</w:t>
            </w:r>
          </w:p>
        </w:tc>
        <w:tc>
          <w:tcPr>
            <w:tcW w:w="1304" w:type="dxa"/>
            <w:vAlign w:val="center"/>
          </w:tcPr>
          <w:p>
            <w:pPr>
              <w:pStyle w:val="0"/>
            </w:pPr>
            <w:r>
              <w:rPr>
                <w:sz w:val="24"/>
              </w:rPr>
            </w:r>
          </w:p>
        </w:tc>
        <w:tc>
          <w:tcPr>
            <w:tcW w:w="1134" w:type="dxa"/>
            <w:vAlign w:val="center"/>
          </w:tcPr>
          <w:p>
            <w:pPr>
              <w:pStyle w:val="0"/>
              <w:jc w:val="both"/>
            </w:pPr>
            <w:r>
              <w:rPr>
                <w:sz w:val="24"/>
              </w:rPr>
              <w:t xml:space="preserve">205256</w:t>
            </w:r>
          </w:p>
        </w:tc>
      </w:tr>
      <w:tr>
        <w:tc>
          <w:tcPr>
            <w:tcW w:w="567" w:type="dxa"/>
            <w:vAlign w:val="center"/>
          </w:tcPr>
          <w:p>
            <w:pPr>
              <w:pStyle w:val="0"/>
              <w:jc w:val="center"/>
            </w:pPr>
            <w:r>
              <w:rPr>
                <w:sz w:val="24"/>
              </w:rPr>
              <w:t xml:space="preserve">29.</w:t>
            </w:r>
          </w:p>
        </w:tc>
        <w:tc>
          <w:tcPr>
            <w:tcW w:w="3969" w:type="dxa"/>
            <w:vAlign w:val="center"/>
          </w:tcPr>
          <w:p>
            <w:pPr>
              <w:pStyle w:val="0"/>
              <w:jc w:val="both"/>
            </w:pPr>
            <w:r>
              <w:rPr>
                <w:sz w:val="24"/>
              </w:rPr>
              <w:t xml:space="preserve">Муниципальное общеобразовательное бюджетное учреждение "Средняя общеобразовательная школа N 33 имени Л.А. Колосовой" (с углубленным изучением отдельных предметов) городского округа "город Якутск"</w:t>
            </w:r>
          </w:p>
        </w:tc>
        <w:tc>
          <w:tcPr>
            <w:tcW w:w="2268" w:type="dxa"/>
            <w:vAlign w:val="center"/>
          </w:tcPr>
          <w:p>
            <w:pPr>
              <w:pStyle w:val="0"/>
              <w:jc w:val="both"/>
            </w:pPr>
            <w:r>
              <w:rPr>
                <w:sz w:val="24"/>
              </w:rPr>
              <w:t xml:space="preserve">МОБУ СОШ N 33 им. Л.А. Колосовой</w:t>
            </w:r>
          </w:p>
        </w:tc>
        <w:tc>
          <w:tcPr>
            <w:tcW w:w="1077" w:type="dxa"/>
            <w:vAlign w:val="center"/>
          </w:tcPr>
          <w:p>
            <w:pPr>
              <w:pStyle w:val="0"/>
              <w:jc w:val="both"/>
            </w:pPr>
            <w:r>
              <w:rPr>
                <w:sz w:val="24"/>
              </w:rPr>
              <w:t xml:space="preserve">677000</w:t>
            </w:r>
          </w:p>
        </w:tc>
        <w:tc>
          <w:tcPr>
            <w:tcW w:w="1984" w:type="dxa"/>
            <w:vAlign w:val="center"/>
          </w:tcPr>
          <w:p>
            <w:pPr>
              <w:pStyle w:val="0"/>
              <w:jc w:val="both"/>
            </w:pPr>
            <w:r>
              <w:rPr>
                <w:sz w:val="24"/>
              </w:rPr>
              <w:t xml:space="preserve">202-й мкр.</w:t>
            </w:r>
          </w:p>
        </w:tc>
        <w:tc>
          <w:tcPr>
            <w:tcW w:w="1304" w:type="dxa"/>
            <w:vAlign w:val="center"/>
          </w:tcPr>
          <w:p>
            <w:pPr>
              <w:pStyle w:val="0"/>
            </w:pPr>
            <w:r>
              <w:rPr>
                <w:sz w:val="24"/>
              </w:rPr>
            </w:r>
          </w:p>
        </w:tc>
        <w:tc>
          <w:tcPr>
            <w:tcW w:w="1304" w:type="dxa"/>
            <w:vAlign w:val="center"/>
          </w:tcPr>
          <w:p>
            <w:pPr>
              <w:pStyle w:val="0"/>
              <w:jc w:val="both"/>
            </w:pPr>
            <w:r>
              <w:rPr>
                <w:sz w:val="24"/>
              </w:rPr>
              <w:t xml:space="preserve">21</w:t>
            </w:r>
          </w:p>
        </w:tc>
        <w:tc>
          <w:tcPr>
            <w:tcW w:w="1134" w:type="dxa"/>
            <w:vAlign w:val="center"/>
          </w:tcPr>
          <w:p>
            <w:pPr>
              <w:pStyle w:val="0"/>
              <w:jc w:val="both"/>
            </w:pPr>
            <w:r>
              <w:rPr>
                <w:sz w:val="24"/>
              </w:rPr>
              <w:t xml:space="preserve">436789</w:t>
            </w:r>
          </w:p>
        </w:tc>
      </w:tr>
      <w:tr>
        <w:tc>
          <w:tcPr>
            <w:tcW w:w="567" w:type="dxa"/>
            <w:vAlign w:val="center"/>
          </w:tcPr>
          <w:p>
            <w:pPr>
              <w:pStyle w:val="0"/>
              <w:jc w:val="center"/>
            </w:pPr>
            <w:r>
              <w:rPr>
                <w:sz w:val="24"/>
              </w:rPr>
              <w:t xml:space="preserve">30.</w:t>
            </w:r>
          </w:p>
        </w:tc>
        <w:tc>
          <w:tcPr>
            <w:tcW w:w="3969" w:type="dxa"/>
            <w:vAlign w:val="center"/>
          </w:tcPr>
          <w:p>
            <w:pPr>
              <w:pStyle w:val="0"/>
              <w:jc w:val="both"/>
            </w:pPr>
            <w:r>
              <w:rPr>
                <w:sz w:val="24"/>
              </w:rPr>
              <w:t xml:space="preserve">Муниципальное общеобразовательное бюджетное учреждение "Средняя общеобразовательная школа N 35" городского округа "город Якутск"</w:t>
            </w:r>
          </w:p>
        </w:tc>
        <w:tc>
          <w:tcPr>
            <w:tcW w:w="2268" w:type="dxa"/>
            <w:vAlign w:val="center"/>
          </w:tcPr>
          <w:p>
            <w:pPr>
              <w:pStyle w:val="0"/>
              <w:jc w:val="both"/>
            </w:pPr>
            <w:r>
              <w:rPr>
                <w:sz w:val="24"/>
              </w:rPr>
              <w:t xml:space="preserve">МОБУ СОШ N 35</w:t>
            </w:r>
          </w:p>
        </w:tc>
        <w:tc>
          <w:tcPr>
            <w:tcW w:w="1077" w:type="dxa"/>
            <w:vAlign w:val="center"/>
          </w:tcPr>
          <w:p>
            <w:pPr>
              <w:pStyle w:val="0"/>
              <w:jc w:val="both"/>
            </w:pPr>
            <w:r>
              <w:rPr>
                <w:sz w:val="24"/>
              </w:rPr>
              <w:t xml:space="preserve">677008</w:t>
            </w:r>
          </w:p>
        </w:tc>
        <w:tc>
          <w:tcPr>
            <w:tcW w:w="1984" w:type="dxa"/>
            <w:vAlign w:val="center"/>
          </w:tcPr>
          <w:p>
            <w:pPr>
              <w:pStyle w:val="0"/>
              <w:jc w:val="both"/>
            </w:pPr>
            <w:r>
              <w:rPr>
                <w:sz w:val="24"/>
              </w:rPr>
              <w:t xml:space="preserve">Тургенева</w:t>
            </w:r>
          </w:p>
        </w:tc>
        <w:tc>
          <w:tcPr>
            <w:tcW w:w="1304" w:type="dxa"/>
            <w:vAlign w:val="center"/>
          </w:tcPr>
          <w:p>
            <w:pPr>
              <w:pStyle w:val="0"/>
              <w:jc w:val="both"/>
            </w:pPr>
            <w:r>
              <w:rPr>
                <w:sz w:val="24"/>
              </w:rPr>
              <w:t xml:space="preserve">4</w:t>
            </w:r>
          </w:p>
        </w:tc>
        <w:tc>
          <w:tcPr>
            <w:tcW w:w="1304" w:type="dxa"/>
            <w:vAlign w:val="center"/>
          </w:tcPr>
          <w:p>
            <w:pPr>
              <w:pStyle w:val="0"/>
            </w:pPr>
            <w:r>
              <w:rPr>
                <w:sz w:val="24"/>
              </w:rPr>
            </w:r>
          </w:p>
        </w:tc>
        <w:tc>
          <w:tcPr>
            <w:tcW w:w="1134" w:type="dxa"/>
            <w:vAlign w:val="center"/>
          </w:tcPr>
          <w:p>
            <w:pPr>
              <w:pStyle w:val="0"/>
              <w:jc w:val="both"/>
            </w:pPr>
            <w:r>
              <w:rPr>
                <w:sz w:val="24"/>
              </w:rPr>
              <w:t xml:space="preserve">402062</w:t>
            </w:r>
          </w:p>
        </w:tc>
      </w:tr>
      <w:tr>
        <w:tc>
          <w:tcPr>
            <w:tcW w:w="567" w:type="dxa"/>
            <w:vAlign w:val="center"/>
          </w:tcPr>
          <w:p>
            <w:pPr>
              <w:pStyle w:val="0"/>
              <w:jc w:val="center"/>
            </w:pPr>
            <w:r>
              <w:rPr>
                <w:sz w:val="24"/>
              </w:rPr>
              <w:t xml:space="preserve">31.</w:t>
            </w:r>
          </w:p>
        </w:tc>
        <w:tc>
          <w:tcPr>
            <w:tcW w:w="3969" w:type="dxa"/>
            <w:vAlign w:val="center"/>
          </w:tcPr>
          <w:p>
            <w:pPr>
              <w:pStyle w:val="0"/>
              <w:jc w:val="both"/>
            </w:pPr>
            <w:r>
              <w:rPr>
                <w:sz w:val="24"/>
              </w:rPr>
              <w:t xml:space="preserve">Муниципальное общеобразовательное бюджетное учреждение "Центр образования" городского округа "город Якутск"</w:t>
            </w:r>
          </w:p>
        </w:tc>
        <w:tc>
          <w:tcPr>
            <w:tcW w:w="2268" w:type="dxa"/>
            <w:vAlign w:val="center"/>
          </w:tcPr>
          <w:p>
            <w:pPr>
              <w:pStyle w:val="0"/>
              <w:jc w:val="both"/>
            </w:pPr>
            <w:r>
              <w:rPr>
                <w:sz w:val="24"/>
              </w:rPr>
              <w:t xml:space="preserve">МОБУ "Центр Образования"</w:t>
            </w:r>
          </w:p>
        </w:tc>
        <w:tc>
          <w:tcPr>
            <w:tcW w:w="1077" w:type="dxa"/>
            <w:vAlign w:val="center"/>
          </w:tcPr>
          <w:p>
            <w:pPr>
              <w:pStyle w:val="0"/>
              <w:jc w:val="both"/>
            </w:pPr>
            <w:r>
              <w:rPr>
                <w:sz w:val="24"/>
              </w:rPr>
              <w:t xml:space="preserve">677027</w:t>
            </w:r>
          </w:p>
        </w:tc>
        <w:tc>
          <w:tcPr>
            <w:tcW w:w="1984" w:type="dxa"/>
            <w:vAlign w:val="center"/>
          </w:tcPr>
          <w:p>
            <w:pPr>
              <w:pStyle w:val="0"/>
              <w:jc w:val="both"/>
            </w:pPr>
            <w:r>
              <w:rPr>
                <w:sz w:val="24"/>
              </w:rPr>
              <w:t xml:space="preserve">Кирова</w:t>
            </w:r>
          </w:p>
        </w:tc>
        <w:tc>
          <w:tcPr>
            <w:tcW w:w="1304" w:type="dxa"/>
            <w:vAlign w:val="center"/>
          </w:tcPr>
          <w:p>
            <w:pPr>
              <w:pStyle w:val="0"/>
              <w:jc w:val="both"/>
            </w:pPr>
            <w:r>
              <w:rPr>
                <w:sz w:val="24"/>
              </w:rPr>
              <w:t xml:space="preserve">19</w:t>
            </w:r>
          </w:p>
        </w:tc>
        <w:tc>
          <w:tcPr>
            <w:tcW w:w="1304" w:type="dxa"/>
            <w:vAlign w:val="center"/>
          </w:tcPr>
          <w:p>
            <w:pPr>
              <w:pStyle w:val="0"/>
              <w:jc w:val="both"/>
            </w:pPr>
            <w:r>
              <w:rPr>
                <w:sz w:val="24"/>
              </w:rPr>
              <w:t xml:space="preserve">4</w:t>
            </w:r>
          </w:p>
        </w:tc>
        <w:tc>
          <w:tcPr>
            <w:tcW w:w="1134" w:type="dxa"/>
            <w:vAlign w:val="center"/>
          </w:tcPr>
          <w:p>
            <w:pPr>
              <w:pStyle w:val="0"/>
              <w:jc w:val="both"/>
            </w:pPr>
            <w:r>
              <w:rPr>
                <w:sz w:val="24"/>
              </w:rPr>
              <w:t xml:space="preserve">472975</w:t>
            </w:r>
          </w:p>
        </w:tc>
      </w:tr>
      <w:tr>
        <w:tc>
          <w:tcPr>
            <w:tcW w:w="567" w:type="dxa"/>
            <w:vAlign w:val="center"/>
          </w:tcPr>
          <w:p>
            <w:pPr>
              <w:pStyle w:val="0"/>
              <w:jc w:val="center"/>
            </w:pPr>
            <w:r>
              <w:rPr>
                <w:sz w:val="24"/>
              </w:rPr>
              <w:t xml:space="preserve">32.</w:t>
            </w:r>
          </w:p>
        </w:tc>
        <w:tc>
          <w:tcPr>
            <w:tcW w:w="3969" w:type="dxa"/>
            <w:vAlign w:val="center"/>
          </w:tcPr>
          <w:p>
            <w:pPr>
              <w:pStyle w:val="0"/>
              <w:jc w:val="both"/>
            </w:pPr>
            <w:r>
              <w:rPr>
                <w:sz w:val="24"/>
              </w:rPr>
              <w:t xml:space="preserve">Муниципальное общеобразовательное бюджетное учреждение "Средняя общеобразовательная школа N 38" (с углубленным изучением отдельных предметов) городского округа "город Якутск"</w:t>
            </w:r>
          </w:p>
        </w:tc>
        <w:tc>
          <w:tcPr>
            <w:tcW w:w="2268" w:type="dxa"/>
            <w:vAlign w:val="center"/>
          </w:tcPr>
          <w:p>
            <w:pPr>
              <w:pStyle w:val="0"/>
              <w:jc w:val="both"/>
            </w:pPr>
            <w:r>
              <w:rPr>
                <w:sz w:val="24"/>
              </w:rPr>
              <w:t xml:space="preserve">МОБУ СОШ N 38</w:t>
            </w:r>
          </w:p>
        </w:tc>
        <w:tc>
          <w:tcPr>
            <w:tcW w:w="1077" w:type="dxa"/>
            <w:vAlign w:val="center"/>
          </w:tcPr>
          <w:p>
            <w:pPr>
              <w:pStyle w:val="0"/>
              <w:jc w:val="both"/>
            </w:pPr>
            <w:r>
              <w:rPr>
                <w:sz w:val="24"/>
              </w:rPr>
              <w:t xml:space="preserve">677014</w:t>
            </w:r>
          </w:p>
        </w:tc>
        <w:tc>
          <w:tcPr>
            <w:tcW w:w="1984" w:type="dxa"/>
            <w:vAlign w:val="center"/>
          </w:tcPr>
          <w:p>
            <w:pPr>
              <w:pStyle w:val="0"/>
              <w:jc w:val="both"/>
            </w:pPr>
            <w:r>
              <w:rPr>
                <w:sz w:val="24"/>
              </w:rPr>
              <w:t xml:space="preserve">Можайского</w:t>
            </w:r>
          </w:p>
        </w:tc>
        <w:tc>
          <w:tcPr>
            <w:tcW w:w="1304" w:type="dxa"/>
            <w:vAlign w:val="center"/>
          </w:tcPr>
          <w:p>
            <w:pPr>
              <w:pStyle w:val="0"/>
              <w:jc w:val="both"/>
            </w:pPr>
            <w:r>
              <w:rPr>
                <w:sz w:val="24"/>
              </w:rPr>
              <w:t xml:space="preserve">23</w:t>
            </w:r>
          </w:p>
        </w:tc>
        <w:tc>
          <w:tcPr>
            <w:tcW w:w="1304" w:type="dxa"/>
            <w:vAlign w:val="center"/>
          </w:tcPr>
          <w:p>
            <w:pPr>
              <w:pStyle w:val="0"/>
            </w:pPr>
            <w:r>
              <w:rPr>
                <w:sz w:val="24"/>
              </w:rPr>
            </w:r>
          </w:p>
        </w:tc>
        <w:tc>
          <w:tcPr>
            <w:tcW w:w="1134" w:type="dxa"/>
            <w:vAlign w:val="center"/>
          </w:tcPr>
          <w:p>
            <w:pPr>
              <w:pStyle w:val="0"/>
              <w:jc w:val="both"/>
            </w:pPr>
            <w:r>
              <w:rPr>
                <w:sz w:val="24"/>
              </w:rPr>
              <w:t xml:space="preserve">232417</w:t>
            </w:r>
          </w:p>
        </w:tc>
      </w:tr>
      <w:tr>
        <w:tc>
          <w:tcPr>
            <w:tcW w:w="567" w:type="dxa"/>
            <w:vAlign w:val="center"/>
          </w:tcPr>
          <w:p>
            <w:pPr>
              <w:pStyle w:val="0"/>
              <w:jc w:val="center"/>
            </w:pPr>
            <w:r>
              <w:rPr>
                <w:sz w:val="24"/>
              </w:rPr>
              <w:t xml:space="preserve">33.</w:t>
            </w:r>
          </w:p>
        </w:tc>
        <w:tc>
          <w:tcPr>
            <w:tcW w:w="3969" w:type="dxa"/>
            <w:vAlign w:val="center"/>
          </w:tcPr>
          <w:p>
            <w:pPr>
              <w:pStyle w:val="0"/>
              <w:jc w:val="both"/>
            </w:pPr>
            <w:r>
              <w:rPr>
                <w:sz w:val="24"/>
              </w:rPr>
              <w:t xml:space="preserve">Муниципальное автономное общеобразовательное учреждение "Средняя общеобразовательная школа N 39 имени Николая Ивановича Шарина" городского округа "город Якутск"</w:t>
            </w:r>
          </w:p>
        </w:tc>
        <w:tc>
          <w:tcPr>
            <w:tcW w:w="2268" w:type="dxa"/>
            <w:vAlign w:val="center"/>
          </w:tcPr>
          <w:p>
            <w:pPr>
              <w:pStyle w:val="0"/>
              <w:jc w:val="both"/>
            </w:pPr>
            <w:r>
              <w:rPr>
                <w:sz w:val="24"/>
              </w:rPr>
              <w:t xml:space="preserve">МАОУ СОШ N 39 им. Н.И. Шарина ГО "город Якутск"</w:t>
            </w:r>
          </w:p>
        </w:tc>
        <w:tc>
          <w:tcPr>
            <w:tcW w:w="1077" w:type="dxa"/>
            <w:vAlign w:val="center"/>
          </w:tcPr>
          <w:p>
            <w:pPr>
              <w:pStyle w:val="0"/>
              <w:jc w:val="both"/>
            </w:pPr>
            <w:r>
              <w:rPr>
                <w:sz w:val="24"/>
              </w:rPr>
              <w:t xml:space="preserve">677021</w:t>
            </w:r>
          </w:p>
        </w:tc>
        <w:tc>
          <w:tcPr>
            <w:tcW w:w="1984" w:type="dxa"/>
            <w:vAlign w:val="center"/>
          </w:tcPr>
          <w:p>
            <w:pPr>
              <w:pStyle w:val="0"/>
              <w:jc w:val="both"/>
            </w:pPr>
            <w:r>
              <w:rPr>
                <w:sz w:val="24"/>
              </w:rPr>
              <w:t xml:space="preserve">Ксенофонта Уткина</w:t>
            </w:r>
          </w:p>
        </w:tc>
        <w:tc>
          <w:tcPr>
            <w:tcW w:w="1304" w:type="dxa"/>
            <w:vAlign w:val="center"/>
          </w:tcPr>
          <w:p>
            <w:pPr>
              <w:pStyle w:val="0"/>
              <w:jc w:val="both"/>
            </w:pPr>
            <w:r>
              <w:rPr>
                <w:sz w:val="24"/>
              </w:rPr>
              <w:t xml:space="preserve">16</w:t>
            </w:r>
          </w:p>
        </w:tc>
        <w:tc>
          <w:tcPr>
            <w:tcW w:w="1304" w:type="dxa"/>
            <w:vAlign w:val="center"/>
          </w:tcPr>
          <w:p>
            <w:pPr>
              <w:pStyle w:val="0"/>
            </w:pPr>
            <w:r>
              <w:rPr>
                <w:sz w:val="24"/>
              </w:rPr>
            </w:r>
          </w:p>
        </w:tc>
        <w:tc>
          <w:tcPr>
            <w:tcW w:w="1134" w:type="dxa"/>
            <w:vAlign w:val="center"/>
          </w:tcPr>
          <w:p>
            <w:pPr>
              <w:pStyle w:val="0"/>
              <w:jc w:val="both"/>
            </w:pPr>
            <w:r>
              <w:rPr>
                <w:sz w:val="24"/>
              </w:rPr>
              <w:t xml:space="preserve">359393</w:t>
            </w:r>
          </w:p>
        </w:tc>
      </w:tr>
      <w:tr>
        <w:tc>
          <w:tcPr>
            <w:tcW w:w="567" w:type="dxa"/>
            <w:vAlign w:val="center"/>
          </w:tcPr>
          <w:p>
            <w:pPr>
              <w:pStyle w:val="0"/>
              <w:jc w:val="center"/>
            </w:pPr>
            <w:r>
              <w:rPr>
                <w:sz w:val="24"/>
              </w:rPr>
              <w:t xml:space="preserve">34.</w:t>
            </w:r>
          </w:p>
        </w:tc>
        <w:tc>
          <w:tcPr>
            <w:tcW w:w="3969" w:type="dxa"/>
            <w:vAlign w:val="center"/>
          </w:tcPr>
          <w:p>
            <w:pPr>
              <w:pStyle w:val="0"/>
              <w:jc w:val="both"/>
            </w:pPr>
            <w:r>
              <w:rPr>
                <w:sz w:val="24"/>
              </w:rPr>
              <w:t xml:space="preserve">Муниципальное общеобразовательное бюджетное учреждение "Якутский городской лицей" городского округа "город Якутск"</w:t>
            </w:r>
          </w:p>
        </w:tc>
        <w:tc>
          <w:tcPr>
            <w:tcW w:w="2268" w:type="dxa"/>
            <w:vAlign w:val="center"/>
          </w:tcPr>
          <w:p>
            <w:pPr>
              <w:pStyle w:val="0"/>
              <w:jc w:val="both"/>
            </w:pPr>
            <w:r>
              <w:rPr>
                <w:sz w:val="24"/>
              </w:rPr>
              <w:t xml:space="preserve">МОБУ ЯГЛ</w:t>
            </w:r>
          </w:p>
        </w:tc>
        <w:tc>
          <w:tcPr>
            <w:tcW w:w="1077" w:type="dxa"/>
            <w:vAlign w:val="center"/>
          </w:tcPr>
          <w:p>
            <w:pPr>
              <w:pStyle w:val="0"/>
              <w:jc w:val="both"/>
            </w:pPr>
            <w:r>
              <w:rPr>
                <w:sz w:val="24"/>
              </w:rPr>
              <w:t xml:space="preserve">677000</w:t>
            </w:r>
          </w:p>
        </w:tc>
        <w:tc>
          <w:tcPr>
            <w:tcW w:w="1984" w:type="dxa"/>
            <w:vAlign w:val="center"/>
          </w:tcPr>
          <w:p>
            <w:pPr>
              <w:pStyle w:val="0"/>
              <w:jc w:val="both"/>
            </w:pPr>
            <w:r>
              <w:rPr>
                <w:sz w:val="24"/>
              </w:rPr>
              <w:t xml:space="preserve">Ярославского</w:t>
            </w:r>
          </w:p>
        </w:tc>
        <w:tc>
          <w:tcPr>
            <w:tcW w:w="1304" w:type="dxa"/>
            <w:vAlign w:val="center"/>
          </w:tcPr>
          <w:p>
            <w:pPr>
              <w:pStyle w:val="0"/>
              <w:jc w:val="both"/>
            </w:pPr>
            <w:r>
              <w:rPr>
                <w:sz w:val="24"/>
              </w:rPr>
              <w:t xml:space="preserve">14</w:t>
            </w:r>
          </w:p>
        </w:tc>
        <w:tc>
          <w:tcPr>
            <w:tcW w:w="1304" w:type="dxa"/>
            <w:vAlign w:val="center"/>
          </w:tcPr>
          <w:p>
            <w:pPr>
              <w:pStyle w:val="0"/>
            </w:pPr>
            <w:r>
              <w:rPr>
                <w:sz w:val="24"/>
              </w:rPr>
            </w:r>
          </w:p>
        </w:tc>
        <w:tc>
          <w:tcPr>
            <w:tcW w:w="1134" w:type="dxa"/>
            <w:vAlign w:val="center"/>
          </w:tcPr>
          <w:p>
            <w:pPr>
              <w:pStyle w:val="0"/>
              <w:jc w:val="both"/>
            </w:pPr>
            <w:r>
              <w:rPr>
                <w:sz w:val="24"/>
              </w:rPr>
              <w:t xml:space="preserve">422420</w:t>
            </w:r>
          </w:p>
        </w:tc>
      </w:tr>
      <w:tr>
        <w:tc>
          <w:tcPr>
            <w:tcW w:w="567" w:type="dxa"/>
            <w:vAlign w:val="center"/>
          </w:tcPr>
          <w:p>
            <w:pPr>
              <w:pStyle w:val="0"/>
              <w:jc w:val="center"/>
            </w:pPr>
            <w:r>
              <w:rPr>
                <w:sz w:val="24"/>
              </w:rPr>
              <w:t xml:space="preserve">35.</w:t>
            </w:r>
          </w:p>
        </w:tc>
        <w:tc>
          <w:tcPr>
            <w:tcW w:w="3969" w:type="dxa"/>
            <w:vAlign w:val="center"/>
          </w:tcPr>
          <w:p>
            <w:pPr>
              <w:pStyle w:val="0"/>
              <w:jc w:val="both"/>
            </w:pPr>
            <w:r>
              <w:rPr>
                <w:sz w:val="24"/>
              </w:rPr>
              <w:t xml:space="preserve">Муниципальное общеобразовательное бюджетное учреждение "Саха-корейская средняя общеобразовательная школа" городского округа "город Якутск"</w:t>
            </w:r>
          </w:p>
        </w:tc>
        <w:tc>
          <w:tcPr>
            <w:tcW w:w="2268" w:type="dxa"/>
            <w:vAlign w:val="center"/>
          </w:tcPr>
          <w:p>
            <w:pPr>
              <w:pStyle w:val="0"/>
              <w:jc w:val="both"/>
            </w:pPr>
            <w:r>
              <w:rPr>
                <w:sz w:val="24"/>
              </w:rPr>
              <w:t xml:space="preserve">МОБУ "Саха-корейская СОШ"</w:t>
            </w:r>
          </w:p>
        </w:tc>
        <w:tc>
          <w:tcPr>
            <w:tcW w:w="1077" w:type="dxa"/>
            <w:vAlign w:val="center"/>
          </w:tcPr>
          <w:p>
            <w:pPr>
              <w:pStyle w:val="0"/>
              <w:jc w:val="both"/>
            </w:pPr>
            <w:r>
              <w:rPr>
                <w:sz w:val="24"/>
              </w:rPr>
              <w:t xml:space="preserve">677000</w:t>
            </w:r>
          </w:p>
        </w:tc>
        <w:tc>
          <w:tcPr>
            <w:tcW w:w="1984" w:type="dxa"/>
            <w:vAlign w:val="center"/>
          </w:tcPr>
          <w:p>
            <w:pPr>
              <w:pStyle w:val="0"/>
              <w:jc w:val="both"/>
            </w:pPr>
            <w:r>
              <w:rPr>
                <w:sz w:val="24"/>
              </w:rPr>
              <w:t xml:space="preserve">Короленко</w:t>
            </w:r>
          </w:p>
        </w:tc>
        <w:tc>
          <w:tcPr>
            <w:tcW w:w="1304" w:type="dxa"/>
            <w:vAlign w:val="center"/>
          </w:tcPr>
          <w:p>
            <w:pPr>
              <w:pStyle w:val="0"/>
              <w:jc w:val="both"/>
            </w:pPr>
            <w:r>
              <w:rPr>
                <w:sz w:val="24"/>
              </w:rPr>
              <w:t xml:space="preserve">42</w:t>
            </w:r>
          </w:p>
        </w:tc>
        <w:tc>
          <w:tcPr>
            <w:tcW w:w="1304" w:type="dxa"/>
            <w:vAlign w:val="center"/>
          </w:tcPr>
          <w:p>
            <w:pPr>
              <w:pStyle w:val="0"/>
            </w:pPr>
            <w:r>
              <w:rPr>
                <w:sz w:val="24"/>
              </w:rPr>
            </w:r>
          </w:p>
        </w:tc>
        <w:tc>
          <w:tcPr>
            <w:tcW w:w="1134" w:type="dxa"/>
            <w:vAlign w:val="center"/>
          </w:tcPr>
          <w:p>
            <w:pPr>
              <w:pStyle w:val="0"/>
              <w:jc w:val="both"/>
            </w:pPr>
            <w:r>
              <w:rPr>
                <w:sz w:val="24"/>
              </w:rPr>
              <w:t xml:space="preserve">425919</w:t>
            </w:r>
          </w:p>
        </w:tc>
      </w:tr>
      <w:tr>
        <w:tc>
          <w:tcPr>
            <w:tcW w:w="567" w:type="dxa"/>
            <w:vAlign w:val="center"/>
          </w:tcPr>
          <w:p>
            <w:pPr>
              <w:pStyle w:val="0"/>
              <w:jc w:val="center"/>
            </w:pPr>
            <w:r>
              <w:rPr>
                <w:sz w:val="24"/>
              </w:rPr>
              <w:t xml:space="preserve">36.</w:t>
            </w:r>
          </w:p>
        </w:tc>
        <w:tc>
          <w:tcPr>
            <w:tcW w:w="3969" w:type="dxa"/>
            <w:vAlign w:val="center"/>
          </w:tcPr>
          <w:p>
            <w:pPr>
              <w:pStyle w:val="0"/>
              <w:jc w:val="both"/>
            </w:pPr>
            <w:r>
              <w:rPr>
                <w:sz w:val="24"/>
              </w:rPr>
              <w:t xml:space="preserve">Муниципальное общеобразовательное бюджетное учреждение "Физико-технический лицей имени В.П. Ларионова" городского округа "город Якутск"</w:t>
            </w:r>
          </w:p>
        </w:tc>
        <w:tc>
          <w:tcPr>
            <w:tcW w:w="2268" w:type="dxa"/>
            <w:vAlign w:val="center"/>
          </w:tcPr>
          <w:p>
            <w:pPr>
              <w:pStyle w:val="0"/>
              <w:jc w:val="both"/>
            </w:pPr>
            <w:r>
              <w:rPr>
                <w:sz w:val="24"/>
              </w:rPr>
              <w:t xml:space="preserve">МОБУ ФТЛ им. В.П. Ларионова</w:t>
            </w:r>
          </w:p>
        </w:tc>
        <w:tc>
          <w:tcPr>
            <w:tcW w:w="1077" w:type="dxa"/>
            <w:vAlign w:val="center"/>
          </w:tcPr>
          <w:p>
            <w:pPr>
              <w:pStyle w:val="0"/>
              <w:jc w:val="both"/>
            </w:pPr>
            <w:r>
              <w:rPr>
                <w:sz w:val="24"/>
              </w:rPr>
              <w:t xml:space="preserve">677009</w:t>
            </w:r>
          </w:p>
        </w:tc>
        <w:tc>
          <w:tcPr>
            <w:tcW w:w="1984" w:type="dxa"/>
            <w:vAlign w:val="center"/>
          </w:tcPr>
          <w:p>
            <w:pPr>
              <w:pStyle w:val="0"/>
              <w:jc w:val="both"/>
            </w:pPr>
            <w:r>
              <w:rPr>
                <w:sz w:val="24"/>
              </w:rPr>
              <w:t xml:space="preserve">Строителей</w:t>
            </w:r>
          </w:p>
        </w:tc>
        <w:tc>
          <w:tcPr>
            <w:tcW w:w="1304" w:type="dxa"/>
            <w:vAlign w:val="center"/>
          </w:tcPr>
          <w:p>
            <w:pPr>
              <w:pStyle w:val="0"/>
              <w:jc w:val="both"/>
            </w:pPr>
            <w:r>
              <w:rPr>
                <w:sz w:val="24"/>
              </w:rPr>
              <w:t xml:space="preserve">13</w:t>
            </w:r>
          </w:p>
        </w:tc>
        <w:tc>
          <w:tcPr>
            <w:tcW w:w="1304" w:type="dxa"/>
            <w:vAlign w:val="center"/>
          </w:tcPr>
          <w:p>
            <w:pPr>
              <w:pStyle w:val="0"/>
              <w:jc w:val="both"/>
            </w:pPr>
            <w:r>
              <w:rPr>
                <w:sz w:val="24"/>
              </w:rPr>
              <w:t xml:space="preserve">1</w:t>
            </w:r>
          </w:p>
        </w:tc>
        <w:tc>
          <w:tcPr>
            <w:tcW w:w="1134" w:type="dxa"/>
            <w:vAlign w:val="center"/>
          </w:tcPr>
          <w:p>
            <w:pPr>
              <w:pStyle w:val="0"/>
              <w:jc w:val="both"/>
            </w:pPr>
            <w:r>
              <w:rPr>
                <w:sz w:val="24"/>
              </w:rPr>
              <w:t xml:space="preserve">439712</w:t>
            </w:r>
          </w:p>
        </w:tc>
      </w:tr>
      <w:tr>
        <w:tc>
          <w:tcPr>
            <w:tcW w:w="567" w:type="dxa"/>
            <w:vAlign w:val="center"/>
          </w:tcPr>
          <w:p>
            <w:pPr>
              <w:pStyle w:val="0"/>
              <w:jc w:val="center"/>
            </w:pPr>
            <w:r>
              <w:rPr>
                <w:sz w:val="24"/>
              </w:rPr>
              <w:t xml:space="preserve">37.</w:t>
            </w:r>
          </w:p>
        </w:tc>
        <w:tc>
          <w:tcPr>
            <w:tcW w:w="3969" w:type="dxa"/>
            <w:vAlign w:val="center"/>
          </w:tcPr>
          <w:p>
            <w:pPr>
              <w:pStyle w:val="0"/>
              <w:jc w:val="both"/>
            </w:pPr>
            <w:r>
              <w:rPr>
                <w:sz w:val="24"/>
              </w:rPr>
              <w:t xml:space="preserve">Муниципальное общеобразовательное бюджетное учреждение "Якутская городская национальная гимназия" городского округа "город Якутск"</w:t>
            </w:r>
          </w:p>
        </w:tc>
        <w:tc>
          <w:tcPr>
            <w:tcW w:w="2268" w:type="dxa"/>
            <w:vAlign w:val="center"/>
          </w:tcPr>
          <w:p>
            <w:pPr>
              <w:pStyle w:val="0"/>
              <w:jc w:val="both"/>
            </w:pPr>
            <w:r>
              <w:rPr>
                <w:sz w:val="24"/>
              </w:rPr>
              <w:t xml:space="preserve">МОБУ ЯГНГ</w:t>
            </w:r>
          </w:p>
        </w:tc>
        <w:tc>
          <w:tcPr>
            <w:tcW w:w="1077" w:type="dxa"/>
            <w:vAlign w:val="center"/>
          </w:tcPr>
          <w:p>
            <w:pPr>
              <w:pStyle w:val="0"/>
              <w:jc w:val="both"/>
            </w:pPr>
            <w:r>
              <w:rPr>
                <w:sz w:val="24"/>
              </w:rPr>
              <w:t xml:space="preserve">677000</w:t>
            </w:r>
          </w:p>
        </w:tc>
        <w:tc>
          <w:tcPr>
            <w:tcW w:w="1984" w:type="dxa"/>
            <w:vAlign w:val="center"/>
          </w:tcPr>
          <w:p>
            <w:pPr>
              <w:pStyle w:val="0"/>
              <w:jc w:val="both"/>
            </w:pPr>
            <w:r>
              <w:rPr>
                <w:sz w:val="24"/>
              </w:rPr>
              <w:t xml:space="preserve">Пояркова</w:t>
            </w:r>
          </w:p>
        </w:tc>
        <w:tc>
          <w:tcPr>
            <w:tcW w:w="1304" w:type="dxa"/>
            <w:vAlign w:val="center"/>
          </w:tcPr>
          <w:p>
            <w:pPr>
              <w:pStyle w:val="0"/>
              <w:jc w:val="both"/>
            </w:pPr>
            <w:r>
              <w:rPr>
                <w:sz w:val="24"/>
              </w:rPr>
              <w:t xml:space="preserve">16</w:t>
            </w:r>
          </w:p>
        </w:tc>
        <w:tc>
          <w:tcPr>
            <w:tcW w:w="1304" w:type="dxa"/>
            <w:vAlign w:val="center"/>
          </w:tcPr>
          <w:p>
            <w:pPr>
              <w:pStyle w:val="0"/>
            </w:pPr>
            <w:r>
              <w:rPr>
                <w:sz w:val="24"/>
              </w:rPr>
            </w:r>
          </w:p>
        </w:tc>
        <w:tc>
          <w:tcPr>
            <w:tcW w:w="1134" w:type="dxa"/>
            <w:vAlign w:val="center"/>
          </w:tcPr>
          <w:p>
            <w:pPr>
              <w:pStyle w:val="0"/>
              <w:jc w:val="both"/>
            </w:pPr>
            <w:r>
              <w:rPr>
                <w:sz w:val="24"/>
              </w:rPr>
              <w:t xml:space="preserve">444029</w:t>
            </w:r>
          </w:p>
        </w:tc>
      </w:tr>
      <w:tr>
        <w:tc>
          <w:tcPr>
            <w:tcW w:w="567" w:type="dxa"/>
            <w:vAlign w:val="center"/>
          </w:tcPr>
          <w:p>
            <w:pPr>
              <w:pStyle w:val="0"/>
              <w:jc w:val="center"/>
            </w:pPr>
            <w:r>
              <w:rPr>
                <w:sz w:val="24"/>
              </w:rPr>
              <w:t xml:space="preserve">38.</w:t>
            </w:r>
          </w:p>
        </w:tc>
        <w:tc>
          <w:tcPr>
            <w:tcW w:w="3969" w:type="dxa"/>
            <w:vAlign w:val="center"/>
          </w:tcPr>
          <w:p>
            <w:pPr>
              <w:pStyle w:val="0"/>
              <w:jc w:val="both"/>
            </w:pPr>
            <w:r>
              <w:rPr>
                <w:sz w:val="24"/>
              </w:rPr>
              <w:t xml:space="preserve">Муниципальное общеобразовательное бюджетное учреждение "Технический лицей Н.А. Алексеевой" городского округа "город Якутск"</w:t>
            </w:r>
          </w:p>
        </w:tc>
        <w:tc>
          <w:tcPr>
            <w:tcW w:w="2268" w:type="dxa"/>
            <w:vAlign w:val="center"/>
          </w:tcPr>
          <w:p>
            <w:pPr>
              <w:pStyle w:val="0"/>
              <w:jc w:val="both"/>
            </w:pPr>
            <w:r>
              <w:rPr>
                <w:sz w:val="24"/>
              </w:rPr>
              <w:t xml:space="preserve">МОБУ "Технический лицей"</w:t>
            </w:r>
          </w:p>
        </w:tc>
        <w:tc>
          <w:tcPr>
            <w:tcW w:w="1077" w:type="dxa"/>
            <w:vAlign w:val="center"/>
          </w:tcPr>
          <w:p>
            <w:pPr>
              <w:pStyle w:val="0"/>
              <w:jc w:val="both"/>
            </w:pPr>
            <w:r>
              <w:rPr>
                <w:sz w:val="24"/>
              </w:rPr>
              <w:t xml:space="preserve">677000</w:t>
            </w:r>
          </w:p>
        </w:tc>
        <w:tc>
          <w:tcPr>
            <w:tcW w:w="1984" w:type="dxa"/>
            <w:vAlign w:val="center"/>
          </w:tcPr>
          <w:p>
            <w:pPr>
              <w:pStyle w:val="0"/>
              <w:jc w:val="both"/>
            </w:pPr>
            <w:r>
              <w:rPr>
                <w:sz w:val="24"/>
              </w:rPr>
              <w:t xml:space="preserve">Кирова</w:t>
            </w:r>
          </w:p>
        </w:tc>
        <w:tc>
          <w:tcPr>
            <w:tcW w:w="1304" w:type="dxa"/>
            <w:vAlign w:val="center"/>
          </w:tcPr>
          <w:p>
            <w:pPr>
              <w:pStyle w:val="0"/>
              <w:jc w:val="both"/>
            </w:pPr>
            <w:r>
              <w:rPr>
                <w:sz w:val="24"/>
              </w:rPr>
              <w:t xml:space="preserve">15</w:t>
            </w:r>
          </w:p>
        </w:tc>
        <w:tc>
          <w:tcPr>
            <w:tcW w:w="1304" w:type="dxa"/>
            <w:vAlign w:val="center"/>
          </w:tcPr>
          <w:p>
            <w:pPr>
              <w:pStyle w:val="0"/>
            </w:pPr>
            <w:r>
              <w:rPr>
                <w:sz w:val="24"/>
              </w:rPr>
            </w:r>
          </w:p>
        </w:tc>
        <w:tc>
          <w:tcPr>
            <w:tcW w:w="1134" w:type="dxa"/>
            <w:vAlign w:val="center"/>
          </w:tcPr>
          <w:p>
            <w:pPr>
              <w:pStyle w:val="0"/>
              <w:jc w:val="both"/>
            </w:pPr>
            <w:r>
              <w:rPr>
                <w:sz w:val="24"/>
              </w:rPr>
              <w:t xml:space="preserve">403585</w:t>
            </w:r>
          </w:p>
        </w:tc>
      </w:tr>
      <w:tr>
        <w:tc>
          <w:tcPr>
            <w:tcW w:w="567" w:type="dxa"/>
            <w:vAlign w:val="center"/>
          </w:tcPr>
          <w:p>
            <w:pPr>
              <w:pStyle w:val="0"/>
              <w:jc w:val="center"/>
            </w:pPr>
            <w:r>
              <w:rPr>
                <w:sz w:val="24"/>
              </w:rPr>
              <w:t xml:space="preserve">39.</w:t>
            </w:r>
          </w:p>
        </w:tc>
        <w:tc>
          <w:tcPr>
            <w:tcW w:w="3969" w:type="dxa"/>
            <w:vAlign w:val="center"/>
          </w:tcPr>
          <w:p>
            <w:pPr>
              <w:pStyle w:val="0"/>
              <w:jc w:val="both"/>
            </w:pPr>
            <w:r>
              <w:rPr>
                <w:sz w:val="24"/>
              </w:rPr>
              <w:t xml:space="preserve">Муниципальное общеобразовательное бюджетное учреждение "Табагинская средняя общеобразовательная школа" городского округа "город Якутск"</w:t>
            </w:r>
          </w:p>
        </w:tc>
        <w:tc>
          <w:tcPr>
            <w:tcW w:w="2268" w:type="dxa"/>
            <w:vAlign w:val="center"/>
          </w:tcPr>
          <w:p>
            <w:pPr>
              <w:pStyle w:val="0"/>
              <w:jc w:val="both"/>
            </w:pPr>
            <w:r>
              <w:rPr>
                <w:sz w:val="24"/>
              </w:rPr>
              <w:t xml:space="preserve">МОБУ ТСОШ</w:t>
            </w:r>
          </w:p>
        </w:tc>
        <w:tc>
          <w:tcPr>
            <w:tcW w:w="1077" w:type="dxa"/>
            <w:vAlign w:val="center"/>
          </w:tcPr>
          <w:p>
            <w:pPr>
              <w:pStyle w:val="0"/>
              <w:jc w:val="both"/>
            </w:pPr>
            <w:r>
              <w:rPr>
                <w:sz w:val="24"/>
              </w:rPr>
              <w:t xml:space="preserve">677911</w:t>
            </w:r>
          </w:p>
        </w:tc>
        <w:tc>
          <w:tcPr>
            <w:tcW w:w="1984" w:type="dxa"/>
            <w:vAlign w:val="center"/>
          </w:tcPr>
          <w:p>
            <w:pPr>
              <w:pStyle w:val="0"/>
              <w:jc w:val="both"/>
            </w:pPr>
            <w:r>
              <w:rPr>
                <w:sz w:val="24"/>
              </w:rPr>
              <w:t xml:space="preserve">Пеледуйская</w:t>
            </w:r>
          </w:p>
        </w:tc>
        <w:tc>
          <w:tcPr>
            <w:tcW w:w="1304" w:type="dxa"/>
            <w:vAlign w:val="center"/>
          </w:tcPr>
          <w:p>
            <w:pPr>
              <w:pStyle w:val="0"/>
              <w:jc w:val="both"/>
            </w:pPr>
            <w:r>
              <w:rPr>
                <w:sz w:val="24"/>
              </w:rPr>
              <w:t xml:space="preserve">4</w:t>
            </w:r>
          </w:p>
        </w:tc>
        <w:tc>
          <w:tcPr>
            <w:tcW w:w="1304" w:type="dxa"/>
            <w:vAlign w:val="center"/>
          </w:tcPr>
          <w:p>
            <w:pPr>
              <w:pStyle w:val="0"/>
            </w:pPr>
            <w:r>
              <w:rPr>
                <w:sz w:val="24"/>
              </w:rPr>
            </w:r>
          </w:p>
        </w:tc>
        <w:tc>
          <w:tcPr>
            <w:tcW w:w="1134" w:type="dxa"/>
            <w:vAlign w:val="center"/>
          </w:tcPr>
          <w:p>
            <w:pPr>
              <w:pStyle w:val="0"/>
              <w:jc w:val="both"/>
            </w:pPr>
            <w:r>
              <w:rPr>
                <w:sz w:val="24"/>
              </w:rPr>
              <w:t xml:space="preserve">408398</w:t>
            </w:r>
          </w:p>
        </w:tc>
      </w:tr>
      <w:tr>
        <w:tc>
          <w:tcPr>
            <w:tcW w:w="567" w:type="dxa"/>
            <w:vAlign w:val="center"/>
          </w:tcPr>
          <w:p>
            <w:pPr>
              <w:pStyle w:val="0"/>
              <w:jc w:val="center"/>
            </w:pPr>
            <w:r>
              <w:rPr>
                <w:sz w:val="24"/>
              </w:rPr>
              <w:t xml:space="preserve">40.</w:t>
            </w:r>
          </w:p>
        </w:tc>
        <w:tc>
          <w:tcPr>
            <w:tcW w:w="3969" w:type="dxa"/>
            <w:vAlign w:val="center"/>
          </w:tcPr>
          <w:p>
            <w:pPr>
              <w:pStyle w:val="0"/>
              <w:jc w:val="both"/>
            </w:pPr>
            <w:r>
              <w:rPr>
                <w:sz w:val="24"/>
              </w:rPr>
              <w:t xml:space="preserve">Муниципальное общеобразовательное бюджетное учреждение "Мархинская средняя общеобразовательная школа N 1" городского округа "город Якутск"</w:t>
            </w:r>
          </w:p>
        </w:tc>
        <w:tc>
          <w:tcPr>
            <w:tcW w:w="2268" w:type="dxa"/>
            <w:vAlign w:val="center"/>
          </w:tcPr>
          <w:p>
            <w:pPr>
              <w:pStyle w:val="0"/>
              <w:jc w:val="both"/>
            </w:pPr>
            <w:r>
              <w:rPr>
                <w:sz w:val="24"/>
              </w:rPr>
              <w:t xml:space="preserve">МОБУ МСОШ N 1</w:t>
            </w:r>
          </w:p>
        </w:tc>
        <w:tc>
          <w:tcPr>
            <w:tcW w:w="1077" w:type="dxa"/>
            <w:vAlign w:val="center"/>
          </w:tcPr>
          <w:p>
            <w:pPr>
              <w:pStyle w:val="0"/>
              <w:jc w:val="both"/>
            </w:pPr>
            <w:r>
              <w:rPr>
                <w:sz w:val="24"/>
              </w:rPr>
              <w:t xml:space="preserve">677901</w:t>
            </w:r>
          </w:p>
        </w:tc>
        <w:tc>
          <w:tcPr>
            <w:tcW w:w="1984" w:type="dxa"/>
            <w:vAlign w:val="center"/>
          </w:tcPr>
          <w:p>
            <w:pPr>
              <w:pStyle w:val="0"/>
              <w:jc w:val="both"/>
            </w:pPr>
            <w:r>
              <w:rPr>
                <w:sz w:val="24"/>
              </w:rPr>
              <w:t xml:space="preserve">Олега Кошевого</w:t>
            </w:r>
          </w:p>
        </w:tc>
        <w:tc>
          <w:tcPr>
            <w:tcW w:w="1304" w:type="dxa"/>
            <w:vAlign w:val="center"/>
          </w:tcPr>
          <w:p>
            <w:pPr>
              <w:pStyle w:val="0"/>
              <w:jc w:val="both"/>
            </w:pPr>
            <w:r>
              <w:rPr>
                <w:sz w:val="24"/>
              </w:rPr>
              <w:t xml:space="preserve">39</w:t>
            </w:r>
          </w:p>
        </w:tc>
        <w:tc>
          <w:tcPr>
            <w:tcW w:w="1304" w:type="dxa"/>
            <w:vAlign w:val="center"/>
          </w:tcPr>
          <w:p>
            <w:pPr>
              <w:pStyle w:val="0"/>
            </w:pPr>
            <w:r>
              <w:rPr>
                <w:sz w:val="24"/>
              </w:rPr>
            </w:r>
          </w:p>
        </w:tc>
        <w:tc>
          <w:tcPr>
            <w:tcW w:w="1134" w:type="dxa"/>
            <w:vAlign w:val="center"/>
          </w:tcPr>
          <w:p>
            <w:pPr>
              <w:pStyle w:val="0"/>
              <w:jc w:val="both"/>
            </w:pPr>
            <w:r>
              <w:rPr>
                <w:sz w:val="24"/>
              </w:rPr>
              <w:t xml:space="preserve">203265</w:t>
            </w:r>
          </w:p>
        </w:tc>
      </w:tr>
      <w:tr>
        <w:tc>
          <w:tcPr>
            <w:tcW w:w="567" w:type="dxa"/>
            <w:vAlign w:val="center"/>
          </w:tcPr>
          <w:p>
            <w:pPr>
              <w:pStyle w:val="0"/>
              <w:jc w:val="center"/>
            </w:pPr>
            <w:r>
              <w:rPr>
                <w:sz w:val="24"/>
              </w:rPr>
              <w:t xml:space="preserve">41.</w:t>
            </w:r>
          </w:p>
        </w:tc>
        <w:tc>
          <w:tcPr>
            <w:tcW w:w="3969" w:type="dxa"/>
            <w:vAlign w:val="center"/>
          </w:tcPr>
          <w:p>
            <w:pPr>
              <w:pStyle w:val="0"/>
              <w:jc w:val="both"/>
            </w:pPr>
            <w:r>
              <w:rPr>
                <w:sz w:val="24"/>
              </w:rPr>
              <w:t xml:space="preserve">Муниципальное общеобразовательное бюджетное учреждение "Мархинская средняя общеобразовательная школа N 2" городского округа "город Якутск"</w:t>
            </w:r>
          </w:p>
        </w:tc>
        <w:tc>
          <w:tcPr>
            <w:tcW w:w="2268" w:type="dxa"/>
            <w:vAlign w:val="center"/>
          </w:tcPr>
          <w:p>
            <w:pPr>
              <w:pStyle w:val="0"/>
              <w:jc w:val="both"/>
            </w:pPr>
            <w:r>
              <w:rPr>
                <w:sz w:val="24"/>
              </w:rPr>
              <w:t xml:space="preserve">МОБУ МСОШ N 2</w:t>
            </w:r>
          </w:p>
        </w:tc>
        <w:tc>
          <w:tcPr>
            <w:tcW w:w="1077" w:type="dxa"/>
            <w:vAlign w:val="center"/>
          </w:tcPr>
          <w:p>
            <w:pPr>
              <w:pStyle w:val="0"/>
              <w:jc w:val="both"/>
            </w:pPr>
            <w:r>
              <w:rPr>
                <w:sz w:val="24"/>
              </w:rPr>
              <w:t xml:space="preserve">677901</w:t>
            </w:r>
          </w:p>
        </w:tc>
        <w:tc>
          <w:tcPr>
            <w:tcW w:w="1984" w:type="dxa"/>
            <w:vAlign w:val="center"/>
          </w:tcPr>
          <w:p>
            <w:pPr>
              <w:pStyle w:val="0"/>
              <w:jc w:val="both"/>
            </w:pPr>
            <w:r>
              <w:rPr>
                <w:sz w:val="24"/>
              </w:rPr>
              <w:t xml:space="preserve">Заводская</w:t>
            </w:r>
          </w:p>
        </w:tc>
        <w:tc>
          <w:tcPr>
            <w:tcW w:w="1304" w:type="dxa"/>
            <w:vAlign w:val="center"/>
          </w:tcPr>
          <w:p>
            <w:pPr>
              <w:pStyle w:val="0"/>
              <w:jc w:val="both"/>
            </w:pPr>
            <w:r>
              <w:rPr>
                <w:sz w:val="24"/>
              </w:rPr>
              <w:t xml:space="preserve">8</w:t>
            </w:r>
          </w:p>
        </w:tc>
        <w:tc>
          <w:tcPr>
            <w:tcW w:w="1304" w:type="dxa"/>
            <w:vAlign w:val="center"/>
          </w:tcPr>
          <w:p>
            <w:pPr>
              <w:pStyle w:val="0"/>
              <w:jc w:val="both"/>
            </w:pPr>
            <w:r>
              <w:rPr>
                <w:sz w:val="24"/>
              </w:rPr>
              <w:t xml:space="preserve">1</w:t>
            </w:r>
          </w:p>
        </w:tc>
        <w:tc>
          <w:tcPr>
            <w:tcW w:w="1134" w:type="dxa"/>
            <w:vAlign w:val="center"/>
          </w:tcPr>
          <w:p>
            <w:pPr>
              <w:pStyle w:val="0"/>
              <w:jc w:val="both"/>
            </w:pPr>
            <w:r>
              <w:rPr>
                <w:sz w:val="24"/>
              </w:rPr>
              <w:t xml:space="preserve">204216</w:t>
            </w:r>
          </w:p>
        </w:tc>
      </w:tr>
      <w:tr>
        <w:tc>
          <w:tcPr>
            <w:tcW w:w="567" w:type="dxa"/>
            <w:vAlign w:val="center"/>
          </w:tcPr>
          <w:p>
            <w:pPr>
              <w:pStyle w:val="0"/>
              <w:jc w:val="center"/>
            </w:pPr>
            <w:r>
              <w:rPr>
                <w:sz w:val="24"/>
              </w:rPr>
              <w:t xml:space="preserve">42.</w:t>
            </w:r>
          </w:p>
        </w:tc>
        <w:tc>
          <w:tcPr>
            <w:tcW w:w="3969" w:type="dxa"/>
            <w:vAlign w:val="center"/>
          </w:tcPr>
          <w:p>
            <w:pPr>
              <w:pStyle w:val="0"/>
              <w:jc w:val="both"/>
            </w:pPr>
            <w:r>
              <w:rPr>
                <w:sz w:val="24"/>
              </w:rPr>
              <w:t xml:space="preserve">Муниципальное общеобразовательное бюджетное учреждение "Кангаласская средняя общеобразовательная школа" городского округа "город Якутск"</w:t>
            </w:r>
          </w:p>
        </w:tc>
        <w:tc>
          <w:tcPr>
            <w:tcW w:w="2268" w:type="dxa"/>
            <w:vAlign w:val="center"/>
          </w:tcPr>
          <w:p>
            <w:pPr>
              <w:pStyle w:val="0"/>
              <w:jc w:val="both"/>
            </w:pPr>
            <w:r>
              <w:rPr>
                <w:sz w:val="24"/>
              </w:rPr>
              <w:t xml:space="preserve">МОБУ КСОШ</w:t>
            </w:r>
          </w:p>
        </w:tc>
        <w:tc>
          <w:tcPr>
            <w:tcW w:w="1077" w:type="dxa"/>
            <w:vAlign w:val="center"/>
          </w:tcPr>
          <w:p>
            <w:pPr>
              <w:pStyle w:val="0"/>
              <w:jc w:val="both"/>
            </w:pPr>
            <w:r>
              <w:rPr>
                <w:sz w:val="24"/>
              </w:rPr>
              <w:t xml:space="preserve">677903</w:t>
            </w:r>
          </w:p>
        </w:tc>
        <w:tc>
          <w:tcPr>
            <w:tcW w:w="1984" w:type="dxa"/>
            <w:vAlign w:val="center"/>
          </w:tcPr>
          <w:p>
            <w:pPr>
              <w:pStyle w:val="0"/>
              <w:jc w:val="both"/>
            </w:pPr>
            <w:r>
              <w:rPr>
                <w:sz w:val="24"/>
              </w:rPr>
              <w:t xml:space="preserve">Пионерская</w:t>
            </w:r>
          </w:p>
        </w:tc>
        <w:tc>
          <w:tcPr>
            <w:tcW w:w="1304" w:type="dxa"/>
            <w:vAlign w:val="center"/>
          </w:tcPr>
          <w:p>
            <w:pPr>
              <w:pStyle w:val="0"/>
              <w:jc w:val="both"/>
            </w:pPr>
            <w:r>
              <w:rPr>
                <w:sz w:val="24"/>
              </w:rPr>
              <w:t xml:space="preserve">12</w:t>
            </w:r>
          </w:p>
        </w:tc>
        <w:tc>
          <w:tcPr>
            <w:tcW w:w="1304" w:type="dxa"/>
            <w:vAlign w:val="center"/>
          </w:tcPr>
          <w:p>
            <w:pPr>
              <w:pStyle w:val="0"/>
            </w:pPr>
            <w:r>
              <w:rPr>
                <w:sz w:val="24"/>
              </w:rPr>
            </w:r>
          </w:p>
        </w:tc>
        <w:tc>
          <w:tcPr>
            <w:tcW w:w="1134" w:type="dxa"/>
            <w:vAlign w:val="center"/>
          </w:tcPr>
          <w:p>
            <w:pPr>
              <w:pStyle w:val="0"/>
              <w:jc w:val="both"/>
            </w:pPr>
            <w:r>
              <w:rPr>
                <w:sz w:val="24"/>
              </w:rPr>
              <w:t xml:space="preserve">200309</w:t>
            </w:r>
          </w:p>
        </w:tc>
      </w:tr>
      <w:tr>
        <w:tc>
          <w:tcPr>
            <w:tcW w:w="567" w:type="dxa"/>
            <w:vAlign w:val="center"/>
          </w:tcPr>
          <w:p>
            <w:pPr>
              <w:pStyle w:val="0"/>
              <w:jc w:val="center"/>
            </w:pPr>
            <w:r>
              <w:rPr>
                <w:sz w:val="24"/>
              </w:rPr>
              <w:t xml:space="preserve">43.</w:t>
            </w:r>
          </w:p>
        </w:tc>
        <w:tc>
          <w:tcPr>
            <w:tcW w:w="3969" w:type="dxa"/>
            <w:vAlign w:val="center"/>
          </w:tcPr>
          <w:p>
            <w:pPr>
              <w:pStyle w:val="0"/>
              <w:jc w:val="both"/>
            </w:pPr>
            <w:r>
              <w:rPr>
                <w:sz w:val="24"/>
              </w:rPr>
              <w:t xml:space="preserve">Муниципальное автономное общеобразовательное учреждение "Тулагинская средняя общеобразовательная школа им. П.И. Кочнева" городского округа "город Якутск"</w:t>
            </w:r>
          </w:p>
        </w:tc>
        <w:tc>
          <w:tcPr>
            <w:tcW w:w="2268" w:type="dxa"/>
            <w:vAlign w:val="center"/>
          </w:tcPr>
          <w:p>
            <w:pPr>
              <w:pStyle w:val="0"/>
              <w:jc w:val="both"/>
            </w:pPr>
            <w:r>
              <w:rPr>
                <w:sz w:val="24"/>
              </w:rPr>
              <w:t xml:space="preserve">МАОУ "Тулагинская СОШ г. Якутска"</w:t>
            </w:r>
          </w:p>
        </w:tc>
        <w:tc>
          <w:tcPr>
            <w:tcW w:w="1077" w:type="dxa"/>
            <w:vAlign w:val="center"/>
          </w:tcPr>
          <w:p>
            <w:pPr>
              <w:pStyle w:val="0"/>
              <w:jc w:val="both"/>
            </w:pPr>
            <w:r>
              <w:rPr>
                <w:sz w:val="24"/>
              </w:rPr>
              <w:t xml:space="preserve">677906</w:t>
            </w:r>
          </w:p>
        </w:tc>
        <w:tc>
          <w:tcPr>
            <w:tcW w:w="1984" w:type="dxa"/>
            <w:vAlign w:val="center"/>
          </w:tcPr>
          <w:p>
            <w:pPr>
              <w:pStyle w:val="0"/>
              <w:jc w:val="both"/>
            </w:pPr>
            <w:r>
              <w:rPr>
                <w:sz w:val="24"/>
              </w:rPr>
              <w:t xml:space="preserve">Николаева</w:t>
            </w:r>
          </w:p>
        </w:tc>
        <w:tc>
          <w:tcPr>
            <w:tcW w:w="1304" w:type="dxa"/>
            <w:vAlign w:val="center"/>
          </w:tcPr>
          <w:p>
            <w:pPr>
              <w:pStyle w:val="0"/>
              <w:jc w:val="both"/>
            </w:pPr>
            <w:r>
              <w:rPr>
                <w:sz w:val="24"/>
              </w:rPr>
              <w:t xml:space="preserve">5</w:t>
            </w:r>
          </w:p>
        </w:tc>
        <w:tc>
          <w:tcPr>
            <w:tcW w:w="1304" w:type="dxa"/>
            <w:vAlign w:val="center"/>
          </w:tcPr>
          <w:p>
            <w:pPr>
              <w:pStyle w:val="0"/>
            </w:pPr>
            <w:r>
              <w:rPr>
                <w:sz w:val="24"/>
              </w:rPr>
            </w:r>
          </w:p>
        </w:tc>
        <w:tc>
          <w:tcPr>
            <w:tcW w:w="1134" w:type="dxa"/>
            <w:vAlign w:val="center"/>
          </w:tcPr>
          <w:p>
            <w:pPr>
              <w:pStyle w:val="0"/>
              <w:jc w:val="both"/>
            </w:pPr>
            <w:r>
              <w:rPr>
                <w:sz w:val="24"/>
              </w:rPr>
              <w:t xml:space="preserve">207254</w:t>
            </w:r>
          </w:p>
        </w:tc>
      </w:tr>
      <w:tr>
        <w:tc>
          <w:tcPr>
            <w:tcW w:w="567" w:type="dxa"/>
            <w:vAlign w:val="center"/>
          </w:tcPr>
          <w:p>
            <w:pPr>
              <w:pStyle w:val="0"/>
              <w:jc w:val="center"/>
            </w:pPr>
            <w:r>
              <w:rPr>
                <w:sz w:val="24"/>
              </w:rPr>
              <w:t xml:space="preserve">44.</w:t>
            </w:r>
          </w:p>
        </w:tc>
        <w:tc>
          <w:tcPr>
            <w:tcW w:w="3969" w:type="dxa"/>
            <w:vAlign w:val="center"/>
          </w:tcPr>
          <w:p>
            <w:pPr>
              <w:pStyle w:val="0"/>
              <w:jc w:val="both"/>
            </w:pPr>
            <w:r>
              <w:rPr>
                <w:sz w:val="24"/>
              </w:rPr>
              <w:t xml:space="preserve">Муниципальное автономное общеобразовательное учреждение "Хатасская средняя общеобразовательная школа имени П.Н. и Н.Е. Самсоновых" городского округа "город Якутск"</w:t>
            </w:r>
          </w:p>
        </w:tc>
        <w:tc>
          <w:tcPr>
            <w:tcW w:w="2268" w:type="dxa"/>
            <w:vAlign w:val="center"/>
          </w:tcPr>
          <w:p>
            <w:pPr>
              <w:pStyle w:val="0"/>
              <w:jc w:val="both"/>
            </w:pPr>
            <w:r>
              <w:rPr>
                <w:sz w:val="24"/>
              </w:rPr>
              <w:t xml:space="preserve">МАОУ "ХСОШ имени П.Н. и Н.Е. Самсоновых</w:t>
            </w:r>
          </w:p>
        </w:tc>
        <w:tc>
          <w:tcPr>
            <w:tcW w:w="1077" w:type="dxa"/>
            <w:vAlign w:val="center"/>
          </w:tcPr>
          <w:p>
            <w:pPr>
              <w:pStyle w:val="0"/>
              <w:jc w:val="both"/>
            </w:pPr>
            <w:r>
              <w:rPr>
                <w:sz w:val="24"/>
              </w:rPr>
              <w:t xml:space="preserve">677907</w:t>
            </w:r>
          </w:p>
        </w:tc>
        <w:tc>
          <w:tcPr>
            <w:tcW w:w="1984" w:type="dxa"/>
            <w:vAlign w:val="center"/>
          </w:tcPr>
          <w:p>
            <w:pPr>
              <w:pStyle w:val="0"/>
              <w:jc w:val="both"/>
            </w:pPr>
            <w:r>
              <w:rPr>
                <w:sz w:val="24"/>
              </w:rPr>
              <w:t xml:space="preserve">Совхозная</w:t>
            </w:r>
          </w:p>
        </w:tc>
        <w:tc>
          <w:tcPr>
            <w:tcW w:w="1304" w:type="dxa"/>
            <w:vAlign w:val="center"/>
          </w:tcPr>
          <w:p>
            <w:pPr>
              <w:pStyle w:val="0"/>
              <w:jc w:val="both"/>
            </w:pPr>
            <w:r>
              <w:rPr>
                <w:sz w:val="24"/>
              </w:rPr>
              <w:t xml:space="preserve">31</w:t>
            </w:r>
          </w:p>
        </w:tc>
        <w:tc>
          <w:tcPr>
            <w:tcW w:w="1304" w:type="dxa"/>
            <w:vAlign w:val="center"/>
          </w:tcPr>
          <w:p>
            <w:pPr>
              <w:pStyle w:val="0"/>
            </w:pPr>
            <w:r>
              <w:rPr>
                <w:sz w:val="24"/>
              </w:rPr>
            </w:r>
          </w:p>
        </w:tc>
        <w:tc>
          <w:tcPr>
            <w:tcW w:w="1134" w:type="dxa"/>
            <w:vAlign w:val="center"/>
          </w:tcPr>
          <w:p>
            <w:pPr>
              <w:pStyle w:val="0"/>
              <w:jc w:val="both"/>
            </w:pPr>
            <w:r>
              <w:rPr>
                <w:sz w:val="24"/>
              </w:rPr>
              <w:t xml:space="preserve">409472</w:t>
            </w:r>
          </w:p>
        </w:tc>
      </w:tr>
      <w:tr>
        <w:tc>
          <w:tcPr>
            <w:tcW w:w="567" w:type="dxa"/>
            <w:vAlign w:val="center"/>
          </w:tcPr>
          <w:p>
            <w:pPr>
              <w:pStyle w:val="0"/>
              <w:jc w:val="center"/>
            </w:pPr>
            <w:r>
              <w:rPr>
                <w:sz w:val="24"/>
              </w:rPr>
              <w:t xml:space="preserve">45.</w:t>
            </w:r>
          </w:p>
        </w:tc>
        <w:tc>
          <w:tcPr>
            <w:tcW w:w="3969" w:type="dxa"/>
            <w:vAlign w:val="center"/>
          </w:tcPr>
          <w:p>
            <w:pPr>
              <w:pStyle w:val="0"/>
              <w:jc w:val="both"/>
            </w:pPr>
            <w:r>
              <w:rPr>
                <w:sz w:val="24"/>
              </w:rPr>
              <w:t xml:space="preserve">Муниципальное общеобразовательное бюджетное учреждение "Маганская средняя общеобразовательная школа" городского округа "город Якутск"</w:t>
            </w:r>
          </w:p>
        </w:tc>
        <w:tc>
          <w:tcPr>
            <w:tcW w:w="2268" w:type="dxa"/>
            <w:vAlign w:val="center"/>
          </w:tcPr>
          <w:p>
            <w:pPr>
              <w:pStyle w:val="0"/>
              <w:jc w:val="both"/>
            </w:pPr>
            <w:r>
              <w:rPr>
                <w:sz w:val="24"/>
              </w:rPr>
              <w:t xml:space="preserve">МОБУ Маганская СОШ</w:t>
            </w:r>
          </w:p>
        </w:tc>
        <w:tc>
          <w:tcPr>
            <w:tcW w:w="1077" w:type="dxa"/>
            <w:vAlign w:val="center"/>
          </w:tcPr>
          <w:p>
            <w:pPr>
              <w:pStyle w:val="0"/>
              <w:jc w:val="both"/>
            </w:pPr>
            <w:r>
              <w:rPr>
                <w:sz w:val="24"/>
              </w:rPr>
              <w:t xml:space="preserve">677904</w:t>
            </w:r>
          </w:p>
        </w:tc>
        <w:tc>
          <w:tcPr>
            <w:tcW w:w="1984" w:type="dxa"/>
            <w:vAlign w:val="center"/>
          </w:tcPr>
          <w:p>
            <w:pPr>
              <w:pStyle w:val="0"/>
              <w:jc w:val="both"/>
            </w:pPr>
            <w:r>
              <w:rPr>
                <w:sz w:val="24"/>
              </w:rPr>
              <w:t xml:space="preserve">Алымова</w:t>
            </w:r>
          </w:p>
        </w:tc>
        <w:tc>
          <w:tcPr>
            <w:tcW w:w="1304" w:type="dxa"/>
            <w:vAlign w:val="center"/>
          </w:tcPr>
          <w:p>
            <w:pPr>
              <w:pStyle w:val="0"/>
              <w:jc w:val="both"/>
            </w:pPr>
            <w:r>
              <w:rPr>
                <w:sz w:val="24"/>
              </w:rPr>
              <w:t xml:space="preserve">1</w:t>
            </w:r>
          </w:p>
        </w:tc>
        <w:tc>
          <w:tcPr>
            <w:tcW w:w="1304" w:type="dxa"/>
            <w:vAlign w:val="center"/>
          </w:tcPr>
          <w:p>
            <w:pPr>
              <w:pStyle w:val="0"/>
            </w:pPr>
            <w:r>
              <w:rPr>
                <w:sz w:val="24"/>
              </w:rPr>
            </w:r>
          </w:p>
        </w:tc>
        <w:tc>
          <w:tcPr>
            <w:tcW w:w="1134" w:type="dxa"/>
            <w:vAlign w:val="center"/>
          </w:tcPr>
          <w:p>
            <w:pPr>
              <w:pStyle w:val="0"/>
              <w:jc w:val="both"/>
            </w:pPr>
            <w:r>
              <w:rPr>
                <w:sz w:val="24"/>
              </w:rPr>
              <w:t xml:space="preserve">406227</w:t>
            </w:r>
          </w:p>
        </w:tc>
      </w:tr>
      <w:tr>
        <w:tc>
          <w:tcPr>
            <w:tcW w:w="567" w:type="dxa"/>
            <w:vAlign w:val="center"/>
          </w:tcPr>
          <w:p>
            <w:pPr>
              <w:pStyle w:val="0"/>
              <w:jc w:val="center"/>
            </w:pPr>
            <w:r>
              <w:rPr>
                <w:sz w:val="24"/>
              </w:rPr>
              <w:t xml:space="preserve">46.</w:t>
            </w:r>
          </w:p>
        </w:tc>
        <w:tc>
          <w:tcPr>
            <w:tcW w:w="3969" w:type="dxa"/>
            <w:vAlign w:val="center"/>
          </w:tcPr>
          <w:p>
            <w:pPr>
              <w:pStyle w:val="0"/>
              <w:jc w:val="both"/>
            </w:pPr>
            <w:r>
              <w:rPr>
                <w:sz w:val="24"/>
              </w:rPr>
              <w:t xml:space="preserve">Муниципальное общеобразовательное бюджетное учреждение "Саха гимназия" городского округа "город Якутск"</w:t>
            </w:r>
          </w:p>
        </w:tc>
        <w:tc>
          <w:tcPr>
            <w:tcW w:w="2268" w:type="dxa"/>
            <w:vAlign w:val="center"/>
          </w:tcPr>
          <w:p>
            <w:pPr>
              <w:pStyle w:val="0"/>
              <w:jc w:val="both"/>
            </w:pPr>
            <w:r>
              <w:rPr>
                <w:sz w:val="24"/>
              </w:rPr>
              <w:t xml:space="preserve">МОБУ "Саха гимназия"</w:t>
            </w:r>
          </w:p>
        </w:tc>
        <w:tc>
          <w:tcPr>
            <w:tcW w:w="1077" w:type="dxa"/>
            <w:vAlign w:val="center"/>
          </w:tcPr>
          <w:p>
            <w:pPr>
              <w:pStyle w:val="0"/>
              <w:jc w:val="both"/>
            </w:pPr>
            <w:r>
              <w:rPr>
                <w:sz w:val="24"/>
              </w:rPr>
              <w:t xml:space="preserve">677005</w:t>
            </w:r>
          </w:p>
        </w:tc>
        <w:tc>
          <w:tcPr>
            <w:tcW w:w="1984" w:type="dxa"/>
            <w:vAlign w:val="center"/>
          </w:tcPr>
          <w:p>
            <w:pPr>
              <w:pStyle w:val="0"/>
              <w:jc w:val="both"/>
            </w:pPr>
            <w:r>
              <w:rPr>
                <w:sz w:val="24"/>
              </w:rPr>
              <w:t xml:space="preserve">Петра Алексеева</w:t>
            </w:r>
          </w:p>
        </w:tc>
        <w:tc>
          <w:tcPr>
            <w:tcW w:w="1304" w:type="dxa"/>
            <w:vAlign w:val="center"/>
          </w:tcPr>
          <w:p>
            <w:pPr>
              <w:pStyle w:val="0"/>
              <w:jc w:val="both"/>
            </w:pPr>
            <w:r>
              <w:rPr>
                <w:sz w:val="24"/>
              </w:rPr>
              <w:t xml:space="preserve">49</w:t>
            </w:r>
          </w:p>
        </w:tc>
        <w:tc>
          <w:tcPr>
            <w:tcW w:w="1304" w:type="dxa"/>
            <w:vAlign w:val="center"/>
          </w:tcPr>
          <w:p>
            <w:pPr>
              <w:pStyle w:val="0"/>
            </w:pPr>
            <w:r>
              <w:rPr>
                <w:sz w:val="24"/>
              </w:rPr>
            </w:r>
          </w:p>
        </w:tc>
        <w:tc>
          <w:tcPr>
            <w:tcW w:w="1134" w:type="dxa"/>
            <w:vAlign w:val="center"/>
          </w:tcPr>
          <w:p>
            <w:pPr>
              <w:pStyle w:val="0"/>
              <w:jc w:val="both"/>
            </w:pPr>
            <w:r>
              <w:rPr>
                <w:sz w:val="24"/>
              </w:rPr>
              <w:t xml:space="preserve">506110</w:t>
            </w:r>
          </w:p>
        </w:tc>
      </w:tr>
      <w:tr>
        <w:tc>
          <w:tcPr>
            <w:tcW w:w="567" w:type="dxa"/>
            <w:vAlign w:val="center"/>
          </w:tcPr>
          <w:p>
            <w:pPr>
              <w:pStyle w:val="0"/>
              <w:jc w:val="center"/>
            </w:pPr>
            <w:r>
              <w:rPr>
                <w:sz w:val="24"/>
              </w:rPr>
              <w:t xml:space="preserve">47.</w:t>
            </w:r>
          </w:p>
        </w:tc>
        <w:tc>
          <w:tcPr>
            <w:tcW w:w="3969" w:type="dxa"/>
            <w:vAlign w:val="center"/>
          </w:tcPr>
          <w:p>
            <w:pPr>
              <w:pStyle w:val="0"/>
              <w:jc w:val="both"/>
            </w:pPr>
            <w:r>
              <w:rPr>
                <w:sz w:val="24"/>
              </w:rPr>
              <w:t xml:space="preserve">Муниципальное общеобразовательное казенное учреждение "Специальная (коррекционная) общеобразовательная школа N 4" городского округа "город Якутск"</w:t>
            </w:r>
          </w:p>
        </w:tc>
        <w:tc>
          <w:tcPr>
            <w:tcW w:w="2268" w:type="dxa"/>
            <w:vAlign w:val="center"/>
          </w:tcPr>
          <w:p>
            <w:pPr>
              <w:pStyle w:val="0"/>
              <w:jc w:val="both"/>
            </w:pPr>
            <w:r>
              <w:rPr>
                <w:sz w:val="24"/>
              </w:rPr>
              <w:t xml:space="preserve">МОКУ С(К) ОШ N 4</w:t>
            </w:r>
          </w:p>
        </w:tc>
        <w:tc>
          <w:tcPr>
            <w:tcW w:w="1077" w:type="dxa"/>
            <w:vAlign w:val="center"/>
          </w:tcPr>
          <w:p>
            <w:pPr>
              <w:pStyle w:val="0"/>
              <w:jc w:val="both"/>
            </w:pPr>
            <w:r>
              <w:rPr>
                <w:sz w:val="24"/>
              </w:rPr>
              <w:t xml:space="preserve">677010</w:t>
            </w:r>
          </w:p>
        </w:tc>
        <w:tc>
          <w:tcPr>
            <w:tcW w:w="1984" w:type="dxa"/>
            <w:vAlign w:val="center"/>
          </w:tcPr>
          <w:p>
            <w:pPr>
              <w:pStyle w:val="0"/>
              <w:jc w:val="both"/>
            </w:pPr>
            <w:r>
              <w:rPr>
                <w:sz w:val="24"/>
              </w:rPr>
              <w:t xml:space="preserve">Якова Потапова</w:t>
            </w:r>
          </w:p>
        </w:tc>
        <w:tc>
          <w:tcPr>
            <w:tcW w:w="1304" w:type="dxa"/>
            <w:vAlign w:val="center"/>
          </w:tcPr>
          <w:p>
            <w:pPr>
              <w:pStyle w:val="0"/>
              <w:jc w:val="both"/>
            </w:pPr>
            <w:r>
              <w:rPr>
                <w:sz w:val="24"/>
              </w:rPr>
              <w:t xml:space="preserve">4А</w:t>
            </w:r>
          </w:p>
        </w:tc>
        <w:tc>
          <w:tcPr>
            <w:tcW w:w="1304" w:type="dxa"/>
            <w:vAlign w:val="center"/>
          </w:tcPr>
          <w:p>
            <w:pPr>
              <w:pStyle w:val="0"/>
            </w:pPr>
            <w:r>
              <w:rPr>
                <w:sz w:val="24"/>
              </w:rPr>
            </w:r>
          </w:p>
        </w:tc>
        <w:tc>
          <w:tcPr>
            <w:tcW w:w="1134" w:type="dxa"/>
            <w:vAlign w:val="center"/>
          </w:tcPr>
          <w:p>
            <w:pPr>
              <w:pStyle w:val="0"/>
              <w:jc w:val="both"/>
            </w:pPr>
            <w:r>
              <w:rPr>
                <w:sz w:val="24"/>
              </w:rPr>
              <w:t xml:space="preserve">354349</w:t>
            </w:r>
          </w:p>
        </w:tc>
      </w:tr>
      <w:tr>
        <w:tc>
          <w:tcPr>
            <w:tcW w:w="567" w:type="dxa"/>
            <w:vAlign w:val="center"/>
          </w:tcPr>
          <w:p>
            <w:pPr>
              <w:pStyle w:val="0"/>
              <w:jc w:val="center"/>
            </w:pPr>
            <w:r>
              <w:rPr>
                <w:sz w:val="24"/>
              </w:rPr>
              <w:t xml:space="preserve">48.</w:t>
            </w:r>
          </w:p>
        </w:tc>
        <w:tc>
          <w:tcPr>
            <w:tcW w:w="3969" w:type="dxa"/>
            <w:vAlign w:val="center"/>
          </w:tcPr>
          <w:p>
            <w:pPr>
              <w:pStyle w:val="0"/>
              <w:jc w:val="both"/>
            </w:pPr>
            <w:r>
              <w:rPr>
                <w:sz w:val="24"/>
              </w:rPr>
              <w:t xml:space="preserve">Муниципальное общеобразовательное казенное учреждение "Специальная (коррекционная) основная общеобразовательная школа N 22 (VII вида)" городского округа "город Якутск"</w:t>
            </w:r>
          </w:p>
        </w:tc>
        <w:tc>
          <w:tcPr>
            <w:tcW w:w="2268" w:type="dxa"/>
            <w:vAlign w:val="center"/>
          </w:tcPr>
          <w:p>
            <w:pPr>
              <w:pStyle w:val="0"/>
              <w:jc w:val="both"/>
            </w:pPr>
            <w:r>
              <w:rPr>
                <w:sz w:val="24"/>
              </w:rPr>
              <w:t xml:space="preserve">МОКУ С(К) ООШ N 22 (VII вида)</w:t>
            </w:r>
          </w:p>
        </w:tc>
        <w:tc>
          <w:tcPr>
            <w:tcW w:w="1077" w:type="dxa"/>
            <w:vAlign w:val="center"/>
          </w:tcPr>
          <w:p>
            <w:pPr>
              <w:pStyle w:val="0"/>
              <w:jc w:val="both"/>
            </w:pPr>
            <w:r>
              <w:rPr>
                <w:sz w:val="24"/>
              </w:rPr>
              <w:t xml:space="preserve">677009</w:t>
            </w:r>
          </w:p>
        </w:tc>
        <w:tc>
          <w:tcPr>
            <w:tcW w:w="1984" w:type="dxa"/>
            <w:vAlign w:val="center"/>
          </w:tcPr>
          <w:p>
            <w:pPr>
              <w:pStyle w:val="0"/>
              <w:jc w:val="both"/>
            </w:pPr>
            <w:r>
              <w:rPr>
                <w:sz w:val="24"/>
              </w:rPr>
              <w:t xml:space="preserve">Рыдзинского</w:t>
            </w:r>
          </w:p>
        </w:tc>
        <w:tc>
          <w:tcPr>
            <w:tcW w:w="1304" w:type="dxa"/>
            <w:vAlign w:val="center"/>
          </w:tcPr>
          <w:p>
            <w:pPr>
              <w:pStyle w:val="0"/>
              <w:jc w:val="both"/>
            </w:pPr>
            <w:r>
              <w:rPr>
                <w:sz w:val="24"/>
              </w:rPr>
              <w:t xml:space="preserve">5</w:t>
            </w:r>
          </w:p>
        </w:tc>
        <w:tc>
          <w:tcPr>
            <w:tcW w:w="1304" w:type="dxa"/>
            <w:vAlign w:val="center"/>
          </w:tcPr>
          <w:p>
            <w:pPr>
              <w:pStyle w:val="0"/>
            </w:pPr>
            <w:r>
              <w:rPr>
                <w:sz w:val="24"/>
              </w:rPr>
            </w:r>
          </w:p>
        </w:tc>
        <w:tc>
          <w:tcPr>
            <w:tcW w:w="1134" w:type="dxa"/>
            <w:vAlign w:val="center"/>
          </w:tcPr>
          <w:p>
            <w:pPr>
              <w:pStyle w:val="0"/>
              <w:jc w:val="both"/>
            </w:pPr>
            <w:r>
              <w:rPr>
                <w:sz w:val="24"/>
              </w:rPr>
              <w:t xml:space="preserve">439468</w:t>
            </w:r>
          </w:p>
        </w:tc>
      </w:tr>
      <w:tr>
        <w:tc>
          <w:tcPr>
            <w:tcW w:w="567" w:type="dxa"/>
            <w:vAlign w:val="center"/>
          </w:tcPr>
          <w:p>
            <w:pPr>
              <w:pStyle w:val="0"/>
              <w:jc w:val="center"/>
            </w:pPr>
            <w:r>
              <w:rPr>
                <w:sz w:val="24"/>
              </w:rPr>
              <w:t xml:space="preserve">49.</w:t>
            </w:r>
          </w:p>
        </w:tc>
        <w:tc>
          <w:tcPr>
            <w:tcW w:w="3969" w:type="dxa"/>
            <w:vAlign w:val="center"/>
          </w:tcPr>
          <w:p>
            <w:pPr>
              <w:pStyle w:val="0"/>
              <w:jc w:val="both"/>
            </w:pPr>
            <w:r>
              <w:rPr>
                <w:sz w:val="24"/>
              </w:rPr>
              <w:t xml:space="preserve">Муниципальное общеобразовательное казенное учреждение "Адаптивная школа-интернат N 28" городского округа "город Якутск"</w:t>
            </w:r>
          </w:p>
        </w:tc>
        <w:tc>
          <w:tcPr>
            <w:tcW w:w="2268" w:type="dxa"/>
            <w:vAlign w:val="center"/>
          </w:tcPr>
          <w:p>
            <w:pPr>
              <w:pStyle w:val="0"/>
              <w:jc w:val="both"/>
            </w:pPr>
            <w:r>
              <w:rPr>
                <w:sz w:val="24"/>
              </w:rPr>
              <w:t xml:space="preserve">МОКУ АШ-И N 28</w:t>
            </w:r>
          </w:p>
        </w:tc>
        <w:tc>
          <w:tcPr>
            <w:tcW w:w="1077" w:type="dxa"/>
            <w:vAlign w:val="center"/>
          </w:tcPr>
          <w:p>
            <w:pPr>
              <w:pStyle w:val="0"/>
              <w:jc w:val="both"/>
            </w:pPr>
            <w:r>
              <w:rPr>
                <w:sz w:val="24"/>
              </w:rPr>
              <w:t xml:space="preserve">677015</w:t>
            </w:r>
          </w:p>
        </w:tc>
        <w:tc>
          <w:tcPr>
            <w:tcW w:w="1984" w:type="dxa"/>
            <w:vAlign w:val="center"/>
          </w:tcPr>
          <w:p>
            <w:pPr>
              <w:pStyle w:val="0"/>
              <w:jc w:val="both"/>
            </w:pPr>
            <w:r>
              <w:rPr>
                <w:sz w:val="24"/>
              </w:rPr>
              <w:t xml:space="preserve">Якутская</w:t>
            </w:r>
          </w:p>
        </w:tc>
        <w:tc>
          <w:tcPr>
            <w:tcW w:w="1304" w:type="dxa"/>
            <w:vAlign w:val="center"/>
          </w:tcPr>
          <w:p>
            <w:pPr>
              <w:pStyle w:val="0"/>
              <w:jc w:val="both"/>
            </w:pPr>
            <w:r>
              <w:rPr>
                <w:sz w:val="24"/>
              </w:rPr>
              <w:t xml:space="preserve">37</w:t>
            </w:r>
          </w:p>
        </w:tc>
        <w:tc>
          <w:tcPr>
            <w:tcW w:w="1304" w:type="dxa"/>
            <w:vAlign w:val="center"/>
          </w:tcPr>
          <w:p>
            <w:pPr>
              <w:pStyle w:val="0"/>
            </w:pPr>
            <w:r>
              <w:rPr>
                <w:sz w:val="24"/>
              </w:rPr>
            </w:r>
          </w:p>
        </w:tc>
        <w:tc>
          <w:tcPr>
            <w:tcW w:w="1134" w:type="dxa"/>
            <w:vAlign w:val="center"/>
          </w:tcPr>
          <w:p>
            <w:pPr>
              <w:pStyle w:val="0"/>
              <w:jc w:val="both"/>
            </w:pPr>
            <w:r>
              <w:rPr>
                <w:sz w:val="24"/>
              </w:rPr>
              <w:t xml:space="preserve">447118</w:t>
            </w:r>
          </w:p>
        </w:tc>
      </w:tr>
      <w:tr>
        <w:tc>
          <w:tcPr>
            <w:tcW w:w="567" w:type="dxa"/>
            <w:vAlign w:val="center"/>
          </w:tcPr>
          <w:p>
            <w:pPr>
              <w:pStyle w:val="0"/>
              <w:jc w:val="center"/>
            </w:pPr>
            <w:r>
              <w:rPr>
                <w:sz w:val="24"/>
              </w:rPr>
              <w:t xml:space="preserve">50.</w:t>
            </w:r>
          </w:p>
        </w:tc>
        <w:tc>
          <w:tcPr>
            <w:tcW w:w="3969" w:type="dxa"/>
            <w:vAlign w:val="center"/>
          </w:tcPr>
          <w:p>
            <w:pPr>
              <w:pStyle w:val="0"/>
              <w:jc w:val="both"/>
            </w:pPr>
            <w:r>
              <w:rPr>
                <w:sz w:val="24"/>
              </w:rPr>
              <w:t xml:space="preserve">Муниципальное общеобразовательное казенное учреждение "Специальная (коррекционная) общеобразовательная школа-интернат N 34" городского округа "город Якутск"</w:t>
            </w:r>
          </w:p>
        </w:tc>
        <w:tc>
          <w:tcPr>
            <w:tcW w:w="2268" w:type="dxa"/>
            <w:vAlign w:val="center"/>
          </w:tcPr>
          <w:p>
            <w:pPr>
              <w:pStyle w:val="0"/>
              <w:jc w:val="both"/>
            </w:pPr>
            <w:r>
              <w:rPr>
                <w:sz w:val="24"/>
              </w:rPr>
              <w:t xml:space="preserve">МОКУ С(К) ОШ-И N 34</w:t>
            </w:r>
          </w:p>
        </w:tc>
        <w:tc>
          <w:tcPr>
            <w:tcW w:w="1077" w:type="dxa"/>
            <w:vAlign w:val="center"/>
          </w:tcPr>
          <w:p>
            <w:pPr>
              <w:pStyle w:val="0"/>
              <w:jc w:val="both"/>
            </w:pPr>
            <w:r>
              <w:rPr>
                <w:sz w:val="24"/>
              </w:rPr>
              <w:t xml:space="preserve">677002</w:t>
            </w:r>
          </w:p>
        </w:tc>
        <w:tc>
          <w:tcPr>
            <w:tcW w:w="1984" w:type="dxa"/>
            <w:vAlign w:val="center"/>
          </w:tcPr>
          <w:p>
            <w:pPr>
              <w:pStyle w:val="0"/>
              <w:jc w:val="both"/>
            </w:pPr>
            <w:r>
              <w:rPr>
                <w:sz w:val="24"/>
              </w:rPr>
              <w:t xml:space="preserve">Билибина, 14</w:t>
            </w:r>
          </w:p>
        </w:tc>
        <w:tc>
          <w:tcPr>
            <w:tcW w:w="1304" w:type="dxa"/>
            <w:vAlign w:val="center"/>
          </w:tcPr>
          <w:p>
            <w:pPr>
              <w:pStyle w:val="0"/>
              <w:jc w:val="both"/>
            </w:pPr>
            <w:r>
              <w:rPr>
                <w:sz w:val="24"/>
              </w:rPr>
              <w:t xml:space="preserve">58</w:t>
            </w:r>
          </w:p>
        </w:tc>
        <w:tc>
          <w:tcPr>
            <w:tcW w:w="1304" w:type="dxa"/>
            <w:vAlign w:val="center"/>
          </w:tcPr>
          <w:p>
            <w:pPr>
              <w:pStyle w:val="0"/>
            </w:pPr>
            <w:r>
              <w:rPr>
                <w:sz w:val="24"/>
              </w:rPr>
            </w:r>
          </w:p>
        </w:tc>
        <w:tc>
          <w:tcPr>
            <w:tcW w:w="1134" w:type="dxa"/>
            <w:vAlign w:val="center"/>
          </w:tcPr>
          <w:p>
            <w:pPr>
              <w:pStyle w:val="0"/>
              <w:jc w:val="both"/>
            </w:pPr>
            <w:r>
              <w:rPr>
                <w:sz w:val="24"/>
              </w:rPr>
              <w:t xml:space="preserve">405804</w:t>
            </w:r>
          </w:p>
        </w:tc>
      </w:tr>
      <w:tr>
        <w:tc>
          <w:tcPr>
            <w:tcW w:w="567" w:type="dxa"/>
            <w:vAlign w:val="center"/>
          </w:tcPr>
          <w:p>
            <w:pPr>
              <w:pStyle w:val="0"/>
              <w:jc w:val="center"/>
            </w:pPr>
            <w:r>
              <w:rPr>
                <w:sz w:val="24"/>
              </w:rPr>
              <w:t xml:space="preserve">51.</w:t>
            </w:r>
          </w:p>
        </w:tc>
        <w:tc>
          <w:tcPr>
            <w:tcW w:w="3969" w:type="dxa"/>
            <w:vAlign w:val="center"/>
          </w:tcPr>
          <w:p>
            <w:pPr>
              <w:pStyle w:val="0"/>
              <w:jc w:val="both"/>
            </w:pPr>
            <w:r>
              <w:rPr>
                <w:sz w:val="24"/>
              </w:rPr>
              <w:t xml:space="preserve">Муниципальное общеобразовательное бюджетное учреждение "Национальная гимназия" "Айыы Кыьата" городского округа "город Якутск"</w:t>
            </w:r>
          </w:p>
        </w:tc>
        <w:tc>
          <w:tcPr>
            <w:tcW w:w="2268" w:type="dxa"/>
            <w:vAlign w:val="center"/>
          </w:tcPr>
          <w:p>
            <w:pPr>
              <w:pStyle w:val="0"/>
              <w:jc w:val="both"/>
            </w:pPr>
            <w:r>
              <w:rPr>
                <w:sz w:val="24"/>
              </w:rPr>
              <w:t xml:space="preserve">МОБУ НГ "Айыы Кыьата"</w:t>
            </w:r>
          </w:p>
        </w:tc>
        <w:tc>
          <w:tcPr>
            <w:tcW w:w="1077" w:type="dxa"/>
            <w:vAlign w:val="center"/>
          </w:tcPr>
          <w:p>
            <w:pPr>
              <w:pStyle w:val="0"/>
              <w:jc w:val="both"/>
            </w:pPr>
            <w:r>
              <w:rPr>
                <w:sz w:val="24"/>
              </w:rPr>
              <w:t xml:space="preserve">677000</w:t>
            </w:r>
          </w:p>
        </w:tc>
        <w:tc>
          <w:tcPr>
            <w:tcW w:w="1984" w:type="dxa"/>
            <w:vAlign w:val="center"/>
          </w:tcPr>
          <w:p>
            <w:pPr>
              <w:pStyle w:val="0"/>
              <w:jc w:val="both"/>
            </w:pPr>
            <w:r>
              <w:rPr>
                <w:sz w:val="24"/>
              </w:rPr>
              <w:t xml:space="preserve">203 микрорайон</w:t>
            </w:r>
          </w:p>
        </w:tc>
        <w:tc>
          <w:tcPr>
            <w:tcW w:w="1304" w:type="dxa"/>
            <w:vAlign w:val="center"/>
          </w:tcPr>
          <w:p>
            <w:pPr>
              <w:pStyle w:val="0"/>
              <w:jc w:val="both"/>
            </w:pPr>
            <w:r>
              <w:rPr>
                <w:sz w:val="24"/>
              </w:rPr>
              <w:t xml:space="preserve">33</w:t>
            </w:r>
          </w:p>
        </w:tc>
        <w:tc>
          <w:tcPr>
            <w:tcW w:w="1304" w:type="dxa"/>
            <w:vAlign w:val="center"/>
          </w:tcPr>
          <w:p>
            <w:pPr>
              <w:pStyle w:val="0"/>
            </w:pPr>
            <w:r>
              <w:rPr>
                <w:sz w:val="24"/>
              </w:rPr>
            </w:r>
          </w:p>
        </w:tc>
        <w:tc>
          <w:tcPr>
            <w:tcW w:w="1134" w:type="dxa"/>
            <w:vAlign w:val="center"/>
          </w:tcPr>
          <w:p>
            <w:pPr>
              <w:pStyle w:val="0"/>
              <w:jc w:val="both"/>
            </w:pPr>
            <w:r>
              <w:rPr>
                <w:sz w:val="24"/>
              </w:rPr>
              <w:t xml:space="preserve">401020</w:t>
            </w:r>
          </w:p>
        </w:tc>
      </w:tr>
      <w:tr>
        <w:tc>
          <w:tcPr>
            <w:tcW w:w="567" w:type="dxa"/>
            <w:vAlign w:val="center"/>
          </w:tcPr>
          <w:p>
            <w:pPr>
              <w:pStyle w:val="0"/>
              <w:jc w:val="center"/>
            </w:pPr>
            <w:r>
              <w:rPr>
                <w:sz w:val="24"/>
              </w:rPr>
              <w:t xml:space="preserve">52.</w:t>
            </w:r>
          </w:p>
        </w:tc>
        <w:tc>
          <w:tcPr>
            <w:tcW w:w="3969" w:type="dxa"/>
            <w:vAlign w:val="center"/>
          </w:tcPr>
          <w:p>
            <w:pPr>
              <w:pStyle w:val="0"/>
              <w:jc w:val="both"/>
            </w:pPr>
            <w:r>
              <w:rPr>
                <w:sz w:val="24"/>
              </w:rPr>
              <w:t xml:space="preserve">Муниципальное общеобразовательное бюджетное учреждение "Гимназия "Центр глобального образования" городского округа "город Якутск"</w:t>
            </w:r>
          </w:p>
        </w:tc>
        <w:tc>
          <w:tcPr>
            <w:tcW w:w="2268" w:type="dxa"/>
            <w:vAlign w:val="center"/>
          </w:tcPr>
          <w:p>
            <w:pPr>
              <w:pStyle w:val="0"/>
              <w:jc w:val="both"/>
            </w:pPr>
            <w:r>
              <w:rPr>
                <w:sz w:val="24"/>
              </w:rPr>
              <w:t xml:space="preserve">МОБУ "Гимназия "Центр глобального образования"</w:t>
            </w:r>
          </w:p>
        </w:tc>
        <w:tc>
          <w:tcPr>
            <w:tcW w:w="1077" w:type="dxa"/>
            <w:vAlign w:val="center"/>
          </w:tcPr>
          <w:p>
            <w:pPr>
              <w:pStyle w:val="0"/>
              <w:jc w:val="both"/>
            </w:pPr>
            <w:r>
              <w:rPr>
                <w:sz w:val="24"/>
              </w:rPr>
              <w:t xml:space="preserve">677000</w:t>
            </w:r>
          </w:p>
        </w:tc>
        <w:tc>
          <w:tcPr>
            <w:tcW w:w="1984" w:type="dxa"/>
            <w:vAlign w:val="center"/>
          </w:tcPr>
          <w:p>
            <w:pPr>
              <w:pStyle w:val="0"/>
              <w:jc w:val="both"/>
            </w:pPr>
            <w:r>
              <w:rPr>
                <w:sz w:val="24"/>
              </w:rPr>
              <w:t xml:space="preserve">203 микрорайон</w:t>
            </w:r>
          </w:p>
        </w:tc>
        <w:tc>
          <w:tcPr>
            <w:tcW w:w="1304" w:type="dxa"/>
            <w:vAlign w:val="center"/>
          </w:tcPr>
          <w:p>
            <w:pPr>
              <w:pStyle w:val="0"/>
              <w:jc w:val="both"/>
            </w:pPr>
            <w:r>
              <w:rPr>
                <w:sz w:val="24"/>
              </w:rPr>
              <w:t xml:space="preserve">14</w:t>
            </w:r>
          </w:p>
        </w:tc>
        <w:tc>
          <w:tcPr>
            <w:tcW w:w="1304" w:type="dxa"/>
            <w:vAlign w:val="center"/>
          </w:tcPr>
          <w:p>
            <w:pPr>
              <w:pStyle w:val="0"/>
            </w:pPr>
            <w:r>
              <w:rPr>
                <w:sz w:val="24"/>
              </w:rPr>
            </w:r>
          </w:p>
        </w:tc>
        <w:tc>
          <w:tcPr>
            <w:tcW w:w="1134" w:type="dxa"/>
            <w:vAlign w:val="center"/>
          </w:tcPr>
          <w:p>
            <w:pPr>
              <w:pStyle w:val="0"/>
              <w:jc w:val="both"/>
            </w:pPr>
            <w:r>
              <w:rPr>
                <w:sz w:val="24"/>
              </w:rPr>
              <w:t xml:space="preserve">402070</w:t>
            </w:r>
          </w:p>
        </w:tc>
      </w:tr>
      <w:tr>
        <w:tc>
          <w:tcPr>
            <w:tcW w:w="567" w:type="dxa"/>
            <w:vAlign w:val="center"/>
          </w:tcPr>
          <w:p>
            <w:pPr>
              <w:pStyle w:val="0"/>
              <w:jc w:val="center"/>
            </w:pPr>
            <w:r>
              <w:rPr>
                <w:sz w:val="24"/>
              </w:rPr>
              <w:t xml:space="preserve">53.</w:t>
            </w:r>
          </w:p>
        </w:tc>
        <w:tc>
          <w:tcPr>
            <w:tcW w:w="3969" w:type="dxa"/>
            <w:vAlign w:val="center"/>
          </w:tcPr>
          <w:p>
            <w:pPr>
              <w:pStyle w:val="0"/>
              <w:jc w:val="both"/>
            </w:pPr>
            <w:r>
              <w:rPr>
                <w:sz w:val="24"/>
              </w:rPr>
              <w:t xml:space="preserve">Муниципальное автономное нетиповое образовательное учреждение "Дворец детского творчества имени Ф.И. Авдеевой" городского округа "город Якутск"</w:t>
            </w:r>
          </w:p>
        </w:tc>
        <w:tc>
          <w:tcPr>
            <w:tcW w:w="2268" w:type="dxa"/>
            <w:vAlign w:val="center"/>
          </w:tcPr>
          <w:p>
            <w:pPr>
              <w:pStyle w:val="0"/>
              <w:jc w:val="both"/>
            </w:pPr>
            <w:r>
              <w:rPr>
                <w:sz w:val="24"/>
              </w:rPr>
              <w:t xml:space="preserve">МАНОУ "ДДТ имени Ф.И. Авдеевой"</w:t>
            </w:r>
          </w:p>
        </w:tc>
        <w:tc>
          <w:tcPr>
            <w:tcW w:w="1077" w:type="dxa"/>
            <w:vAlign w:val="center"/>
          </w:tcPr>
          <w:p>
            <w:pPr>
              <w:pStyle w:val="0"/>
              <w:jc w:val="both"/>
            </w:pPr>
            <w:r>
              <w:rPr>
                <w:sz w:val="24"/>
              </w:rPr>
              <w:t xml:space="preserve">677000</w:t>
            </w:r>
          </w:p>
        </w:tc>
        <w:tc>
          <w:tcPr>
            <w:tcW w:w="1984" w:type="dxa"/>
            <w:vAlign w:val="center"/>
          </w:tcPr>
          <w:p>
            <w:pPr>
              <w:pStyle w:val="0"/>
              <w:jc w:val="both"/>
            </w:pPr>
            <w:r>
              <w:rPr>
                <w:sz w:val="24"/>
              </w:rPr>
              <w:t xml:space="preserve">Кирова</w:t>
            </w:r>
          </w:p>
        </w:tc>
        <w:tc>
          <w:tcPr>
            <w:tcW w:w="1304" w:type="dxa"/>
            <w:vAlign w:val="center"/>
          </w:tcPr>
          <w:p>
            <w:pPr>
              <w:pStyle w:val="0"/>
              <w:jc w:val="both"/>
            </w:pPr>
            <w:r>
              <w:rPr>
                <w:sz w:val="24"/>
              </w:rPr>
              <w:t xml:space="preserve">20</w:t>
            </w:r>
          </w:p>
        </w:tc>
        <w:tc>
          <w:tcPr>
            <w:tcW w:w="1304" w:type="dxa"/>
            <w:vAlign w:val="center"/>
          </w:tcPr>
          <w:p>
            <w:pPr>
              <w:pStyle w:val="0"/>
            </w:pPr>
            <w:r>
              <w:rPr>
                <w:sz w:val="24"/>
              </w:rPr>
            </w:r>
          </w:p>
        </w:tc>
        <w:tc>
          <w:tcPr>
            <w:tcW w:w="1134" w:type="dxa"/>
            <w:vAlign w:val="center"/>
          </w:tcPr>
          <w:p>
            <w:pPr>
              <w:pStyle w:val="0"/>
              <w:jc w:val="both"/>
            </w:pPr>
            <w:r>
              <w:rPr>
                <w:sz w:val="24"/>
              </w:rPr>
              <w:t xml:space="preserve">428130</w:t>
            </w:r>
          </w:p>
        </w:tc>
      </w:tr>
    </w:tbl>
    <w:p>
      <w:pPr>
        <w:sectPr>
          <w:headerReference w:type="default" r:id="rId112"/>
          <w:headerReference w:type="first" r:id="rId112"/>
          <w:footerReference w:type="default" r:id="rId113"/>
          <w:footerReference w:type="first" r:id="rId113"/>
          <w:pgSz w:w="16838" w:h="11906" w:orient="landscape"/>
          <w:pgMar w:top="1133" w:right="1440" w:bottom="566" w:left="1440"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Административному регламенту</w:t>
      </w:r>
    </w:p>
    <w:p>
      <w:pPr>
        <w:pStyle w:val="0"/>
        <w:jc w:val="right"/>
      </w:pPr>
      <w:r>
        <w:rPr>
          <w:sz w:val="24"/>
        </w:rPr>
        <w:t xml:space="preserve">предоставления муниципальной</w:t>
      </w:r>
    </w:p>
    <w:p>
      <w:pPr>
        <w:pStyle w:val="0"/>
        <w:jc w:val="right"/>
      </w:pPr>
      <w:r>
        <w:rPr>
          <w:sz w:val="24"/>
        </w:rPr>
        <w:t xml:space="preserve">услуги "Прием заявлений</w:t>
      </w:r>
    </w:p>
    <w:p>
      <w:pPr>
        <w:pStyle w:val="0"/>
        <w:jc w:val="right"/>
      </w:pPr>
      <w:r>
        <w:rPr>
          <w:sz w:val="24"/>
        </w:rPr>
        <w:t xml:space="preserve">о зачислении в муниципальные</w:t>
      </w:r>
    </w:p>
    <w:p>
      <w:pPr>
        <w:pStyle w:val="0"/>
        <w:jc w:val="right"/>
      </w:pPr>
      <w:r>
        <w:rPr>
          <w:sz w:val="24"/>
        </w:rPr>
        <w:t xml:space="preserve">общеобразовательные учреждения,</w:t>
      </w:r>
    </w:p>
    <w:p>
      <w:pPr>
        <w:pStyle w:val="0"/>
        <w:jc w:val="right"/>
      </w:pPr>
      <w:r>
        <w:rPr>
          <w:sz w:val="24"/>
        </w:rPr>
        <w:t xml:space="preserve">реализующие программы</w:t>
      </w:r>
    </w:p>
    <w:p>
      <w:pPr>
        <w:pStyle w:val="0"/>
        <w:jc w:val="right"/>
      </w:pPr>
      <w:r>
        <w:rPr>
          <w:sz w:val="24"/>
        </w:rPr>
        <w:t xml:space="preserve">общего образования",</w:t>
      </w:r>
    </w:p>
    <w:p>
      <w:pPr>
        <w:pStyle w:val="0"/>
        <w:jc w:val="right"/>
      </w:pPr>
      <w:r>
        <w:rPr>
          <w:sz w:val="24"/>
        </w:rPr>
        <w:t xml:space="preserve">утвержденному постановлением</w:t>
      </w:r>
    </w:p>
    <w:p>
      <w:pPr>
        <w:pStyle w:val="0"/>
        <w:jc w:val="right"/>
      </w:pPr>
      <w:r>
        <w:rPr>
          <w:sz w:val="24"/>
        </w:rPr>
        <w:t xml:space="preserve">Окружной администрации г. Якутска</w:t>
      </w:r>
    </w:p>
    <w:p>
      <w:pPr>
        <w:pStyle w:val="0"/>
        <w:jc w:val="right"/>
      </w:pPr>
      <w:r>
        <w:rPr>
          <w:sz w:val="24"/>
        </w:rPr>
        <w:t xml:space="preserve">от 30 декабря 2021 г. N 436п</w:t>
      </w:r>
    </w:p>
    <w:p>
      <w:pPr>
        <w:pStyle w:val="0"/>
        <w:jc w:val="both"/>
      </w:pPr>
      <w:r>
        <w:rPr>
          <w:sz w:val="24"/>
        </w:rPr>
      </w:r>
    </w:p>
    <w:bookmarkStart w:id="1223" w:name="P1223"/>
    <w:bookmarkEnd w:id="1223"/>
    <w:p>
      <w:pPr>
        <w:pStyle w:val="2"/>
        <w:jc w:val="center"/>
      </w:pPr>
      <w:r>
        <w:rPr>
          <w:sz w:val="24"/>
        </w:rPr>
        <w:t xml:space="preserve">ПЕРЕЧЕНЬ</w:t>
      </w:r>
    </w:p>
    <w:p>
      <w:pPr>
        <w:pStyle w:val="2"/>
        <w:jc w:val="center"/>
      </w:pPr>
      <w:r>
        <w:rPr>
          <w:sz w:val="24"/>
        </w:rPr>
        <w:t xml:space="preserve">КАТЕГОРИЙ ДЕТЕЙ, ИМЕЮЩИХ ПРАВО НА ПОЛУЧЕНИЕ МЕСТ</w:t>
      </w:r>
    </w:p>
    <w:p>
      <w:pPr>
        <w:pStyle w:val="2"/>
        <w:jc w:val="center"/>
      </w:pPr>
      <w:r>
        <w:rPr>
          <w:sz w:val="24"/>
        </w:rPr>
        <w:t xml:space="preserve">В МУНИЦИПАЛЬНЫХ ОБРАЗОВАТЕЛЬНЫХ УЧРЕЖДЕНИЯХ, РЕАЛИЗУЮЩИХ</w:t>
      </w:r>
    </w:p>
    <w:p>
      <w:pPr>
        <w:pStyle w:val="2"/>
        <w:jc w:val="center"/>
      </w:pPr>
      <w:r>
        <w:rPr>
          <w:sz w:val="24"/>
        </w:rPr>
        <w:t xml:space="preserve">ОСНОВНУЮ ОБЩЕОБРАЗОВАТЕЛЬНУЮ ПРОГРАММУ, ВО ВНЕОЧЕРЕДНОМ,</w:t>
      </w:r>
    </w:p>
    <w:p>
      <w:pPr>
        <w:pStyle w:val="2"/>
        <w:jc w:val="center"/>
      </w:pPr>
      <w:r>
        <w:rPr>
          <w:sz w:val="24"/>
        </w:rPr>
        <w:t xml:space="preserve">ПЕРВООЧЕРЕДНОМ ПОРЯДКЕ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14" w:tooltip="Постановление Окружной администрации г. Якутска от 23.08.2023 N 231п &quot;О внесении изменений в Административный регламент по предоставлению муниципальной услуги &quot;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quot;, утвержденный постановлением Окружной администрации города Якутска от 30 декабря 2021 года N 436п&quot; (вместе с &quot;Перечнем муниципальных общеобразовательных организаций городског {КонсультантПлюс}">
              <w:r>
                <w:rPr>
                  <w:sz w:val="24"/>
                  <w:color w:val="0000ff"/>
                </w:rPr>
                <w:t xml:space="preserve">постановления</w:t>
              </w:r>
            </w:hyperlink>
            <w:r>
              <w:rPr>
                <w:sz w:val="24"/>
                <w:color w:val="392c69"/>
              </w:rPr>
              <w:t xml:space="preserve"> Окружной администрации г. Якутска</w:t>
            </w:r>
          </w:p>
          <w:p>
            <w:pPr>
              <w:pStyle w:val="0"/>
              <w:jc w:val="center"/>
            </w:pPr>
            <w:r>
              <w:rPr>
                <w:sz w:val="24"/>
                <w:color w:val="392c69"/>
              </w:rPr>
              <w:t xml:space="preserve">от 23.08.2023 N 231п)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6066"/>
        <w:gridCol w:w="4535"/>
      </w:tblGrid>
      <w:tr>
        <w:tc>
          <w:tcPr>
            <w:tcW w:w="454" w:type="dxa"/>
            <w:vAlign w:val="bottom"/>
          </w:tcPr>
          <w:p>
            <w:pPr>
              <w:pStyle w:val="0"/>
              <w:jc w:val="center"/>
            </w:pPr>
            <w:r>
              <w:rPr>
                <w:sz w:val="24"/>
              </w:rPr>
              <w:t xml:space="preserve">N</w:t>
            </w:r>
          </w:p>
          <w:p>
            <w:pPr>
              <w:pStyle w:val="0"/>
              <w:jc w:val="center"/>
            </w:pPr>
            <w:r>
              <w:rPr>
                <w:sz w:val="24"/>
              </w:rPr>
              <w:t xml:space="preserve">п/п</w:t>
            </w:r>
          </w:p>
        </w:tc>
        <w:tc>
          <w:tcPr>
            <w:tcW w:w="6066" w:type="dxa"/>
          </w:tcPr>
          <w:p>
            <w:pPr>
              <w:pStyle w:val="0"/>
              <w:jc w:val="center"/>
            </w:pPr>
            <w:r>
              <w:rPr>
                <w:sz w:val="24"/>
              </w:rPr>
              <w:t xml:space="preserve">Наименование льготной категории</w:t>
            </w:r>
          </w:p>
        </w:tc>
        <w:tc>
          <w:tcPr>
            <w:tcW w:w="4535" w:type="dxa"/>
          </w:tcPr>
          <w:p>
            <w:pPr>
              <w:pStyle w:val="0"/>
              <w:jc w:val="center"/>
            </w:pPr>
            <w:r>
              <w:rPr>
                <w:sz w:val="24"/>
              </w:rPr>
              <w:t xml:space="preserve">Основание</w:t>
            </w:r>
          </w:p>
        </w:tc>
      </w:tr>
      <w:tr>
        <w:tc>
          <w:tcPr>
            <w:gridSpan w:val="3"/>
            <w:tcW w:w="11055" w:type="dxa"/>
            <w:vAlign w:val="bottom"/>
          </w:tcPr>
          <w:p>
            <w:pPr>
              <w:pStyle w:val="0"/>
              <w:outlineLvl w:val="1"/>
              <w:jc w:val="center"/>
            </w:pPr>
            <w:r>
              <w:rPr>
                <w:sz w:val="24"/>
              </w:rPr>
              <w:t xml:space="preserve">Категории детей, имеющих право на получение места в муниципальных общеобразовательных учреждениях, имеющих интернат, во внеочередном порядке</w:t>
            </w:r>
          </w:p>
        </w:tc>
      </w:tr>
      <w:tr>
        <w:tc>
          <w:tcPr>
            <w:tcW w:w="454" w:type="dxa"/>
          </w:tcPr>
          <w:p>
            <w:pPr>
              <w:pStyle w:val="0"/>
              <w:jc w:val="center"/>
            </w:pPr>
            <w:r>
              <w:rPr>
                <w:sz w:val="24"/>
              </w:rPr>
              <w:t xml:space="preserve">1.</w:t>
            </w:r>
          </w:p>
        </w:tc>
        <w:tc>
          <w:tcPr>
            <w:tcW w:w="6066" w:type="dxa"/>
          </w:tcPr>
          <w:p>
            <w:pPr>
              <w:pStyle w:val="0"/>
              <w:jc w:val="both"/>
            </w:pPr>
            <w:r>
              <w:rPr>
                <w:sz w:val="24"/>
              </w:rPr>
              <w:t xml:space="preserve">Дети сотрудников Следственного комитета</w:t>
            </w:r>
          </w:p>
        </w:tc>
        <w:tc>
          <w:tcPr>
            <w:tcW w:w="4535" w:type="dxa"/>
            <w:vAlign w:val="bottom"/>
          </w:tcPr>
          <w:p>
            <w:pPr>
              <w:pStyle w:val="0"/>
              <w:jc w:val="both"/>
            </w:pPr>
            <w:r>
              <w:rPr>
                <w:sz w:val="24"/>
              </w:rPr>
              <w:t xml:space="preserve">Федеральный </w:t>
            </w:r>
            <w:hyperlink w:history="0" r:id="rId115" w:tooltip="Федеральный закон от 28.12.2010 N 403-ФЗ (ред. от 29.12.2025) &quot;О Следственном комитете Российской Федерации&quot; {КонсультантПлюс}">
              <w:r>
                <w:rPr>
                  <w:sz w:val="24"/>
                  <w:color w:val="0000ff"/>
                </w:rPr>
                <w:t xml:space="preserve">закон</w:t>
              </w:r>
            </w:hyperlink>
            <w:r>
              <w:rPr>
                <w:sz w:val="24"/>
              </w:rPr>
              <w:t xml:space="preserve"> Российской Федерации от 28 декабря 2010 года N 403-ФЗ "О Следственном комитете Российской Федерации".</w:t>
            </w:r>
          </w:p>
        </w:tc>
      </w:tr>
      <w:tr>
        <w:tc>
          <w:tcPr>
            <w:tcW w:w="454" w:type="dxa"/>
          </w:tcPr>
          <w:p>
            <w:pPr>
              <w:pStyle w:val="0"/>
              <w:jc w:val="center"/>
            </w:pPr>
            <w:r>
              <w:rPr>
                <w:sz w:val="24"/>
              </w:rPr>
              <w:t xml:space="preserve">2.</w:t>
            </w:r>
          </w:p>
        </w:tc>
        <w:tc>
          <w:tcPr>
            <w:tcW w:w="6066" w:type="dxa"/>
          </w:tcPr>
          <w:p>
            <w:pPr>
              <w:pStyle w:val="0"/>
              <w:jc w:val="both"/>
            </w:pPr>
            <w:r>
              <w:rPr>
                <w:sz w:val="24"/>
              </w:rPr>
              <w:t xml:space="preserve">Дети прокуроров.</w:t>
            </w:r>
          </w:p>
        </w:tc>
        <w:tc>
          <w:tcPr>
            <w:tcW w:w="4535" w:type="dxa"/>
          </w:tcPr>
          <w:p>
            <w:pPr>
              <w:pStyle w:val="0"/>
              <w:jc w:val="both"/>
            </w:pPr>
            <w:r>
              <w:rPr>
                <w:sz w:val="24"/>
              </w:rPr>
              <w:t xml:space="preserve">Федеральный </w:t>
            </w:r>
            <w:hyperlink w:history="0" r:id="rId116" w:tooltip="Федеральный закон от 17.01.1992 N 2202-I (ред. от 29.12.2025) &quot;О прокуратуре Российской Федерации&quot; ------------ Недействующая редакция {КонсультантПлюс}">
              <w:r>
                <w:rPr>
                  <w:sz w:val="24"/>
                  <w:color w:val="0000ff"/>
                </w:rPr>
                <w:t xml:space="preserve">закон</w:t>
              </w:r>
            </w:hyperlink>
            <w:r>
              <w:rPr>
                <w:sz w:val="24"/>
              </w:rPr>
              <w:t xml:space="preserve"> Российской Федерации от 17 января 1992 года N 2202-1 "О прокуратуре Российской Федерации"</w:t>
            </w:r>
          </w:p>
        </w:tc>
      </w:tr>
      <w:tr>
        <w:tc>
          <w:tcPr>
            <w:tcW w:w="454" w:type="dxa"/>
          </w:tcPr>
          <w:p>
            <w:pPr>
              <w:pStyle w:val="0"/>
              <w:jc w:val="center"/>
            </w:pPr>
            <w:r>
              <w:rPr>
                <w:sz w:val="24"/>
              </w:rPr>
              <w:t xml:space="preserve">3.</w:t>
            </w:r>
          </w:p>
        </w:tc>
        <w:tc>
          <w:tcPr>
            <w:tcW w:w="6066" w:type="dxa"/>
          </w:tcPr>
          <w:p>
            <w:pPr>
              <w:pStyle w:val="0"/>
              <w:jc w:val="both"/>
            </w:pPr>
            <w:r>
              <w:rPr>
                <w:sz w:val="24"/>
              </w:rPr>
              <w:t xml:space="preserve">Дети судей</w:t>
            </w:r>
          </w:p>
        </w:tc>
        <w:tc>
          <w:tcPr>
            <w:tcW w:w="4535" w:type="dxa"/>
          </w:tcPr>
          <w:p>
            <w:pPr>
              <w:pStyle w:val="0"/>
              <w:jc w:val="both"/>
            </w:pPr>
            <w:r>
              <w:rPr>
                <w:sz w:val="24"/>
              </w:rPr>
              <w:t xml:space="preserve">Федеральный </w:t>
            </w:r>
            <w:hyperlink w:history="0" r:id="rId117" w:tooltip="Закон РФ от 26.06.1992 N 3132-1 (ред. от 09.04.2026) &quot;О статусе судей в Российской Федерации&quot; {КонсультантПлюс}">
              <w:r>
                <w:rPr>
                  <w:sz w:val="24"/>
                  <w:color w:val="0000ff"/>
                </w:rPr>
                <w:t xml:space="preserve">закон</w:t>
              </w:r>
            </w:hyperlink>
            <w:r>
              <w:rPr>
                <w:sz w:val="24"/>
              </w:rPr>
              <w:t xml:space="preserve"> Российской Федерации от 26 июня 1992 года N 3132-1 "О статусе судей в Российской Федерации"</w:t>
            </w:r>
          </w:p>
        </w:tc>
      </w:tr>
      <w:tr>
        <w:tc>
          <w:tcPr>
            <w:gridSpan w:val="3"/>
            <w:tcW w:w="11055" w:type="dxa"/>
            <w:vAlign w:val="bottom"/>
          </w:tcPr>
          <w:p>
            <w:pPr>
              <w:pStyle w:val="0"/>
              <w:outlineLvl w:val="1"/>
              <w:jc w:val="center"/>
            </w:pPr>
            <w:r>
              <w:rPr>
                <w:sz w:val="24"/>
              </w:rPr>
              <w:t xml:space="preserve">Категории детей, имеющих право на получение места в муниципальных общеобразовательных учреждениях, во внеочередном порядке по месту жительства их семей</w:t>
            </w:r>
          </w:p>
        </w:tc>
      </w:tr>
      <w:tr>
        <w:tc>
          <w:tcPr>
            <w:tcW w:w="454" w:type="dxa"/>
          </w:tcPr>
          <w:p>
            <w:pPr>
              <w:pStyle w:val="0"/>
              <w:jc w:val="center"/>
            </w:pPr>
            <w:r>
              <w:rPr>
                <w:sz w:val="24"/>
              </w:rPr>
              <w:t xml:space="preserve">1.</w:t>
            </w:r>
          </w:p>
        </w:tc>
        <w:tc>
          <w:tcPr>
            <w:tcW w:w="6066" w:type="dxa"/>
            <w:vAlign w:val="bottom"/>
          </w:tcPr>
          <w:p>
            <w:pPr>
              <w:pStyle w:val="0"/>
              <w:jc w:val="both"/>
            </w:pPr>
            <w:r>
              <w:rPr>
                <w:sz w:val="24"/>
              </w:rPr>
              <w:t xml:space="preserve">Дети военнослужащих и 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tc>
        <w:tc>
          <w:tcPr>
            <w:tcW w:w="4535" w:type="dxa"/>
          </w:tcPr>
          <w:p>
            <w:pPr>
              <w:pStyle w:val="0"/>
              <w:jc w:val="both"/>
            </w:pPr>
            <w:r>
              <w:rPr>
                <w:sz w:val="24"/>
              </w:rPr>
              <w:t xml:space="preserve">Федеральный </w:t>
            </w:r>
            <w:hyperlink w:history="0" r:id="rId118" w:tooltip="Федеральный закон от 27.05.1998 N 76-ФЗ (ред. от 04.07.2026) &quot;О статусе военнослужащих&quot; ------------ Недействующая редакция {КонсультантПлюс}">
              <w:r>
                <w:rPr>
                  <w:sz w:val="24"/>
                  <w:color w:val="0000ff"/>
                </w:rPr>
                <w:t xml:space="preserve">закон</w:t>
              </w:r>
            </w:hyperlink>
            <w:r>
              <w:rPr>
                <w:sz w:val="24"/>
              </w:rPr>
              <w:t xml:space="preserve"> от 27 мая 1998 года N 76-ФЗ "О статусе военнослужащих"</w:t>
            </w:r>
          </w:p>
        </w:tc>
      </w:tr>
      <w:tr>
        <w:tc>
          <w:tcPr>
            <w:tcW w:w="454" w:type="dxa"/>
          </w:tcPr>
          <w:p>
            <w:pPr>
              <w:pStyle w:val="0"/>
              <w:jc w:val="center"/>
            </w:pPr>
            <w:r>
              <w:rPr>
                <w:sz w:val="24"/>
              </w:rPr>
              <w:t xml:space="preserve">2.</w:t>
            </w:r>
          </w:p>
        </w:tc>
        <w:tc>
          <w:tcPr>
            <w:tcW w:w="6066" w:type="dxa"/>
            <w:vAlign w:val="bottom"/>
          </w:tcPr>
          <w:p>
            <w:pPr>
              <w:pStyle w:val="0"/>
              <w:jc w:val="both"/>
            </w:pPr>
            <w:r>
              <w:rPr>
                <w:sz w:val="24"/>
              </w:rPr>
              <w:t xml:space="preserve">Дети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tc>
        <w:tc>
          <w:tcPr>
            <w:tcW w:w="4535" w:type="dxa"/>
          </w:tcPr>
          <w:p>
            <w:pPr>
              <w:pStyle w:val="0"/>
              <w:jc w:val="both"/>
            </w:pPr>
            <w:r>
              <w:rPr>
                <w:sz w:val="24"/>
              </w:rPr>
              <w:t xml:space="preserve">Федеральный </w:t>
            </w:r>
            <w:hyperlink w:history="0" r:id="rId119" w:tooltip="Федеральный закон от 03.07.2016 N 226-ФЗ (ред. от 25.04.2026) &quot;О войсках национальной гвардии Российской Федерации&quot; (с изм. и доп., вступ. в силу с 07.06.2026) ------------ Недействующая редакция {КонсультантПлюс}">
              <w:r>
                <w:rPr>
                  <w:sz w:val="24"/>
                  <w:color w:val="0000ff"/>
                </w:rPr>
                <w:t xml:space="preserve">закон</w:t>
              </w:r>
            </w:hyperlink>
            <w:r>
              <w:rPr>
                <w:sz w:val="24"/>
              </w:rPr>
              <w:t xml:space="preserve"> от 3 июля 2016 года N 226-ФЗ "О войсках национальной гвардии Российской Федерации"</w:t>
            </w:r>
          </w:p>
        </w:tc>
      </w:tr>
      <w:tr>
        <w:tc>
          <w:tcPr>
            <w:gridSpan w:val="3"/>
            <w:tcW w:w="11055" w:type="dxa"/>
            <w:vAlign w:val="bottom"/>
          </w:tcPr>
          <w:p>
            <w:pPr>
              <w:pStyle w:val="0"/>
              <w:outlineLvl w:val="1"/>
              <w:jc w:val="center"/>
            </w:pPr>
            <w:r>
              <w:rPr>
                <w:sz w:val="24"/>
              </w:rPr>
              <w:t xml:space="preserve">Категории детей, имеющих право на получение мест в муниципальных общеобразовательных учреждениях, в первоочередном порядке по месту жительства их семей</w:t>
            </w:r>
          </w:p>
        </w:tc>
      </w:tr>
      <w:tr>
        <w:tc>
          <w:tcPr>
            <w:tcW w:w="454" w:type="dxa"/>
            <w:vAlign w:val="center"/>
          </w:tcPr>
          <w:p>
            <w:pPr>
              <w:pStyle w:val="0"/>
              <w:jc w:val="center"/>
            </w:pPr>
            <w:r>
              <w:rPr>
                <w:sz w:val="24"/>
              </w:rPr>
              <w:t xml:space="preserve">1.</w:t>
            </w:r>
          </w:p>
        </w:tc>
        <w:tc>
          <w:tcPr>
            <w:tcW w:w="6066" w:type="dxa"/>
          </w:tcPr>
          <w:p>
            <w:pPr>
              <w:pStyle w:val="0"/>
              <w:jc w:val="both"/>
            </w:pPr>
            <w:r>
              <w:rPr>
                <w:sz w:val="24"/>
              </w:rPr>
              <w:t xml:space="preserve">Дети сотрудников полиции</w:t>
            </w:r>
          </w:p>
        </w:tc>
        <w:tc>
          <w:tcPr>
            <w:tcW w:w="4535" w:type="dxa"/>
            <w:vMerge w:val="restart"/>
          </w:tcPr>
          <w:p>
            <w:pPr>
              <w:pStyle w:val="0"/>
              <w:jc w:val="both"/>
            </w:pPr>
            <w:r>
              <w:rPr>
                <w:sz w:val="24"/>
              </w:rPr>
              <w:t xml:space="preserve">Федеральный </w:t>
            </w:r>
            <w:hyperlink w:history="0" r:id="rId120" w:tooltip="Федеральный закон от 07.02.2011 N 3-ФЗ (ред. от 08.03.2026) &quot;О полиции&quot; ------------ Недействующая редакция {КонсультантПлюс}">
              <w:r>
                <w:rPr>
                  <w:sz w:val="24"/>
                  <w:color w:val="0000ff"/>
                </w:rPr>
                <w:t xml:space="preserve">закон</w:t>
              </w:r>
            </w:hyperlink>
            <w:r>
              <w:rPr>
                <w:sz w:val="24"/>
              </w:rPr>
              <w:t xml:space="preserve"> от 7 февраля 2011 года N 3-ФЗ "О полиции"</w:t>
            </w:r>
          </w:p>
        </w:tc>
      </w:tr>
      <w:tr>
        <w:tc>
          <w:tcPr>
            <w:tcW w:w="454" w:type="dxa"/>
          </w:tcPr>
          <w:p>
            <w:pPr>
              <w:pStyle w:val="0"/>
              <w:jc w:val="center"/>
            </w:pPr>
            <w:r>
              <w:rPr>
                <w:sz w:val="24"/>
              </w:rPr>
              <w:t xml:space="preserve">2.</w:t>
            </w:r>
          </w:p>
        </w:tc>
        <w:tc>
          <w:tcPr>
            <w:tcW w:w="6066" w:type="dxa"/>
            <w:vAlign w:val="bottom"/>
          </w:tcPr>
          <w:p>
            <w:pPr>
              <w:pStyle w:val="0"/>
              <w:jc w:val="both"/>
            </w:pPr>
            <w:r>
              <w:rPr>
                <w:sz w:val="24"/>
              </w:rPr>
              <w:t xml:space="preserve">Дети сотрудников полиции, погибших (умерших) вследствие увечья или иного повреждения здоровья, полученных в связи с выполнением служебных обязанностей</w:t>
            </w:r>
          </w:p>
        </w:tc>
        <w:tc>
          <w:tcPr>
            <w:vMerge w:val="continue"/>
          </w:tcPr>
          <w:p/>
        </w:tc>
      </w:tr>
      <w:tr>
        <w:tc>
          <w:tcPr>
            <w:tcW w:w="454" w:type="dxa"/>
          </w:tcPr>
          <w:p>
            <w:pPr>
              <w:pStyle w:val="0"/>
              <w:jc w:val="center"/>
            </w:pPr>
            <w:r>
              <w:rPr>
                <w:sz w:val="24"/>
              </w:rPr>
              <w:t xml:space="preserve">3.</w:t>
            </w:r>
          </w:p>
        </w:tc>
        <w:tc>
          <w:tcPr>
            <w:tcW w:w="6066" w:type="dxa"/>
          </w:tcPr>
          <w:p>
            <w:pPr>
              <w:pStyle w:val="0"/>
              <w:jc w:val="both"/>
            </w:pPr>
            <w:r>
              <w:rPr>
                <w:sz w:val="24"/>
              </w:rPr>
              <w:t xml:space="preserve">Дети сотрудников полиции, умерших вследствие заболевания, полученного в период прохождения службы в полиции</w:t>
            </w:r>
          </w:p>
        </w:tc>
        <w:tc>
          <w:tcPr>
            <w:vMerge w:val="continue"/>
          </w:tcPr>
          <w:p/>
        </w:tc>
      </w:tr>
      <w:tr>
        <w:tc>
          <w:tcPr>
            <w:tcW w:w="454" w:type="dxa"/>
          </w:tcPr>
          <w:p>
            <w:pPr>
              <w:pStyle w:val="0"/>
              <w:jc w:val="center"/>
            </w:pPr>
            <w:r>
              <w:rPr>
                <w:sz w:val="24"/>
              </w:rPr>
              <w:t xml:space="preserve">4.</w:t>
            </w:r>
          </w:p>
        </w:tc>
        <w:tc>
          <w:tcPr>
            <w:tcW w:w="6066" w:type="dxa"/>
          </w:tcPr>
          <w:p>
            <w:pPr>
              <w:pStyle w:val="0"/>
              <w:jc w:val="both"/>
            </w:pPr>
            <w:r>
              <w:rPr>
                <w:sz w:val="24"/>
              </w:rPr>
              <w:t xml:space="preserve">Дети граждан Российской Федерации, уволенных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tc>
        <w:tc>
          <w:tcPr>
            <w:vMerge w:val="continue"/>
          </w:tcPr>
          <w:p/>
        </w:tc>
      </w:tr>
      <w:tr>
        <w:tc>
          <w:tcPr>
            <w:tcW w:w="454" w:type="dxa"/>
          </w:tcPr>
          <w:p>
            <w:pPr>
              <w:pStyle w:val="0"/>
              <w:jc w:val="center"/>
            </w:pPr>
            <w:r>
              <w:rPr>
                <w:sz w:val="24"/>
              </w:rPr>
              <w:t xml:space="preserve">5.</w:t>
            </w:r>
          </w:p>
        </w:tc>
        <w:tc>
          <w:tcPr>
            <w:tcW w:w="6066" w:type="dxa"/>
          </w:tcPr>
          <w:p>
            <w:pPr>
              <w:pStyle w:val="0"/>
              <w:jc w:val="both"/>
            </w:pPr>
            <w:r>
              <w:rPr>
                <w:sz w:val="24"/>
              </w:rPr>
              <w:t xml:space="preserve">Дети граждан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tc>
        <w:tc>
          <w:tcPr>
            <w:vMerge w:val="continue"/>
          </w:tcPr>
          <w:p/>
        </w:tc>
      </w:tr>
      <w:tr>
        <w:tc>
          <w:tcPr>
            <w:tcW w:w="454" w:type="dxa"/>
          </w:tcPr>
          <w:p>
            <w:pPr>
              <w:pStyle w:val="0"/>
              <w:jc w:val="center"/>
            </w:pPr>
            <w:r>
              <w:rPr>
                <w:sz w:val="24"/>
              </w:rPr>
              <w:t xml:space="preserve">6.</w:t>
            </w:r>
          </w:p>
        </w:tc>
        <w:tc>
          <w:tcPr>
            <w:tcW w:w="6066" w:type="dxa"/>
            <w:vAlign w:val="bottom"/>
          </w:tcPr>
          <w:p>
            <w:pPr>
              <w:pStyle w:val="0"/>
              <w:jc w:val="both"/>
            </w:pPr>
            <w:r>
              <w:rPr>
                <w:sz w:val="24"/>
              </w:rPr>
              <w:t xml:space="preserve">Дети, находящиеся (находившиеся) на иждивении сотрудников полиции, граждан Российской Федерации, указанных в </w:t>
            </w:r>
            <w:hyperlink w:history="0" r:id="rId121" w:tooltip="Федеральный закон от 07.02.2011 N 3-ФЗ (ред. от 08.03.2026) &quot;О полиции&quot; ------------ Недействующая редакция {КонсультантПлюс}">
              <w:r>
                <w:rPr>
                  <w:sz w:val="24"/>
                  <w:color w:val="0000ff"/>
                </w:rPr>
                <w:t xml:space="preserve">пунктах 1</w:t>
              </w:r>
            </w:hyperlink>
            <w:r>
              <w:rPr>
                <w:sz w:val="24"/>
              </w:rPr>
              <w:t xml:space="preserve"> - </w:t>
            </w:r>
            <w:hyperlink w:history="0" r:id="rId122" w:tooltip="Федеральный закон от 07.02.2011 N 3-ФЗ (ред. от 08.03.2026) &quot;О полиции&quot; ------------ Недействующая редакция {КонсультантПлюс}">
              <w:r>
                <w:rPr>
                  <w:sz w:val="24"/>
                  <w:color w:val="0000ff"/>
                </w:rPr>
                <w:t xml:space="preserve">5 части 6 статьи 46</w:t>
              </w:r>
            </w:hyperlink>
            <w:r>
              <w:rPr>
                <w:sz w:val="24"/>
              </w:rPr>
              <w:t xml:space="preserve"> Федерального закона от 07.02.2011 N 3-ФЗ "О полиции"</w:t>
            </w:r>
          </w:p>
        </w:tc>
        <w:tc>
          <w:tcPr>
            <w:vMerge w:val="continue"/>
          </w:tcPr>
          <w:p/>
        </w:tc>
      </w:tr>
      <w:tr>
        <w:tc>
          <w:tcPr>
            <w:tcW w:w="454" w:type="dxa"/>
          </w:tcPr>
          <w:p>
            <w:pPr>
              <w:pStyle w:val="0"/>
              <w:jc w:val="center"/>
            </w:pPr>
            <w:r>
              <w:rPr>
                <w:sz w:val="24"/>
              </w:rPr>
              <w:t xml:space="preserve">7.</w:t>
            </w:r>
          </w:p>
        </w:tc>
        <w:tc>
          <w:tcPr>
            <w:tcW w:w="6066" w:type="dxa"/>
            <w:vAlign w:val="bottom"/>
          </w:tcPr>
          <w:p>
            <w:pPr>
              <w:pStyle w:val="0"/>
              <w:jc w:val="both"/>
            </w:pPr>
            <w:r>
              <w:rPr>
                <w:sz w:val="24"/>
              </w:rPr>
              <w:t xml:space="preserve">Дети сотрудников органов внутренних дел, не являющихся сотрудниками полиции</w:t>
            </w:r>
          </w:p>
        </w:tc>
        <w:tc>
          <w:tcPr>
            <w:vMerge w:val="continue"/>
          </w:tcPr>
          <w:p/>
        </w:tc>
      </w:tr>
      <w:tr>
        <w:tc>
          <w:tcPr>
            <w:tcW w:w="454" w:type="dxa"/>
          </w:tcPr>
          <w:p>
            <w:pPr>
              <w:pStyle w:val="0"/>
              <w:jc w:val="center"/>
            </w:pPr>
            <w:r>
              <w:rPr>
                <w:sz w:val="24"/>
              </w:rPr>
              <w:t xml:space="preserve">8.</w:t>
            </w:r>
          </w:p>
        </w:tc>
        <w:tc>
          <w:tcPr>
            <w:tcW w:w="6066" w:type="dxa"/>
          </w:tcPr>
          <w:p>
            <w:pPr>
              <w:pStyle w:val="0"/>
              <w:jc w:val="both"/>
            </w:pPr>
            <w:r>
              <w:rPr>
                <w:sz w:val="24"/>
              </w:rPr>
              <w:t xml:space="preserve">Дети сотрудников, имеющих специальные звания и проходящие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службы Государственной противопожарной службы, таможенных органов Российской Федерации по месту жительства их семей</w:t>
            </w:r>
          </w:p>
        </w:tc>
        <w:tc>
          <w:tcPr>
            <w:tcW w:w="4535" w:type="dxa"/>
            <w:vMerge w:val="restart"/>
          </w:tcPr>
          <w:p>
            <w:pPr>
              <w:pStyle w:val="0"/>
              <w:jc w:val="both"/>
            </w:pPr>
            <w:r>
              <w:rPr>
                <w:sz w:val="24"/>
              </w:rPr>
              <w:t xml:space="preserve">Федеральный </w:t>
            </w:r>
            <w:hyperlink w:history="0" r:id="rId123" w:tooltip="Федеральный закон от 30.12.2012 N 283-ФЗ (ред. от 26.06.2026)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30 декабря 2012 года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tc>
      </w:tr>
      <w:tr>
        <w:tc>
          <w:tcPr>
            <w:tcW w:w="454" w:type="dxa"/>
          </w:tcPr>
          <w:p>
            <w:pPr>
              <w:pStyle w:val="0"/>
              <w:jc w:val="center"/>
            </w:pPr>
            <w:r>
              <w:rPr>
                <w:sz w:val="24"/>
              </w:rPr>
              <w:t xml:space="preserve">9.</w:t>
            </w:r>
          </w:p>
        </w:tc>
        <w:tc>
          <w:tcPr>
            <w:tcW w:w="6066" w:type="dxa"/>
          </w:tcPr>
          <w:p>
            <w:pPr>
              <w:pStyle w:val="0"/>
              <w:jc w:val="both"/>
            </w:pPr>
            <w:r>
              <w:rPr>
                <w:sz w:val="24"/>
              </w:rPr>
              <w:t xml:space="preserve">Дети сотрудников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таможенных органов Российской Федерации, погибших (умерших) вследствие заболевания, полученного в период прохождения службы</w:t>
            </w:r>
          </w:p>
        </w:tc>
        <w:tc>
          <w:tcPr>
            <w:vMerge w:val="continue"/>
          </w:tcPr>
          <w:p/>
        </w:tc>
      </w:tr>
      <w:tr>
        <w:tc>
          <w:tcPr>
            <w:tcW w:w="454" w:type="dxa"/>
          </w:tcPr>
          <w:p>
            <w:pPr>
              <w:pStyle w:val="0"/>
              <w:jc w:val="center"/>
            </w:pPr>
            <w:r>
              <w:rPr>
                <w:sz w:val="24"/>
              </w:rPr>
              <w:t xml:space="preserve">10.</w:t>
            </w:r>
          </w:p>
        </w:tc>
        <w:tc>
          <w:tcPr>
            <w:tcW w:w="6066" w:type="dxa"/>
          </w:tcPr>
          <w:p>
            <w:pPr>
              <w:pStyle w:val="0"/>
              <w:jc w:val="both"/>
            </w:pPr>
            <w:r>
              <w:rPr>
                <w:sz w:val="24"/>
              </w:rPr>
              <w:t xml:space="preserve">Дети сотрудников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таможенных органов Российской Федерации, умерших вследствие заболевания, полученного в период прохождения службы</w:t>
            </w:r>
          </w:p>
        </w:tc>
        <w:tc>
          <w:tcPr>
            <w:vMerge w:val="continue"/>
          </w:tcPr>
          <w:p/>
        </w:tc>
      </w:tr>
      <w:tr>
        <w:tc>
          <w:tcPr>
            <w:tcW w:w="454" w:type="dxa"/>
          </w:tcPr>
          <w:p>
            <w:pPr>
              <w:pStyle w:val="0"/>
              <w:jc w:val="center"/>
            </w:pPr>
            <w:r>
              <w:rPr>
                <w:sz w:val="24"/>
              </w:rPr>
              <w:t xml:space="preserve">11.</w:t>
            </w:r>
          </w:p>
        </w:tc>
        <w:tc>
          <w:tcPr>
            <w:tcW w:w="6066" w:type="dxa"/>
          </w:tcPr>
          <w:p>
            <w:pPr>
              <w:pStyle w:val="0"/>
              <w:jc w:val="both"/>
            </w:pPr>
            <w:r>
              <w:rPr>
                <w:sz w:val="24"/>
              </w:rPr>
              <w:t xml:space="preserve">Дети сотрудников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таможенных органов Российской Федерации, уволенных со службы вследствие увечья или другого повреждения здоровья, полученных в связи с выполнением служебных обязанностей и исключивших возможность дальнейшего прохождения службы</w:t>
            </w:r>
          </w:p>
        </w:tc>
        <w:tc>
          <w:tcPr>
            <w:vMerge w:val="continue"/>
          </w:tcPr>
          <w:p/>
        </w:tc>
      </w:tr>
      <w:tr>
        <w:tc>
          <w:tcPr>
            <w:tcW w:w="454" w:type="dxa"/>
          </w:tcPr>
          <w:p>
            <w:pPr>
              <w:pStyle w:val="0"/>
              <w:jc w:val="center"/>
            </w:pPr>
            <w:r>
              <w:rPr>
                <w:sz w:val="24"/>
              </w:rPr>
              <w:t xml:space="preserve">12.</w:t>
            </w:r>
          </w:p>
        </w:tc>
        <w:tc>
          <w:tcPr>
            <w:tcW w:w="6066" w:type="dxa"/>
          </w:tcPr>
          <w:p>
            <w:pPr>
              <w:pStyle w:val="0"/>
              <w:jc w:val="both"/>
            </w:pPr>
            <w:r>
              <w:rPr>
                <w:sz w:val="24"/>
              </w:rPr>
              <w:t xml:space="preserve">Дети сотрудников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таможенных органов Российской Федерации, умерших в течение одного года после увольнения со службы вследствие увечья или другого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службы</w:t>
            </w:r>
          </w:p>
        </w:tc>
        <w:tc>
          <w:tcPr>
            <w:vMerge w:val="continue"/>
          </w:tcPr>
          <w:p/>
        </w:tc>
      </w:tr>
      <w:tr>
        <w:tc>
          <w:tcPr>
            <w:tcW w:w="454" w:type="dxa"/>
          </w:tcPr>
          <w:p>
            <w:pPr>
              <w:pStyle w:val="0"/>
              <w:jc w:val="center"/>
            </w:pPr>
            <w:r>
              <w:rPr>
                <w:sz w:val="24"/>
              </w:rPr>
              <w:t xml:space="preserve">13.</w:t>
            </w:r>
          </w:p>
        </w:tc>
        <w:tc>
          <w:tcPr>
            <w:tcW w:w="6066" w:type="dxa"/>
            <w:vAlign w:val="bottom"/>
          </w:tcPr>
          <w:p>
            <w:pPr>
              <w:pStyle w:val="0"/>
              <w:jc w:val="both"/>
            </w:pPr>
            <w:r>
              <w:rPr>
                <w:sz w:val="24"/>
              </w:rPr>
              <w:t xml:space="preserve">Дети, находящиеся (находившиеся) на иждивении сотрудников, граждан Российской Федерации, указанных в </w:t>
            </w:r>
            <w:hyperlink w:history="0" r:id="rId124" w:tooltip="Федеральный закон от 30.12.2012 N 283-ФЗ (ред. от 26.06.2026)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пунктах 1</w:t>
              </w:r>
            </w:hyperlink>
            <w:r>
              <w:rPr>
                <w:sz w:val="24"/>
              </w:rPr>
              <w:t xml:space="preserve"> - </w:t>
            </w:r>
            <w:hyperlink w:history="0" r:id="rId125" w:tooltip="Федеральный закон от 30.12.2012 N 283-ФЗ (ред. от 26.06.2026)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5 части 14 статьи 3</w:t>
              </w:r>
            </w:hyperlink>
            <w:r>
              <w:rPr>
                <w:sz w:val="24"/>
              </w:rPr>
              <w:t xml:space="preserve"> Федерального закона от 30.12.2012 N 283-ФЗ "О социальных гарантиях сотрудникам некоторых федеральных органов исполнительной власти и внесении изменений в отдельные законодательные акты РФ"</w:t>
            </w:r>
          </w:p>
        </w:tc>
        <w:tc>
          <w:tcPr>
            <w:vMerge w:val="continue"/>
          </w:tcPr>
          <w:p/>
        </w:tc>
      </w:tr>
      <w:tr>
        <w:tc>
          <w:tcPr>
            <w:tcW w:w="454" w:type="dxa"/>
          </w:tcPr>
          <w:p>
            <w:pPr>
              <w:pStyle w:val="0"/>
              <w:jc w:val="center"/>
            </w:pPr>
            <w:r>
              <w:rPr>
                <w:sz w:val="24"/>
              </w:rPr>
              <w:t xml:space="preserve">14.</w:t>
            </w:r>
          </w:p>
        </w:tc>
        <w:tc>
          <w:tcPr>
            <w:tcW w:w="6066" w:type="dxa"/>
            <w:vAlign w:val="bottom"/>
          </w:tcPr>
          <w:p>
            <w:pPr>
              <w:pStyle w:val="0"/>
              <w:jc w:val="both"/>
            </w:pPr>
            <w:r>
              <w:rPr>
                <w:sz w:val="24"/>
              </w:rPr>
              <w:t xml:space="preserve">Дети военнослужащих и дети граждан, пребывающих в добровольческих формированиях,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tc>
        <w:tc>
          <w:tcPr>
            <w:tcW w:w="4535" w:type="dxa"/>
          </w:tcPr>
          <w:p>
            <w:pPr>
              <w:pStyle w:val="0"/>
              <w:jc w:val="both"/>
            </w:pPr>
            <w:r>
              <w:rPr>
                <w:sz w:val="24"/>
              </w:rPr>
              <w:t xml:space="preserve">Федеральный </w:t>
            </w:r>
            <w:hyperlink w:history="0" r:id="rId126" w:tooltip="Федеральный закон от 27.05.1998 N 76-ФЗ (ред. от 04.07.2026) &quot;О статусе военнослужащих&quot; ------------ Недействующая редакция {КонсультантПлюс}">
              <w:r>
                <w:rPr>
                  <w:sz w:val="24"/>
                  <w:color w:val="0000ff"/>
                </w:rPr>
                <w:t xml:space="preserve">закон</w:t>
              </w:r>
            </w:hyperlink>
            <w:r>
              <w:rPr>
                <w:sz w:val="24"/>
              </w:rPr>
              <w:t xml:space="preserve"> от 27 мая 1998 года N 76-ФЗ "О статусе военнослужащих"</w:t>
            </w:r>
          </w:p>
        </w:tc>
      </w:tr>
    </w:tbl>
    <w:p>
      <w:pPr>
        <w:sectPr>
          <w:headerReference w:type="default" r:id="rId112"/>
          <w:headerReference w:type="first" r:id="rId112"/>
          <w:footerReference w:type="default" r:id="rId113"/>
          <w:footerReference w:type="first" r:id="rId113"/>
          <w:pgSz w:w="16838" w:h="11906" w:orient="landscape"/>
          <w:pgMar w:top="1133" w:right="1440" w:bottom="566" w:left="1440"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Административному регламенту</w:t>
      </w:r>
    </w:p>
    <w:p>
      <w:pPr>
        <w:pStyle w:val="0"/>
        <w:jc w:val="right"/>
      </w:pPr>
      <w:r>
        <w:rPr>
          <w:sz w:val="24"/>
        </w:rPr>
        <w:t xml:space="preserve">предоставления муниципальной</w:t>
      </w:r>
    </w:p>
    <w:p>
      <w:pPr>
        <w:pStyle w:val="0"/>
        <w:jc w:val="right"/>
      </w:pPr>
      <w:r>
        <w:rPr>
          <w:sz w:val="24"/>
        </w:rPr>
        <w:t xml:space="preserve">услуги "Прием заявлений</w:t>
      </w:r>
    </w:p>
    <w:p>
      <w:pPr>
        <w:pStyle w:val="0"/>
        <w:jc w:val="right"/>
      </w:pPr>
      <w:r>
        <w:rPr>
          <w:sz w:val="24"/>
        </w:rPr>
        <w:t xml:space="preserve">о зачислении в муниципальные</w:t>
      </w:r>
    </w:p>
    <w:p>
      <w:pPr>
        <w:pStyle w:val="0"/>
        <w:jc w:val="right"/>
      </w:pPr>
      <w:r>
        <w:rPr>
          <w:sz w:val="24"/>
        </w:rPr>
        <w:t xml:space="preserve">общеобразовательные учреждения,</w:t>
      </w:r>
    </w:p>
    <w:p>
      <w:pPr>
        <w:pStyle w:val="0"/>
        <w:jc w:val="right"/>
      </w:pPr>
      <w:r>
        <w:rPr>
          <w:sz w:val="24"/>
        </w:rPr>
        <w:t xml:space="preserve">реализующие программы</w:t>
      </w:r>
    </w:p>
    <w:p>
      <w:pPr>
        <w:pStyle w:val="0"/>
        <w:jc w:val="right"/>
      </w:pPr>
      <w:r>
        <w:rPr>
          <w:sz w:val="24"/>
        </w:rPr>
        <w:t xml:space="preserve">общего образования",</w:t>
      </w:r>
    </w:p>
    <w:p>
      <w:pPr>
        <w:pStyle w:val="0"/>
        <w:jc w:val="right"/>
      </w:pPr>
      <w:r>
        <w:rPr>
          <w:sz w:val="24"/>
        </w:rPr>
        <w:t xml:space="preserve">утвержденному постановлением</w:t>
      </w:r>
    </w:p>
    <w:p>
      <w:pPr>
        <w:pStyle w:val="0"/>
        <w:jc w:val="right"/>
      </w:pPr>
      <w:r>
        <w:rPr>
          <w:sz w:val="24"/>
        </w:rPr>
        <w:t xml:space="preserve">Окружной администрации г. Якутска</w:t>
      </w:r>
    </w:p>
    <w:p>
      <w:pPr>
        <w:pStyle w:val="0"/>
        <w:jc w:val="right"/>
      </w:pPr>
      <w:r>
        <w:rPr>
          <w:sz w:val="24"/>
        </w:rPr>
        <w:t xml:space="preserve">от 30 декабря 2021 г. N 436п</w:t>
      </w:r>
    </w:p>
    <w:p>
      <w:pPr>
        <w:pStyle w:val="0"/>
        <w:jc w:val="both"/>
      </w:pPr>
      <w:r>
        <w:rPr>
          <w:sz w:val="24"/>
        </w:rPr>
      </w:r>
    </w:p>
    <w:p>
      <w:pPr>
        <w:pStyle w:val="0"/>
        <w:jc w:val="center"/>
      </w:pPr>
      <w:r>
        <w:rPr>
          <w:sz w:val="24"/>
        </w:rPr>
        <w:t xml:space="preserve">Форма заявления о зачислении детей</w:t>
      </w:r>
    </w:p>
    <w:p>
      <w:pPr>
        <w:pStyle w:val="0"/>
        <w:jc w:val="center"/>
      </w:pPr>
      <w:r>
        <w:rPr>
          <w:sz w:val="24"/>
        </w:rPr>
        <w:t xml:space="preserve">в муниципальную образовательную организацию</w:t>
      </w:r>
    </w:p>
    <w:p>
      <w:pPr>
        <w:pStyle w:val="0"/>
        <w:jc w:val="center"/>
      </w:pPr>
      <w:r>
        <w:rPr>
          <w:sz w:val="24"/>
        </w:rPr>
        <w:t xml:space="preserve">(при личном обращении в школу)</w:t>
      </w:r>
    </w:p>
    <w:p>
      <w:pPr>
        <w:pStyle w:val="0"/>
        <w:jc w:val="both"/>
      </w:pPr>
      <w:r>
        <w:rPr>
          <w:sz w:val="24"/>
        </w:rPr>
      </w:r>
    </w:p>
    <w:p>
      <w:pPr>
        <w:pStyle w:val="0"/>
        <w:ind w:firstLine="540"/>
        <w:jc w:val="both"/>
      </w:pPr>
      <w:r>
        <w:rPr>
          <w:sz w:val="24"/>
        </w:rPr>
        <w:t xml:space="preserve">Исключена. - </w:t>
      </w:r>
      <w:hyperlink w:history="0" r:id="rId127" w:tooltip="Постановление Окружной администрации г. Якутска от 24.03.2023 N 78п &quot;О внесении изменений в постановление Окружной администрации города Якутска от 30 декабря 2021 года N 436п &quot;Об утверждении Административного регламента по предоставлению муниципальной услуги &quot;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quot; (вместе с &quot;Перечнем муниципальных общеобразовательных организаций городско {КонсультантПлюс}">
        <w:r>
          <w:rPr>
            <w:sz w:val="24"/>
            <w:color w:val="0000ff"/>
          </w:rPr>
          <w:t xml:space="preserve">Постановление</w:t>
        </w:r>
      </w:hyperlink>
      <w:r>
        <w:rPr>
          <w:sz w:val="24"/>
        </w:rPr>
        <w:t xml:space="preserve"> Окружной администрации г. Якутска от 24.03.2023 N 78п.</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Административному регламенту</w:t>
      </w:r>
    </w:p>
    <w:p>
      <w:pPr>
        <w:pStyle w:val="0"/>
        <w:jc w:val="right"/>
      </w:pPr>
      <w:r>
        <w:rPr>
          <w:sz w:val="24"/>
        </w:rPr>
        <w:t xml:space="preserve">предоставления муниципальной</w:t>
      </w:r>
    </w:p>
    <w:p>
      <w:pPr>
        <w:pStyle w:val="0"/>
        <w:jc w:val="right"/>
      </w:pPr>
      <w:r>
        <w:rPr>
          <w:sz w:val="24"/>
        </w:rPr>
        <w:t xml:space="preserve">услуги "Прием заявлений</w:t>
      </w:r>
    </w:p>
    <w:p>
      <w:pPr>
        <w:pStyle w:val="0"/>
        <w:jc w:val="right"/>
      </w:pPr>
      <w:r>
        <w:rPr>
          <w:sz w:val="24"/>
        </w:rPr>
        <w:t xml:space="preserve">о зачислении в муниципальные</w:t>
      </w:r>
    </w:p>
    <w:p>
      <w:pPr>
        <w:pStyle w:val="0"/>
        <w:jc w:val="right"/>
      </w:pPr>
      <w:r>
        <w:rPr>
          <w:sz w:val="24"/>
        </w:rPr>
        <w:t xml:space="preserve">общеобразовательные учреждения,</w:t>
      </w:r>
    </w:p>
    <w:p>
      <w:pPr>
        <w:pStyle w:val="0"/>
        <w:jc w:val="right"/>
      </w:pPr>
      <w:r>
        <w:rPr>
          <w:sz w:val="24"/>
        </w:rPr>
        <w:t xml:space="preserve">реализующие программы</w:t>
      </w:r>
    </w:p>
    <w:p>
      <w:pPr>
        <w:pStyle w:val="0"/>
        <w:jc w:val="right"/>
      </w:pPr>
      <w:r>
        <w:rPr>
          <w:sz w:val="24"/>
        </w:rPr>
        <w:t xml:space="preserve">общего образования",</w:t>
      </w:r>
    </w:p>
    <w:p>
      <w:pPr>
        <w:pStyle w:val="0"/>
        <w:jc w:val="right"/>
      </w:pPr>
      <w:r>
        <w:rPr>
          <w:sz w:val="24"/>
        </w:rPr>
        <w:t xml:space="preserve">утвержденному постановлением</w:t>
      </w:r>
    </w:p>
    <w:p>
      <w:pPr>
        <w:pStyle w:val="0"/>
        <w:jc w:val="right"/>
      </w:pPr>
      <w:r>
        <w:rPr>
          <w:sz w:val="24"/>
        </w:rPr>
        <w:t xml:space="preserve">Окружной администрации г. Якутска</w:t>
      </w:r>
    </w:p>
    <w:p>
      <w:pPr>
        <w:pStyle w:val="0"/>
        <w:jc w:val="right"/>
      </w:pPr>
      <w:r>
        <w:rPr>
          <w:sz w:val="24"/>
        </w:rPr>
        <w:t xml:space="preserve">от 30 декабря 2021 г. N 436п</w:t>
      </w:r>
    </w:p>
    <w:p>
      <w:pPr>
        <w:pStyle w:val="0"/>
        <w:jc w:val="both"/>
      </w:pPr>
      <w:r>
        <w:rPr>
          <w:sz w:val="24"/>
        </w:rPr>
      </w:r>
    </w:p>
    <w:bookmarkStart w:id="1324" w:name="P1324"/>
    <w:bookmarkEnd w:id="1324"/>
    <w:p>
      <w:pPr>
        <w:pStyle w:val="0"/>
        <w:jc w:val="center"/>
      </w:pPr>
      <w:r>
        <w:rPr>
          <w:sz w:val="24"/>
        </w:rPr>
        <w:t xml:space="preserve">Уведомление об отказе</w:t>
      </w:r>
    </w:p>
    <w:p>
      <w:pPr>
        <w:pStyle w:val="0"/>
        <w:jc w:val="center"/>
      </w:pPr>
      <w:r>
        <w:rPr>
          <w:sz w:val="24"/>
        </w:rPr>
        <w:t xml:space="preserve">в зачислении в общеобразовательное учреждение,</w:t>
      </w:r>
    </w:p>
    <w:p>
      <w:pPr>
        <w:pStyle w:val="0"/>
        <w:jc w:val="center"/>
      </w:pPr>
      <w:r>
        <w:rPr>
          <w:sz w:val="24"/>
        </w:rPr>
        <w:t xml:space="preserve">реализующее образовательную программу начального общего,</w:t>
      </w:r>
    </w:p>
    <w:p>
      <w:pPr>
        <w:pStyle w:val="0"/>
        <w:jc w:val="center"/>
      </w:pPr>
      <w:r>
        <w:rPr>
          <w:sz w:val="24"/>
        </w:rPr>
        <w:t xml:space="preserve">основного общего и среднего общего образования</w:t>
      </w:r>
    </w:p>
    <w:p>
      <w:pPr>
        <w:pStyle w:val="0"/>
        <w:jc w:val="both"/>
      </w:pPr>
      <w:r>
        <w:rPr>
          <w:sz w:val="24"/>
        </w:rPr>
      </w:r>
    </w:p>
    <w:p>
      <w:pPr>
        <w:pStyle w:val="0"/>
        <w:ind w:firstLine="540"/>
        <w:jc w:val="both"/>
      </w:pPr>
      <w:r>
        <w:rPr>
          <w:sz w:val="24"/>
        </w:rPr>
        <w:t xml:space="preserve">Исключено. - </w:t>
      </w:r>
      <w:hyperlink w:history="0" r:id="rId128" w:tooltip="Постановление Окружной администрации г. Якутска от 24.03.2023 N 78п &quot;О внесении изменений в постановление Окружной администрации города Якутска от 30 декабря 2021 года N 436п &quot;Об утверждении Административного регламента по предоставлению муниципальной услуги &quot;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quot; (вместе с &quot;Перечнем муниципальных общеобразовательных организаций городско {КонсультантПлюс}">
        <w:r>
          <w:rPr>
            <w:sz w:val="24"/>
            <w:color w:val="0000ff"/>
          </w:rPr>
          <w:t xml:space="preserve">Постановление</w:t>
        </w:r>
      </w:hyperlink>
      <w:r>
        <w:rPr>
          <w:sz w:val="24"/>
        </w:rPr>
        <w:t xml:space="preserve"> Окружной администрации г. Якутска от 24.03.2023 N 78п.</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Окружной администрации г. Якутска от 30.12.2021 N 436п</w:t>
            <w:br/>
            <w:t>(ред. от 18.07.2025)</w:t>
            <w:br/>
            <w:t>"Об утверждении Административн...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11.08.2026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Окружной администрации г. Якутска от 30.12.2021 N 436п</w:t>
            <w:br/>
            <w:t>(ред. от 18.07.2025)</w:t>
            <w:br/>
            <w:t>"Об утверждении Административн...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11.08.2026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249&amp;n=94735&amp;date=11.08.2026&amp;dst=100005&amp;field=134" TargetMode = "External"/><Relationship Id="rId9" Type="http://schemas.openxmlformats.org/officeDocument/2006/relationships/hyperlink" Target="https://login.consultant.ru/link/?req=doc&amp;base=RLAW249&amp;n=96902&amp;date=11.08.2026&amp;dst=100005&amp;field=134" TargetMode = "External"/><Relationship Id="rId10" Type="http://schemas.openxmlformats.org/officeDocument/2006/relationships/hyperlink" Target="https://login.consultant.ru/link/?req=doc&amp;base=RLAW249&amp;n=103787&amp;date=11.08.2026&amp;dst=100013&amp;field=134" TargetMode = "External"/><Relationship Id="rId11" Type="http://schemas.openxmlformats.org/officeDocument/2006/relationships/hyperlink" Target="https://login.consultant.ru/link/?req=doc&amp;base=RLAW249&amp;n=106261&amp;date=11.08.2026&amp;dst=100005&amp;field=134" TargetMode = "External"/><Relationship Id="rId12" Type="http://schemas.openxmlformats.org/officeDocument/2006/relationships/hyperlink" Target="https://login.consultant.ru/link/?req=doc&amp;base=LAW&amp;n=523235&amp;date=11.08.2026&amp;dst=100094&amp;field=134" TargetMode = "External"/><Relationship Id="rId13" Type="http://schemas.openxmlformats.org/officeDocument/2006/relationships/hyperlink" Target="https://login.consultant.ru/link/?req=doc&amp;base=LAW&amp;n=540409&amp;date=11.08.2026&amp;dst=100164&amp;field=134" TargetMode = "External"/><Relationship Id="rId14" Type="http://schemas.openxmlformats.org/officeDocument/2006/relationships/hyperlink" Target="https://login.consultant.ru/link/?req=doc&amp;base=RLAW249&amp;n=108061&amp;date=11.08.2026&amp;dst=100146&amp;field=134" TargetMode = "External"/><Relationship Id="rId15" Type="http://schemas.openxmlformats.org/officeDocument/2006/relationships/hyperlink" Target="https://login.consultant.ru/link/?req=doc&amp;base=RLAW249&amp;n=106816&amp;date=11.08.2026&amp;dst=101495&amp;field=134" TargetMode = "External"/><Relationship Id="rId16" Type="http://schemas.openxmlformats.org/officeDocument/2006/relationships/hyperlink" Target="https://login.consultant.ru/link/?req=doc&amp;base=RLAW249&amp;n=94735&amp;date=11.08.2026&amp;dst=100005&amp;field=134" TargetMode = "External"/><Relationship Id="rId17" Type="http://schemas.openxmlformats.org/officeDocument/2006/relationships/hyperlink" Target="https://yakutskcity.ru" TargetMode = "External"/><Relationship Id="rId18" Type="http://schemas.openxmlformats.org/officeDocument/2006/relationships/hyperlink" Target="https://login.consultant.ru/link/?req=doc&amp;base=RLAW249&amp;n=84050&amp;date=11.08.2026" TargetMode = "External"/><Relationship Id="rId19" Type="http://schemas.openxmlformats.org/officeDocument/2006/relationships/hyperlink" Target="https://login.consultant.ru/link/?req=doc&amp;base=RLAW249&amp;n=66111&amp;date=11.08.2026" TargetMode = "External"/><Relationship Id="rId20" Type="http://schemas.openxmlformats.org/officeDocument/2006/relationships/hyperlink" Target="https://login.consultant.ru/link/?req=doc&amp;base=RLAW249&amp;n=73802&amp;date=11.08.2026" TargetMode = "External"/><Relationship Id="rId21" Type="http://schemas.openxmlformats.org/officeDocument/2006/relationships/hyperlink" Target="https://login.consultant.ru/link/?req=doc&amp;base=RLAW249&amp;n=78655&amp;date=11.08.2026" TargetMode = "External"/><Relationship Id="rId22" Type="http://schemas.openxmlformats.org/officeDocument/2006/relationships/hyperlink" Target="https://login.consultant.ru/link/?req=doc&amp;base=RLAW249&amp;n=80642&amp;date=11.08.2026" TargetMode = "External"/><Relationship Id="rId23" Type="http://schemas.openxmlformats.org/officeDocument/2006/relationships/hyperlink" Target="https://login.consultant.ru/link/?req=doc&amp;base=RLAW249&amp;n=83629&amp;date=11.08.2026" TargetMode = "External"/><Relationship Id="rId24" Type="http://schemas.openxmlformats.org/officeDocument/2006/relationships/hyperlink" Target="https://login.consultant.ru/link/?req=doc&amp;base=RLAW249&amp;n=94735&amp;date=11.08.2026&amp;dst=100007&amp;field=134" TargetMode = "External"/><Relationship Id="rId25" Type="http://schemas.openxmlformats.org/officeDocument/2006/relationships/hyperlink" Target="https://login.consultant.ru/link/?req=doc&amp;base=RLAW249&amp;n=96902&amp;date=11.08.2026&amp;dst=100005&amp;field=134" TargetMode = "External"/><Relationship Id="rId26" Type="http://schemas.openxmlformats.org/officeDocument/2006/relationships/hyperlink" Target="https://login.consultant.ru/link/?req=doc&amp;base=RLAW249&amp;n=103787&amp;date=11.08.2026&amp;dst=100013&amp;field=134" TargetMode = "External"/><Relationship Id="rId27" Type="http://schemas.openxmlformats.org/officeDocument/2006/relationships/hyperlink" Target="https://login.consultant.ru/link/?req=doc&amp;base=RLAW249&amp;n=106261&amp;date=11.08.2026&amp;dst=100006&amp;field=134" TargetMode = "External"/><Relationship Id="rId28" Type="http://schemas.openxmlformats.org/officeDocument/2006/relationships/hyperlink" Target="https://login.consultant.ru/link/?req=doc&amp;base=LAW&amp;n=523235&amp;date=11.08.2026&amp;dst=100094&amp;field=134" TargetMode = "External"/><Relationship Id="rId29" Type="http://schemas.openxmlformats.org/officeDocument/2006/relationships/hyperlink" Target="https://login.consultant.ru/link/?req=doc&amp;base=RLAW249&amp;n=109162&amp;date=11.08.2026&amp;dst=100042&amp;field=134" TargetMode = "External"/><Relationship Id="rId30" Type="http://schemas.openxmlformats.org/officeDocument/2006/relationships/hyperlink" Target="https://login.consultant.ru/link/?req=doc&amp;base=RLAW249&amp;n=103787&amp;date=11.08.2026&amp;dst=100014&amp;field=134" TargetMode = "External"/><Relationship Id="rId31" Type="http://schemas.openxmlformats.org/officeDocument/2006/relationships/hyperlink" Target="https://login.consultant.ru/link/?req=doc&amp;base=RLAW249&amp;n=94735&amp;date=11.08.2026&amp;dst=100008&amp;field=134" TargetMode = "External"/><Relationship Id="rId32" Type="http://schemas.openxmlformats.org/officeDocument/2006/relationships/hyperlink" Target="https://login.consultant.ru/link/?req=doc&amp;base=LAW&amp;n=536617&amp;date=11.08.2026&amp;dst=465&amp;field=134" TargetMode = "External"/><Relationship Id="rId33" Type="http://schemas.openxmlformats.org/officeDocument/2006/relationships/hyperlink" Target="https://login.consultant.ru/link/?req=doc&amp;base=LAW&amp;n=536617&amp;date=11.08.2026&amp;dst=473&amp;field=134" TargetMode = "External"/><Relationship Id="rId34" Type="http://schemas.openxmlformats.org/officeDocument/2006/relationships/hyperlink" Target="http://yaguo.ru" TargetMode = "External"/><Relationship Id="rId35" Type="http://schemas.openxmlformats.org/officeDocument/2006/relationships/hyperlink" Target="https://login.consultant.ru/link/?req=doc&amp;base=RLAW249&amp;n=94735&amp;date=11.08.2026&amp;dst=100014&amp;field=134" TargetMode = "External"/><Relationship Id="rId36" Type="http://schemas.openxmlformats.org/officeDocument/2006/relationships/hyperlink" Target="http://yaguo.ru" TargetMode = "External"/><Relationship Id="rId37" Type="http://schemas.openxmlformats.org/officeDocument/2006/relationships/hyperlink" Target="http://www.gosuslugi.ru" TargetMode = "External"/><Relationship Id="rId38" Type="http://schemas.openxmlformats.org/officeDocument/2006/relationships/hyperlink" Target="www.e-yakutia.ru" TargetMode = "External"/><Relationship Id="rId39" Type="http://schemas.openxmlformats.org/officeDocument/2006/relationships/hyperlink" Target="https://login.consultant.ru/link/?req=doc&amp;base=LAW&amp;n=494960&amp;date=11.08.2026&amp;dst=100069&amp;field=134" TargetMode = "External"/><Relationship Id="rId40" Type="http://schemas.openxmlformats.org/officeDocument/2006/relationships/hyperlink" Target="https://login.consultant.ru/link/?req=doc&amp;base=RLAW249&amp;n=94735&amp;date=11.08.2026&amp;dst=100015&amp;field=134" TargetMode = "External"/><Relationship Id="rId41" Type="http://schemas.openxmlformats.org/officeDocument/2006/relationships/hyperlink" Target="https://login.consultant.ru/link/?req=doc&amp;base=RLAW249&amp;n=94735&amp;date=11.08.2026&amp;dst=100061&amp;field=134" TargetMode = "External"/><Relationship Id="rId42" Type="http://schemas.openxmlformats.org/officeDocument/2006/relationships/hyperlink" Target="https://login.consultant.ru/link/?req=doc&amp;base=LAW&amp;n=2875&amp;date=11.08.2026&amp;dst=100067&amp;field=134" TargetMode = "External"/><Relationship Id="rId43" Type="http://schemas.openxmlformats.org/officeDocument/2006/relationships/hyperlink" Target="https://login.consultant.ru/link/?req=doc&amp;base=LAW&amp;n=9959&amp;date=11.08.2026" TargetMode = "External"/><Relationship Id="rId44" Type="http://schemas.openxmlformats.org/officeDocument/2006/relationships/hyperlink" Target="https://login.consultant.ru/link/?req=doc&amp;base=LAW&amp;n=515330&amp;date=11.08.2026" TargetMode = "External"/><Relationship Id="rId45" Type="http://schemas.openxmlformats.org/officeDocument/2006/relationships/hyperlink" Target="https://login.consultant.ru/link/?req=doc&amp;base=LAW&amp;n=523220&amp;date=11.08.2026" TargetMode = "External"/><Relationship Id="rId46" Type="http://schemas.openxmlformats.org/officeDocument/2006/relationships/hyperlink" Target="https://login.consultant.ru/link/?req=doc&amp;base=LAW&amp;n=527091&amp;date=11.08.2026" TargetMode = "External"/><Relationship Id="rId47" Type="http://schemas.openxmlformats.org/officeDocument/2006/relationships/hyperlink" Target="https://login.consultant.ru/link/?req=doc&amp;base=LAW&amp;n=501480&amp;date=11.08.2026" TargetMode = "External"/><Relationship Id="rId48" Type="http://schemas.openxmlformats.org/officeDocument/2006/relationships/hyperlink" Target="https://login.consultant.ru/link/?req=doc&amp;base=LAW&amp;n=507299&amp;date=11.08.2026" TargetMode = "External"/><Relationship Id="rId49" Type="http://schemas.openxmlformats.org/officeDocument/2006/relationships/hyperlink" Target="https://login.consultant.ru/link/?req=doc&amp;base=LAW&amp;n=512699&amp;date=11.08.2026" TargetMode = "External"/><Relationship Id="rId50" Type="http://schemas.openxmlformats.org/officeDocument/2006/relationships/hyperlink" Target="https://login.consultant.ru/link/?req=doc&amp;base=LAW&amp;n=523235&amp;date=11.08.2026" TargetMode = "External"/><Relationship Id="rId51" Type="http://schemas.openxmlformats.org/officeDocument/2006/relationships/hyperlink" Target="https://login.consultant.ru/link/?req=doc&amp;base=LAW&amp;n=540409&amp;date=11.08.2026" TargetMode = "External"/><Relationship Id="rId52" Type="http://schemas.openxmlformats.org/officeDocument/2006/relationships/hyperlink" Target="https://login.consultant.ru/link/?req=doc&amp;base=LAW&amp;n=445069&amp;date=11.08.2026" TargetMode = "External"/><Relationship Id="rId53" Type="http://schemas.openxmlformats.org/officeDocument/2006/relationships/hyperlink" Target="https://login.consultant.ru/link/?req=doc&amp;base=LAW&amp;n=317532&amp;date=11.08.2026" TargetMode = "External"/><Relationship Id="rId54" Type="http://schemas.openxmlformats.org/officeDocument/2006/relationships/hyperlink" Target="https://login.consultant.ru/link/?req=doc&amp;base=LAW&amp;n=526498&amp;date=11.08.2026" TargetMode = "External"/><Relationship Id="rId55" Type="http://schemas.openxmlformats.org/officeDocument/2006/relationships/hyperlink" Target="https://login.consultant.ru/link/?req=doc&amp;base=RLAW249&amp;n=73954&amp;date=11.08.2026" TargetMode = "External"/><Relationship Id="rId56" Type="http://schemas.openxmlformats.org/officeDocument/2006/relationships/hyperlink" Target="https://login.consultant.ru/link/?req=doc&amp;base=RLAW249&amp;n=105232&amp;date=11.08.2026&amp;dst=101255&amp;field=134" TargetMode = "External"/><Relationship Id="rId57" Type="http://schemas.openxmlformats.org/officeDocument/2006/relationships/hyperlink" Target="http://yaguo.ru" TargetMode = "External"/><Relationship Id="rId58" Type="http://schemas.openxmlformats.org/officeDocument/2006/relationships/hyperlink" Target="https://login.consultant.ru/link/?req=doc&amp;base=RLAW249&amp;n=106261&amp;date=11.08.2026&amp;dst=100009&amp;field=134" TargetMode = "External"/><Relationship Id="rId59" Type="http://schemas.openxmlformats.org/officeDocument/2006/relationships/hyperlink" Target="https://login.consultant.ru/link/?req=doc&amp;base=RLAW249&amp;n=94735&amp;date=11.08.2026&amp;dst=100038&amp;field=134" TargetMode = "External"/><Relationship Id="rId60" Type="http://schemas.openxmlformats.org/officeDocument/2006/relationships/hyperlink" Target="https://login.consultant.ru/link/?req=doc&amp;base=RLAW249&amp;n=94735&amp;date=11.08.2026&amp;dst=100055&amp;field=134" TargetMode = "External"/><Relationship Id="rId61" Type="http://schemas.openxmlformats.org/officeDocument/2006/relationships/hyperlink" Target="https://login.consultant.ru/link/?req=doc&amp;base=RLAW249&amp;n=94735&amp;date=11.08.2026&amp;dst=100037&amp;field=134" TargetMode = "External"/><Relationship Id="rId62" Type="http://schemas.openxmlformats.org/officeDocument/2006/relationships/hyperlink" Target="https://login.consultant.ru/link/?req=doc&amp;base=RLAW249&amp;n=103787&amp;date=11.08.2026&amp;dst=100016&amp;field=134" TargetMode = "External"/><Relationship Id="rId63" Type="http://schemas.openxmlformats.org/officeDocument/2006/relationships/hyperlink" Target="https://login.consultant.ru/link/?req=doc&amp;base=LAW&amp;n=523235&amp;date=11.08.2026&amp;dst=100010&amp;field=134" TargetMode = "External"/><Relationship Id="rId64" Type="http://schemas.openxmlformats.org/officeDocument/2006/relationships/hyperlink" Target="https://login.consultant.ru/link/?req=doc&amp;base=LAW&amp;n=523235&amp;date=11.08.2026&amp;dst=43&amp;field=134" TargetMode = "External"/><Relationship Id="rId65" Type="http://schemas.openxmlformats.org/officeDocument/2006/relationships/hyperlink" Target="https://login.consultant.ru/link/?req=doc&amp;base=LAW&amp;n=523235&amp;date=11.08.2026&amp;dst=339&amp;field=134" TargetMode = "External"/><Relationship Id="rId66" Type="http://schemas.openxmlformats.org/officeDocument/2006/relationships/hyperlink" Target="https://login.consultant.ru/link/?req=doc&amp;base=LAW&amp;n=523235&amp;date=11.08.2026&amp;dst=100352&amp;field=134" TargetMode = "External"/><Relationship Id="rId67" Type="http://schemas.openxmlformats.org/officeDocument/2006/relationships/hyperlink" Target="https://login.consultant.ru/link/?req=doc&amp;base=LAW&amp;n=523235&amp;date=11.08.2026&amp;dst=100352&amp;field=134" TargetMode = "External"/><Relationship Id="rId68" Type="http://schemas.openxmlformats.org/officeDocument/2006/relationships/hyperlink" Target="https://login.consultant.ru/link/?req=doc&amp;base=LAW&amp;n=523235&amp;date=11.08.2026&amp;dst=359&amp;field=134" TargetMode = "External"/><Relationship Id="rId69" Type="http://schemas.openxmlformats.org/officeDocument/2006/relationships/hyperlink" Target="https://login.consultant.ru/link/?req=doc&amp;base=LAW&amp;n=511602&amp;date=11.08.2026&amp;dst=100088&amp;field=134" TargetMode = "External"/><Relationship Id="rId70" Type="http://schemas.openxmlformats.org/officeDocument/2006/relationships/hyperlink" Target="https://login.consultant.ru/link/?req=doc&amp;base=RLAW249&amp;n=106261&amp;date=11.08.2026&amp;dst=100006&amp;field=134" TargetMode = "External"/><Relationship Id="rId71" Type="http://schemas.openxmlformats.org/officeDocument/2006/relationships/hyperlink" Target="https://login.consultant.ru/link/?req=doc&amp;base=RLAW249&amp;n=106261&amp;date=11.08.2026&amp;dst=100008&amp;field=134" TargetMode = "External"/><Relationship Id="rId72" Type="http://schemas.openxmlformats.org/officeDocument/2006/relationships/hyperlink" Target="https://login.consultant.ru/link/?req=doc&amp;base=RLAW249&amp;n=94735&amp;date=11.08.2026&amp;dst=100057&amp;field=134" TargetMode = "External"/><Relationship Id="rId73" Type="http://schemas.openxmlformats.org/officeDocument/2006/relationships/hyperlink" Target="https://login.consultant.ru/link/?req=doc&amp;base=RLAW249&amp;n=94735&amp;date=11.08.2026&amp;dst=100059&amp;field=134" TargetMode = "External"/><Relationship Id="rId74" Type="http://schemas.openxmlformats.org/officeDocument/2006/relationships/hyperlink" Target="https://login.consultant.ru/link/?req=doc&amp;base=LAW&amp;n=523220&amp;date=11.08.2026&amp;dst=252&amp;field=134" TargetMode = "External"/><Relationship Id="rId75" Type="http://schemas.openxmlformats.org/officeDocument/2006/relationships/hyperlink" Target="https://login.consultant.ru/link/?req=doc&amp;base=LAW&amp;n=431948&amp;date=11.08.2026" TargetMode = "External"/><Relationship Id="rId76" Type="http://schemas.openxmlformats.org/officeDocument/2006/relationships/hyperlink" Target="https://login.consultant.ru/link/?req=doc&amp;base=RLAW249&amp;n=94735&amp;date=11.08.2026&amp;dst=100063&amp;field=134" TargetMode = "External"/><Relationship Id="rId77" Type="http://schemas.openxmlformats.org/officeDocument/2006/relationships/hyperlink" Target="https://login.consultant.ru/link/?req=doc&amp;base=RLAW249&amp;n=94735&amp;date=11.08.2026&amp;dst=100066&amp;field=134" TargetMode = "External"/><Relationship Id="rId78" Type="http://schemas.openxmlformats.org/officeDocument/2006/relationships/hyperlink" Target="https://login.consultant.ru/link/?req=doc&amp;base=RLAW249&amp;n=94735&amp;date=11.08.2026&amp;dst=100021&amp;field=134" TargetMode = "External"/><Relationship Id="rId79" Type="http://schemas.openxmlformats.org/officeDocument/2006/relationships/hyperlink" Target="https://login.consultant.ru/link/?req=doc&amp;base=RLAW249&amp;n=94735&amp;date=11.08.2026&amp;dst=100016&amp;field=134" TargetMode = "External"/><Relationship Id="rId80" Type="http://schemas.openxmlformats.org/officeDocument/2006/relationships/hyperlink" Target="https://login.consultant.ru/link/?req=doc&amp;base=RLAW249&amp;n=94735&amp;date=11.08.2026&amp;dst=100020&amp;field=134" TargetMode = "External"/><Relationship Id="rId81" Type="http://schemas.openxmlformats.org/officeDocument/2006/relationships/hyperlink" Target="https://login.consultant.ru/link/?req=doc&amp;base=LAW&amp;n=523235&amp;date=11.08.2026&amp;dst=244&amp;field=134" TargetMode = "External"/><Relationship Id="rId82" Type="http://schemas.openxmlformats.org/officeDocument/2006/relationships/hyperlink" Target="https://login.consultant.ru/link/?req=doc&amp;base=LAW&amp;n=523235&amp;date=11.08.2026&amp;dst=100354&amp;field=134" TargetMode = "External"/><Relationship Id="rId83" Type="http://schemas.openxmlformats.org/officeDocument/2006/relationships/hyperlink" Target="https://login.consultant.ru/link/?req=doc&amp;base=LAW&amp;n=523235&amp;date=11.08.2026&amp;dst=100354&amp;field=134" TargetMode = "External"/><Relationship Id="rId84" Type="http://schemas.openxmlformats.org/officeDocument/2006/relationships/hyperlink" Target="https://login.consultant.ru/link/?req=doc&amp;base=LAW&amp;n=523235&amp;date=11.08.2026&amp;dst=100352&amp;field=134" TargetMode = "External"/><Relationship Id="rId85" Type="http://schemas.openxmlformats.org/officeDocument/2006/relationships/hyperlink" Target="https://login.consultant.ru/link/?req=doc&amp;base=LAW&amp;n=523235&amp;date=11.08.2026&amp;dst=100354&amp;field=134" TargetMode = "External"/><Relationship Id="rId86" Type="http://schemas.openxmlformats.org/officeDocument/2006/relationships/hyperlink" Target="https://login.consultant.ru/link/?req=doc&amp;base=LAW&amp;n=523235&amp;date=11.08.2026&amp;dst=100354&amp;field=134" TargetMode = "External"/><Relationship Id="rId87" Type="http://schemas.openxmlformats.org/officeDocument/2006/relationships/hyperlink" Target="https://login.consultant.ru/link/?req=doc&amp;base=LAW&amp;n=523235&amp;date=11.08.2026&amp;dst=290&amp;field=134" TargetMode = "External"/><Relationship Id="rId88" Type="http://schemas.openxmlformats.org/officeDocument/2006/relationships/hyperlink" Target="https://login.consultant.ru/link/?req=doc&amp;base=LAW&amp;n=523235&amp;date=11.08.2026&amp;dst=100354&amp;field=134" TargetMode = "External"/><Relationship Id="rId89" Type="http://schemas.openxmlformats.org/officeDocument/2006/relationships/hyperlink" Target="https://login.consultant.ru/link/?req=doc&amp;base=LAW&amp;n=523235&amp;date=11.08.2026&amp;dst=100352&amp;field=134" TargetMode = "External"/><Relationship Id="rId90" Type="http://schemas.openxmlformats.org/officeDocument/2006/relationships/hyperlink" Target="https://login.consultant.ru/link/?req=doc&amp;base=LAW&amp;n=523235&amp;date=11.08.2026&amp;dst=100352&amp;field=134" TargetMode = "External"/><Relationship Id="rId91" Type="http://schemas.openxmlformats.org/officeDocument/2006/relationships/hyperlink" Target="https://login.consultant.ru/link/?req=doc&amp;base=LAW&amp;n=523235&amp;date=11.08.2026&amp;dst=100352&amp;field=134" TargetMode = "External"/><Relationship Id="rId92" Type="http://schemas.openxmlformats.org/officeDocument/2006/relationships/hyperlink" Target="https://login.consultant.ru/link/?req=doc&amp;base=LAW&amp;n=523235&amp;date=11.08.2026&amp;dst=100352&amp;field=134" TargetMode = "External"/><Relationship Id="rId93" Type="http://schemas.openxmlformats.org/officeDocument/2006/relationships/hyperlink" Target="https://login.consultant.ru/link/?req=doc&amp;base=LAW&amp;n=523235&amp;date=11.08.2026&amp;dst=100352&amp;field=134" TargetMode = "External"/><Relationship Id="rId94" Type="http://schemas.openxmlformats.org/officeDocument/2006/relationships/hyperlink" Target="https://login.consultant.ru/link/?req=doc&amp;base=LAW&amp;n=523235&amp;date=11.08.2026" TargetMode = "External"/><Relationship Id="rId95" Type="http://schemas.openxmlformats.org/officeDocument/2006/relationships/hyperlink" Target="https://login.consultant.ru/link/?req=doc&amp;base=LAW&amp;n=311791&amp;date=11.08.2026" TargetMode = "External"/><Relationship Id="rId96" Type="http://schemas.openxmlformats.org/officeDocument/2006/relationships/hyperlink" Target="https://login.consultant.ru/link/?req=doc&amp;base=RLAW249&amp;n=72534&amp;date=11.08.2026" TargetMode = "External"/><Relationship Id="rId97" Type="http://schemas.openxmlformats.org/officeDocument/2006/relationships/hyperlink" Target="www.gosuslugi.ru" TargetMode = "External"/><Relationship Id="rId98" Type="http://schemas.openxmlformats.org/officeDocument/2006/relationships/hyperlink" Target="https://login.consultant.ru/link/?req=doc&amp;base=LAW&amp;n=523235&amp;date=11.08.2026&amp;dst=100352&amp;field=134" TargetMode = "External"/><Relationship Id="rId99" Type="http://schemas.openxmlformats.org/officeDocument/2006/relationships/hyperlink" Target="https://login.consultant.ru/link/?req=doc&amp;base=LAW&amp;n=523235&amp;date=11.08.2026&amp;dst=100352&amp;field=134" TargetMode = "External"/><Relationship Id="rId100" Type="http://schemas.openxmlformats.org/officeDocument/2006/relationships/hyperlink" Target="https://login.consultant.ru/link/?req=doc&amp;base=LAW&amp;n=523235&amp;date=11.08.2026&amp;dst=100352&amp;field=134" TargetMode = "External"/><Relationship Id="rId101" Type="http://schemas.openxmlformats.org/officeDocument/2006/relationships/hyperlink" Target="https://login.consultant.ru/link/?req=doc&amp;base=LAW&amp;n=523235&amp;date=11.08.2026&amp;dst=100352&amp;field=134" TargetMode = "External"/><Relationship Id="rId102" Type="http://schemas.openxmlformats.org/officeDocument/2006/relationships/hyperlink" Target="https://login.consultant.ru/link/?req=doc&amp;base=LAW&amp;n=523235&amp;date=11.08.2026&amp;dst=100352&amp;field=134" TargetMode = "External"/><Relationship Id="rId103" Type="http://schemas.openxmlformats.org/officeDocument/2006/relationships/hyperlink" Target="https://login.consultant.ru/link/?req=doc&amp;base=LAW&amp;n=523235&amp;date=11.08.2026&amp;dst=100352&amp;field=134" TargetMode = "External"/><Relationship Id="rId104" Type="http://schemas.openxmlformats.org/officeDocument/2006/relationships/hyperlink" Target="https://login.consultant.ru/link/?req=doc&amp;base=LAW&amp;n=523235&amp;date=11.08.2026&amp;dst=100352&amp;field=134" TargetMode = "External"/><Relationship Id="rId105" Type="http://schemas.openxmlformats.org/officeDocument/2006/relationships/hyperlink" Target="https://login.consultant.ru/link/?req=doc&amp;base=LAW&amp;n=523235&amp;date=11.08.2026&amp;dst=100352&amp;field=134" TargetMode = "External"/><Relationship Id="rId106" Type="http://schemas.openxmlformats.org/officeDocument/2006/relationships/hyperlink" Target="https://login.consultant.ru/link/?req=doc&amp;base=LAW&amp;n=523235&amp;date=11.08.2026&amp;dst=100352&amp;field=134" TargetMode = "External"/><Relationship Id="rId107" Type="http://schemas.openxmlformats.org/officeDocument/2006/relationships/hyperlink" Target="https://login.consultant.ru/link/?req=doc&amp;base=LAW&amp;n=523235&amp;date=11.08.2026&amp;dst=100352&amp;field=134" TargetMode = "External"/><Relationship Id="rId108" Type="http://schemas.openxmlformats.org/officeDocument/2006/relationships/hyperlink" Target="https://login.consultant.ru/link/?req=doc&amp;base=LAW&amp;n=494960&amp;date=11.08.2026" TargetMode = "External"/><Relationship Id="rId109" Type="http://schemas.openxmlformats.org/officeDocument/2006/relationships/hyperlink" Target="https://login.consultant.ru/link/?req=doc&amp;base=LAW&amp;n=538695&amp;date=11.08.2026" TargetMode = "External"/><Relationship Id="rId110" Type="http://schemas.openxmlformats.org/officeDocument/2006/relationships/hyperlink" Target="https://login.consultant.ru/link/?req=doc&amp;base=LAW&amp;n=520138&amp;date=11.08.2026" TargetMode = "External"/><Relationship Id="rId111" Type="http://schemas.openxmlformats.org/officeDocument/2006/relationships/hyperlink" Target="https://login.consultant.ru/link/?req=doc&amp;base=RLAW249&amp;n=103787&amp;date=11.08.2026&amp;dst=100018&amp;field=134" TargetMode = "External"/><Relationship Id="rId112" Type="http://schemas.openxmlformats.org/officeDocument/2006/relationships/header" Target="header2.xml"/><Relationship Id="rId113" Type="http://schemas.openxmlformats.org/officeDocument/2006/relationships/footer" Target="footer2.xml"/><Relationship Id="rId114" Type="http://schemas.openxmlformats.org/officeDocument/2006/relationships/hyperlink" Target="https://login.consultant.ru/link/?req=doc&amp;base=RLAW249&amp;n=96902&amp;date=11.08.2026&amp;dst=100007&amp;field=134" TargetMode = "External"/><Relationship Id="rId115" Type="http://schemas.openxmlformats.org/officeDocument/2006/relationships/hyperlink" Target="https://login.consultant.ru/link/?req=doc&amp;base=LAW&amp;n=523561&amp;date=11.08.2026" TargetMode = "External"/><Relationship Id="rId116" Type="http://schemas.openxmlformats.org/officeDocument/2006/relationships/hyperlink" Target="https://login.consultant.ru/link/?req=doc&amp;base=LAW&amp;n=523563&amp;date=11.08.2026" TargetMode = "External"/><Relationship Id="rId117" Type="http://schemas.openxmlformats.org/officeDocument/2006/relationships/hyperlink" Target="https://login.consultant.ru/link/?req=doc&amp;base=LAW&amp;n=531467&amp;date=11.08.2026" TargetMode = "External"/><Relationship Id="rId118" Type="http://schemas.openxmlformats.org/officeDocument/2006/relationships/hyperlink" Target="https://login.consultant.ru/link/?req=doc&amp;base=LAW&amp;n=538722&amp;date=11.08.2026" TargetMode = "External"/><Relationship Id="rId119" Type="http://schemas.openxmlformats.org/officeDocument/2006/relationships/hyperlink" Target="https://login.consultant.ru/link/?req=doc&amp;base=LAW&amp;n=528371&amp;date=11.08.2026" TargetMode = "External"/><Relationship Id="rId120" Type="http://schemas.openxmlformats.org/officeDocument/2006/relationships/hyperlink" Target="https://login.consultant.ru/link/?req=doc&amp;base=LAW&amp;n=528372&amp;date=11.08.2026" TargetMode = "External"/><Relationship Id="rId121" Type="http://schemas.openxmlformats.org/officeDocument/2006/relationships/hyperlink" Target="https://login.consultant.ru/link/?req=doc&amp;base=LAW&amp;n=528372&amp;date=11.08.2026&amp;dst=100560&amp;field=134" TargetMode = "External"/><Relationship Id="rId122" Type="http://schemas.openxmlformats.org/officeDocument/2006/relationships/hyperlink" Target="https://login.consultant.ru/link/?req=doc&amp;base=LAW&amp;n=528372&amp;date=11.08.2026&amp;dst=100564&amp;field=134" TargetMode = "External"/><Relationship Id="rId123" Type="http://schemas.openxmlformats.org/officeDocument/2006/relationships/hyperlink" Target="https://login.consultant.ru/link/?req=doc&amp;base=LAW&amp;n=538081&amp;date=11.08.2026" TargetMode = "External"/><Relationship Id="rId124" Type="http://schemas.openxmlformats.org/officeDocument/2006/relationships/hyperlink" Target="https://login.consultant.ru/link/?req=doc&amp;base=LAW&amp;n=538081&amp;date=11.08.2026&amp;dst=100108&amp;field=134" TargetMode = "External"/><Relationship Id="rId125" Type="http://schemas.openxmlformats.org/officeDocument/2006/relationships/hyperlink" Target="https://login.consultant.ru/link/?req=doc&amp;base=LAW&amp;n=538081&amp;date=11.08.2026&amp;dst=100112&amp;field=134" TargetMode = "External"/><Relationship Id="rId126" Type="http://schemas.openxmlformats.org/officeDocument/2006/relationships/hyperlink" Target="https://login.consultant.ru/link/?req=doc&amp;base=LAW&amp;n=538722&amp;date=11.08.2026" TargetMode = "External"/><Relationship Id="rId127" Type="http://schemas.openxmlformats.org/officeDocument/2006/relationships/hyperlink" Target="https://login.consultant.ru/link/?req=doc&amp;base=RLAW249&amp;n=94735&amp;date=11.08.2026&amp;dst=100069&amp;field=134" TargetMode = "External"/><Relationship Id="rId128" Type="http://schemas.openxmlformats.org/officeDocument/2006/relationships/hyperlink" Target="https://login.consultant.ru/link/?req=doc&amp;base=RLAW249&amp;n=94735&amp;date=11.08.2026&amp;dst=100069&amp;field=134" TargetMode = "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Окружной администрации г. Якутска от 30.12.2021 N 436п
(ред. от 18.07.2025)
"Об утверждении Административного регламента по предоставлению муниципальной услуги "Прием заявлений о зачислении в муниципальные образовательные учреждения, реализующие образовательные программы начального общего, основного общего и среднего общего образования"</dc:title>
  <dcterms:created xsi:type="dcterms:W3CDTF">2026-08-11T08:23:57Z</dcterms:created>
</cp:coreProperties>
</file>