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ind w:left="-570" w:right="-885" w:firstLine="57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Информация о деятельности местного отделения городского округа «город Якутск»</w:t>
      </w:r>
    </w:p>
    <w:p w:rsidR="00000000" w:rsidDel="00000000" w:rsidP="00000000" w:rsidRDefault="00000000" w:rsidRPr="00000000" w14:paraId="00000002">
      <w:pPr>
        <w:numPr>
          <w:ilvl w:val="0"/>
          <w:numId w:val="1"/>
        </w:numPr>
        <w:spacing w:after="240" w:before="240" w:lineRule="auto"/>
        <w:ind w:left="-570" w:right="-885" w:firstLine="57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Структура местного отделения</w:t>
      </w:r>
    </w:p>
    <w:p w:rsidR="00000000" w:rsidDel="00000000" w:rsidP="00000000" w:rsidRDefault="00000000" w:rsidRPr="00000000" w14:paraId="00000003">
      <w:pPr>
        <w:spacing w:after="240" w:before="240" w:lineRule="auto"/>
        <w:ind w:left="-570" w:right="-885" w:firstLine="57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Местное отделение начало функционировать со дня назначения председателя Совета местного отделения 20 сентября 2023. Аппарат местного отделения полностью укомплектован с 10 ноября 2023 года. (в нем трудоустроены 6 специалистов). С 27 сентября 2024 года трудоустроен еще один специалист (по работе с профессиональными образовательными организациями) на 0,5 ставки.</w:t>
      </w:r>
    </w:p>
    <w:p w:rsidR="00000000" w:rsidDel="00000000" w:rsidP="00000000" w:rsidRDefault="00000000" w:rsidRPr="00000000" w14:paraId="00000004">
      <w:pPr>
        <w:spacing w:after="240" w:before="240" w:lineRule="auto"/>
        <w:ind w:left="-570" w:right="-885"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сентября распоряжением главы города Якутска создан Координационный совет по содействию развития российского движения детей и молодежи в городском округе “город Якутск”, председателем которого является - заместитель главы города Якутска по социальным вопросам. Первое заседание Координационного совета состоялось 30 ноября. По итогам заседания Центром Движения Первых городского округа «город Якутск» определен МАНОУ «Дворец детского творчества имени Ф.И. Авдеевой». </w:t>
      </w:r>
    </w:p>
    <w:p w:rsidR="00000000" w:rsidDel="00000000" w:rsidP="00000000" w:rsidRDefault="00000000" w:rsidRPr="00000000" w14:paraId="00000005">
      <w:pPr>
        <w:spacing w:after="240" w:before="240" w:lineRule="auto"/>
        <w:ind w:left="-570" w:right="-885"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 совет местного отделения, куда входят представители родительской, педагогической общественности, руководители детских объединений, представители студенческого сообщества. </w:t>
      </w:r>
    </w:p>
    <w:p w:rsidR="00000000" w:rsidDel="00000000" w:rsidP="00000000" w:rsidRDefault="00000000" w:rsidRPr="00000000" w14:paraId="00000006">
      <w:pPr>
        <w:spacing w:after="240" w:before="240" w:lineRule="auto"/>
        <w:ind w:left="-570" w:right="-885"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Конференция местного отделения состоялось 8 декабря 2023 г. Были избраны делегаты на участие в региональной конференции Движения Первых, принято решение о создании Совета Первых.</w:t>
      </w:r>
    </w:p>
    <w:p w:rsidR="00000000" w:rsidDel="00000000" w:rsidP="00000000" w:rsidRDefault="00000000" w:rsidRPr="00000000" w14:paraId="00000007">
      <w:pPr>
        <w:spacing w:after="240" w:before="240" w:lineRule="auto"/>
        <w:ind w:left="-570" w:right="-885"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ноября 2023 на заседании Детского общественного совета при главе города Якутска ребята единогласно изъявили желание стать членами Совета Первых местного отделения Движения Первых (совет обучающихся).  9 декабря Советом местного отделения утвержден состав Совета Первых, в него вошли все члены детского общественного совета при главе города Якутска, а также представители первичных отделений СПО.</w:t>
      </w:r>
    </w:p>
    <w:p w:rsidR="00000000" w:rsidDel="00000000" w:rsidP="00000000" w:rsidRDefault="00000000" w:rsidRPr="00000000" w14:paraId="00000008">
      <w:pPr>
        <w:spacing w:after="240" w:before="240" w:lineRule="auto"/>
        <w:ind w:left="-570" w:right="-885"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итогам региональной конференции 2 делегата из города Якутска представили нашу республику на Съезде Движения Первых (председатель Якутского городского детского общественного движения “Юный горожанин” - Анна Захарова и председатель Совета Первых местного отделения г. Якутска - Дарья Соколова). Председателем Совета Первых регионального отделения Движения Первых избрана Анна Эверстова член Совета Первых города Якутска.</w:t>
      </w:r>
    </w:p>
    <w:p w:rsidR="00000000" w:rsidDel="00000000" w:rsidP="00000000" w:rsidRDefault="00000000" w:rsidRPr="00000000" w14:paraId="00000009">
      <w:pPr>
        <w:numPr>
          <w:ilvl w:val="0"/>
          <w:numId w:val="1"/>
        </w:numPr>
        <w:spacing w:after="240" w:before="240" w:lineRule="auto"/>
        <w:ind w:left="720" w:right="-885"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Первичные отделения </w:t>
      </w:r>
    </w:p>
    <w:p w:rsidR="00000000" w:rsidDel="00000000" w:rsidP="00000000" w:rsidRDefault="00000000" w:rsidRPr="00000000" w14:paraId="0000000A">
      <w:pPr>
        <w:spacing w:after="240" w:before="240" w:lineRule="auto"/>
        <w:ind w:left="-570" w:right="-885" w:firstLine="57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Общее количество первичных отделений, открытых и функционирующих на территории городского округа «город Якутск» составляет - 93 </w:t>
      </w:r>
      <w:r w:rsidDel="00000000" w:rsidR="00000000" w:rsidRPr="00000000">
        <w:rPr>
          <w:rFonts w:ascii="Times New Roman" w:cs="Times New Roman" w:eastAsia="Times New Roman" w:hAnsi="Times New Roman"/>
          <w:sz w:val="24"/>
          <w:szCs w:val="24"/>
          <w:highlight w:val="yellow"/>
          <w:rtl w:val="0"/>
        </w:rPr>
        <w:t xml:space="preserve">первичных отделений, </w:t>
      </w:r>
      <w:r w:rsidDel="00000000" w:rsidR="00000000" w:rsidRPr="00000000">
        <w:rPr>
          <w:rFonts w:ascii="Times New Roman" w:cs="Times New Roman" w:eastAsia="Times New Roman" w:hAnsi="Times New Roman"/>
          <w:sz w:val="24"/>
          <w:szCs w:val="24"/>
          <w:highlight w:val="white"/>
          <w:rtl w:val="0"/>
        </w:rPr>
        <w:t xml:space="preserve"> из них:</w:t>
      </w:r>
    </w:p>
    <w:p w:rsidR="00000000" w:rsidDel="00000000" w:rsidP="00000000" w:rsidRDefault="00000000" w:rsidRPr="00000000" w14:paraId="0000000B">
      <w:pPr>
        <w:spacing w:after="20" w:before="20" w:line="240" w:lineRule="auto"/>
        <w:ind w:left="-570" w:right="-885" w:firstLine="570"/>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52 в школах и учреждениях дополнительного образования;</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0" w:before="20" w:line="240" w:lineRule="auto"/>
        <w:ind w:left="-566.9291338582675" w:right="-891.2598425196836"/>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11 в дошкольных образовательных учреждениях;</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0" w:before="20" w:line="240" w:lineRule="auto"/>
        <w:ind w:left="-566.9291338582675" w:right="-891.2598425196836"/>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15 в профессиональных образовательных организациях;</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0" w:before="20" w:line="240" w:lineRule="auto"/>
        <w:ind w:left="-566.9291338582675" w:right="-891.2598425196836"/>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3 в образовательных организациях высшего профессионального образования;</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0" w:before="20" w:line="240" w:lineRule="auto"/>
        <w:ind w:left="-566.9291338582675" w:right="-891.2598425196836"/>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6 - в подведомственных образовательных организациях МОиН РС(Я)</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0" w:before="20" w:line="240" w:lineRule="auto"/>
        <w:ind w:left="-566.9291338582675" w:right="-891.2598425196836"/>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i w:val="1"/>
          <w:sz w:val="24"/>
          <w:szCs w:val="24"/>
          <w:highlight w:val="white"/>
          <w:rtl w:val="0"/>
        </w:rPr>
        <w:t xml:space="preserve">6 - в иных организациях (общественные и государственные организации) </w:t>
      </w:r>
      <w:r w:rsidDel="00000000" w:rsidR="00000000" w:rsidRPr="00000000">
        <w:rPr>
          <w:rtl w:val="0"/>
        </w:rPr>
      </w:r>
    </w:p>
    <w:p w:rsidR="00000000" w:rsidDel="00000000" w:rsidP="00000000" w:rsidRDefault="00000000" w:rsidRPr="00000000" w14:paraId="00000011">
      <w:pPr>
        <w:spacing w:before="240" w:lineRule="auto"/>
        <w:ind w:left="-570" w:right="-885"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каждом первичном отделении, кроме иных организаций избраны председатели, определены кураторы Движения Первых. Куратором первичного отделения является педагог образовательной организации назначенный приказом администрации образовательной организации.</w:t>
      </w:r>
    </w:p>
    <w:p w:rsidR="00000000" w:rsidDel="00000000" w:rsidP="00000000" w:rsidRDefault="00000000" w:rsidRPr="00000000" w14:paraId="00000012">
      <w:pPr>
        <w:numPr>
          <w:ilvl w:val="0"/>
          <w:numId w:val="1"/>
        </w:numPr>
        <w:spacing w:before="240" w:lineRule="auto"/>
        <w:ind w:left="720" w:right="-885"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Участие в проектах (выполнение ключевого показателя эффективности)</w:t>
      </w:r>
    </w:p>
    <w:p w:rsidR="00000000" w:rsidDel="00000000" w:rsidP="00000000" w:rsidRDefault="00000000" w:rsidRPr="00000000" w14:paraId="00000013">
      <w:pPr>
        <w:spacing w:before="240" w:lineRule="auto"/>
        <w:ind w:left="-570" w:right="-885"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городу Якутску на 2023 год ключевой показатель эффективности по плану составлял 11348 обучающихся (из них школьников – 8203, студентов – 3145 человек). КПЭ в 2023 году выполнено на 71,4 % (8097 обучающихся - участников проектов Движения Первых).</w:t>
      </w:r>
    </w:p>
    <w:p w:rsidR="00000000" w:rsidDel="00000000" w:rsidP="00000000" w:rsidRDefault="00000000" w:rsidRPr="00000000" w14:paraId="00000014">
      <w:pPr>
        <w:tabs>
          <w:tab w:val="left" w:leader="none" w:pos="284"/>
          <w:tab w:val="left" w:leader="none" w:pos="1134"/>
        </w:tabs>
        <w:spacing w:line="240" w:lineRule="auto"/>
        <w:ind w:left="-566.9291338582675" w:right="-869.5275590551165"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Планируемый КПЭ городского округа “город Якутск” на 2024 год составляет</w:t>
      </w:r>
      <w:r w:rsidDel="00000000" w:rsidR="00000000" w:rsidRPr="00000000">
        <w:rPr>
          <w:rFonts w:ascii="Times New Roman" w:cs="Times New Roman" w:eastAsia="Times New Roman" w:hAnsi="Times New Roman"/>
          <w:b w:val="1"/>
          <w:sz w:val="24"/>
          <w:szCs w:val="24"/>
          <w:rtl w:val="0"/>
        </w:rPr>
        <w:t xml:space="preserve"> - 13245 </w:t>
      </w:r>
      <w:r w:rsidDel="00000000" w:rsidR="00000000" w:rsidRPr="00000000">
        <w:rPr>
          <w:rFonts w:ascii="Times New Roman" w:cs="Times New Roman" w:eastAsia="Times New Roman" w:hAnsi="Times New Roman"/>
          <w:sz w:val="24"/>
          <w:szCs w:val="24"/>
          <w:rtl w:val="0"/>
        </w:rPr>
        <w:t xml:space="preserve">участников. По данным </w:t>
      </w:r>
      <w:r w:rsidDel="00000000" w:rsidR="00000000" w:rsidRPr="00000000">
        <w:rPr>
          <w:rFonts w:ascii="Times New Roman" w:cs="Times New Roman" w:eastAsia="Times New Roman" w:hAnsi="Times New Roman"/>
          <w:b w:val="1"/>
          <w:sz w:val="24"/>
          <w:szCs w:val="24"/>
          <w:rtl w:val="0"/>
        </w:rPr>
        <w:t xml:space="preserve">от 23 сентября 2024 года</w:t>
      </w:r>
      <w:r w:rsidDel="00000000" w:rsidR="00000000" w:rsidRPr="00000000">
        <w:rPr>
          <w:rFonts w:ascii="Times New Roman" w:cs="Times New Roman" w:eastAsia="Times New Roman" w:hAnsi="Times New Roman"/>
          <w:sz w:val="24"/>
          <w:szCs w:val="24"/>
          <w:rtl w:val="0"/>
        </w:rPr>
        <w:t xml:space="preserve"> выполнение КПЭ составляет</w:t>
      </w:r>
      <w:r w:rsidDel="00000000" w:rsidR="00000000" w:rsidRPr="00000000">
        <w:rPr>
          <w:rFonts w:ascii="Times New Roman" w:cs="Times New Roman" w:eastAsia="Times New Roman" w:hAnsi="Times New Roman"/>
          <w:b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4619 участников, это</w:t>
      </w:r>
      <w:r w:rsidDel="00000000" w:rsidR="00000000" w:rsidRPr="00000000">
        <w:rPr>
          <w:rFonts w:ascii="Times New Roman" w:cs="Times New Roman" w:eastAsia="Times New Roman" w:hAnsi="Times New Roman"/>
          <w:b w:val="1"/>
          <w:sz w:val="24"/>
          <w:szCs w:val="24"/>
          <w:rtl w:val="0"/>
        </w:rPr>
        <w:t xml:space="preserve"> 34,9 % </w:t>
      </w:r>
      <w:r w:rsidDel="00000000" w:rsidR="00000000" w:rsidRPr="00000000">
        <w:rPr>
          <w:rFonts w:ascii="Times New Roman" w:cs="Times New Roman" w:eastAsia="Times New Roman" w:hAnsi="Times New Roman"/>
          <w:sz w:val="24"/>
          <w:szCs w:val="24"/>
          <w:rtl w:val="0"/>
        </w:rPr>
        <w:t xml:space="preserve">от предполагаемого. Из них:</w:t>
      </w:r>
    </w:p>
    <w:p w:rsidR="00000000" w:rsidDel="00000000" w:rsidP="00000000" w:rsidRDefault="00000000" w:rsidRPr="00000000" w14:paraId="00000015">
      <w:pPr>
        <w:tabs>
          <w:tab w:val="left" w:leader="none" w:pos="284"/>
          <w:tab w:val="left" w:leader="none" w:pos="1134"/>
        </w:tabs>
        <w:spacing w:line="240" w:lineRule="auto"/>
        <w:ind w:left="-566.9291338582675" w:right="-869.5275590551165"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- 4205 участников ОО Управления образования ГО “город Якутск”;</w:t>
      </w:r>
    </w:p>
    <w:p w:rsidR="00000000" w:rsidDel="00000000" w:rsidP="00000000" w:rsidRDefault="00000000" w:rsidRPr="00000000" w14:paraId="00000016">
      <w:pPr>
        <w:tabs>
          <w:tab w:val="left" w:leader="none" w:pos="284"/>
          <w:tab w:val="left" w:leader="none" w:pos="1134"/>
        </w:tabs>
        <w:spacing w:line="240" w:lineRule="auto"/>
        <w:ind w:left="-566.9291338582675" w:right="-869.5275590551165"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- 299 участников студенты ПОО;</w:t>
      </w:r>
    </w:p>
    <w:p w:rsidR="00000000" w:rsidDel="00000000" w:rsidP="00000000" w:rsidRDefault="00000000" w:rsidRPr="00000000" w14:paraId="00000017">
      <w:pPr>
        <w:tabs>
          <w:tab w:val="left" w:leader="none" w:pos="284"/>
          <w:tab w:val="left" w:leader="none" w:pos="1134"/>
        </w:tabs>
        <w:spacing w:line="240" w:lineRule="auto"/>
        <w:ind w:left="-566.9291338582675" w:right="-869.5275590551165"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- 90 участников ПО подведов МОиН;</w:t>
      </w:r>
    </w:p>
    <w:p w:rsidR="00000000" w:rsidDel="00000000" w:rsidP="00000000" w:rsidRDefault="00000000" w:rsidRPr="00000000" w14:paraId="00000018">
      <w:pPr>
        <w:tabs>
          <w:tab w:val="left" w:leader="none" w:pos="284"/>
          <w:tab w:val="left" w:leader="none" w:pos="1134"/>
        </w:tabs>
        <w:spacing w:line="240" w:lineRule="auto"/>
        <w:ind w:left="-566.9291338582675" w:right="-869.5275590551165"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- 25 участников студенты ВУЗов.</w:t>
      </w:r>
    </w:p>
    <w:p w:rsidR="00000000" w:rsidDel="00000000" w:rsidP="00000000" w:rsidRDefault="00000000" w:rsidRPr="00000000" w14:paraId="00000019">
      <w:pPr>
        <w:numPr>
          <w:ilvl w:val="0"/>
          <w:numId w:val="1"/>
        </w:numPr>
        <w:spacing w:after="240" w:before="240" w:lineRule="auto"/>
        <w:ind w:left="720" w:right="-60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Организация и проведение муниципальных этапов проектов</w:t>
      </w:r>
    </w:p>
    <w:p w:rsidR="00000000" w:rsidDel="00000000" w:rsidP="00000000" w:rsidRDefault="00000000" w:rsidRPr="00000000" w14:paraId="0000001A">
      <w:pPr>
        <w:spacing w:after="240" w:before="240" w:lineRule="auto"/>
        <w:ind w:left="0" w:right="-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января по 6 февраля 2024 года организована профильная смена “Время Первых” для студентов СПО и ВПО на базе ЦОиОД “Сосновый бор” в целях подготовки вожатских кадров к организации летнего отдыха.</w:t>
      </w:r>
    </w:p>
    <w:p w:rsidR="00000000" w:rsidDel="00000000" w:rsidP="00000000" w:rsidRDefault="00000000" w:rsidRPr="00000000" w14:paraId="0000001B">
      <w:pPr>
        <w:spacing w:after="240" w:before="240" w:lineRule="auto"/>
        <w:ind w:left="0" w:right="-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марта 2024 года проведен Конкурс “Лучшая команда ГДД “Юный горожанин” - муниципальный этап регионального конкурса “Лучшее первичное отделение РС(Я)”</w:t>
      </w:r>
    </w:p>
    <w:p w:rsidR="00000000" w:rsidDel="00000000" w:rsidP="00000000" w:rsidRDefault="00000000" w:rsidRPr="00000000" w14:paraId="0000001C">
      <w:pPr>
        <w:spacing w:after="240" w:before="240" w:lineRule="auto"/>
        <w:ind w:left="0" w:right="-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марте 2024 года проведен муниципальный этап проекта “Вызов Первых” с охватом более 400 детей.</w:t>
      </w:r>
    </w:p>
    <w:p w:rsidR="00000000" w:rsidDel="00000000" w:rsidP="00000000" w:rsidRDefault="00000000" w:rsidRPr="00000000" w14:paraId="0000001D">
      <w:pPr>
        <w:spacing w:after="240" w:before="240" w:lineRule="auto"/>
        <w:ind w:left="0" w:right="-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марте 2024 года проведен муниципальный этап Всероссйикой военно-спортивной игры “Зарница 2.0”</w:t>
      </w:r>
    </w:p>
    <w:p w:rsidR="00000000" w:rsidDel="00000000" w:rsidP="00000000" w:rsidRDefault="00000000" w:rsidRPr="00000000" w14:paraId="0000001E">
      <w:pPr>
        <w:tabs>
          <w:tab w:val="left" w:leader="none" w:pos="284"/>
        </w:tabs>
        <w:spacing w:line="240" w:lineRule="auto"/>
        <w:ind w:left="0" w:right="-277"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22 апреля 2024 г. -  </w:t>
      </w:r>
      <w:r w:rsidDel="00000000" w:rsidR="00000000" w:rsidRPr="00000000">
        <w:rPr>
          <w:rFonts w:ascii="Times New Roman" w:cs="Times New Roman" w:eastAsia="Times New Roman" w:hAnsi="Times New Roman"/>
          <w:sz w:val="24"/>
          <w:szCs w:val="24"/>
          <w:highlight w:val="white"/>
          <w:rtl w:val="0"/>
        </w:rPr>
        <w:t xml:space="preserve">интеллектуальная игра «Модель Якутской городской Думы – 2024», посвящённая ко Дню местного самоуправления</w:t>
      </w:r>
    </w:p>
    <w:p w:rsidR="00000000" w:rsidDel="00000000" w:rsidP="00000000" w:rsidRDefault="00000000" w:rsidRPr="00000000" w14:paraId="0000001F">
      <w:pPr>
        <w:tabs>
          <w:tab w:val="left" w:leader="none" w:pos="284"/>
        </w:tabs>
        <w:spacing w:line="240" w:lineRule="auto"/>
        <w:ind w:left="0" w:right="-277"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0">
      <w:pPr>
        <w:tabs>
          <w:tab w:val="left" w:leader="none" w:pos="284"/>
        </w:tabs>
        <w:spacing w:line="240" w:lineRule="auto"/>
        <w:ind w:left="0" w:right="-27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мая 2024 г. -  Фестиваль первичных отделений городского округа “город Якутск”, посвященный к 100-летию Пионерии Якутии и 100-летию пионер-вожатой Фатии Иннокентьевны Авдеевой</w:t>
      </w:r>
    </w:p>
    <w:p w:rsidR="00000000" w:rsidDel="00000000" w:rsidP="00000000" w:rsidRDefault="00000000" w:rsidRPr="00000000" w14:paraId="00000021">
      <w:pPr>
        <w:tabs>
          <w:tab w:val="left" w:leader="none" w:pos="284"/>
        </w:tabs>
        <w:spacing w:line="240" w:lineRule="auto"/>
        <w:ind w:left="0" w:right="-27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tabs>
          <w:tab w:val="left" w:leader="none" w:pos="284"/>
        </w:tabs>
        <w:spacing w:line="240" w:lineRule="auto"/>
        <w:ind w:left="0" w:right="-27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сентября 2024 г. - муниципальный этап региоанльного чемпионата по оказанию первой помощи.</w:t>
      </w:r>
    </w:p>
    <w:sectPr>
      <w:pgSz w:h="16834" w:w="11909" w:orient="portrait"/>
      <w:pgMar w:bottom="1440"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