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Look w:val="04A0" w:firstRow="1" w:lastRow="0" w:firstColumn="1" w:lastColumn="0" w:noHBand="0" w:noVBand="1"/>
      </w:tblPr>
      <w:tblGrid>
        <w:gridCol w:w="4677"/>
      </w:tblGrid>
      <w:tr w:rsidR="00E877A2" w:rsidRPr="002B04FA" w14:paraId="3D74BC45" w14:textId="77777777" w:rsidTr="00E877A2">
        <w:tc>
          <w:tcPr>
            <w:tcW w:w="4677" w:type="dxa"/>
          </w:tcPr>
          <w:p w14:paraId="77E92FAB" w14:textId="77777777" w:rsidR="00E877A2" w:rsidRPr="002B04F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14:paraId="23AD4951" w14:textId="04F8C848" w:rsidR="00E877A2" w:rsidRPr="002B04FA" w:rsidRDefault="0065310E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E877A2"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иректор МОБУ СОШ №24</w:t>
            </w:r>
          </w:p>
          <w:p w14:paraId="47D6998C" w14:textId="601125CA" w:rsidR="00E877A2" w:rsidRPr="002B04F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С.И.Климакова</w:t>
            </w:r>
            <w:proofErr w:type="spellEnd"/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Якутска </w:t>
            </w:r>
          </w:p>
          <w:p w14:paraId="0ECD7564" w14:textId="68BF94FA" w:rsidR="00E877A2" w:rsidRPr="002B04F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___________/</w:t>
            </w:r>
            <w:proofErr w:type="spellStart"/>
            <w:r w:rsidR="00BB73E3"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И.О.Кузнецова</w:t>
            </w:r>
            <w:proofErr w:type="spellEnd"/>
            <w:r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7B1D3585" w14:textId="1F0656BF" w:rsidR="00E877A2" w:rsidRPr="002B04FA" w:rsidRDefault="004F606F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«12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октября 2026</w:t>
            </w:r>
            <w:r w:rsidR="00E877A2" w:rsidRPr="002B04FA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1FCE03CE" w14:textId="77777777" w:rsidR="00E877A2" w:rsidRPr="002B04FA" w:rsidRDefault="00E877A2" w:rsidP="00F8622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677304" w14:textId="77777777" w:rsidR="00F8622A" w:rsidRPr="002B04FA" w:rsidRDefault="00F8622A" w:rsidP="00F8622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B43307" w14:textId="77777777" w:rsidR="00F8622A" w:rsidRPr="002B04F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64D77" w14:textId="77777777" w:rsidR="00F8622A" w:rsidRPr="002B04F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A6915E" w14:textId="77777777" w:rsidR="00F8622A" w:rsidRPr="002B04F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60239365" w14:textId="784472E7" w:rsidR="00F8622A" w:rsidRPr="002B04FA" w:rsidRDefault="004F606F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Муниципального этапа</w:t>
      </w:r>
      <w:r w:rsidR="00F8622A"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чемпионата профессионального мастерства</w:t>
      </w:r>
    </w:p>
    <w:p w14:paraId="4FDA7823" w14:textId="6D08E3CD" w:rsidR="00F8622A" w:rsidRPr="002B04F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школьников </w:t>
      </w:r>
      <w:r w:rsidR="004F606F">
        <w:rPr>
          <w:rFonts w:ascii="Times New Roman" w:eastAsia="Times New Roman" w:hAnsi="Times New Roman" w:cs="Times New Roman"/>
          <w:b/>
          <w:bCs/>
          <w:sz w:val="24"/>
          <w:szCs w:val="24"/>
        </w:rPr>
        <w:t>«П</w:t>
      </w:r>
      <w:r w:rsidR="00017BFC"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рофессионалы» </w:t>
      </w: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>по компетенции:</w:t>
      </w:r>
    </w:p>
    <w:p w14:paraId="2D2A7AA3" w14:textId="1DB055D7" w:rsidR="00BB73E3" w:rsidRPr="002B04FA" w:rsidRDefault="00F8622A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BE5269" w:rsidRPr="00BE5269">
        <w:rPr>
          <w:rFonts w:ascii="Times New Roman" w:eastAsia="Times New Roman" w:hAnsi="Times New Roman" w:cs="Times New Roman"/>
          <w:b/>
          <w:bCs/>
          <w:sz w:val="24"/>
          <w:szCs w:val="24"/>
        </w:rPr>
        <w:t>Адаптация иностранных граждан (миграционный эксперт)</w:t>
      </w: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</w:p>
    <w:p w14:paraId="25590204" w14:textId="5C07C1EB" w:rsidR="00BB73E3" w:rsidRPr="002B04FA" w:rsidRDefault="00BB73E3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>в возрастной категории</w:t>
      </w:r>
      <w:r w:rsidR="004F60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ЮНИОРЫ</w:t>
      </w:r>
    </w:p>
    <w:p w14:paraId="0B3FA684" w14:textId="60ADB0F5" w:rsidR="00F8622A" w:rsidRPr="002B04FA" w:rsidRDefault="004F606F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14+</w:t>
      </w:r>
      <w:r w:rsidR="00F8622A" w:rsidRPr="002B04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лет</w:t>
      </w:r>
    </w:p>
    <w:p w14:paraId="23E3DA97" w14:textId="77777777" w:rsidR="00F8622A" w:rsidRPr="002B04F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306121" w14:textId="77777777" w:rsidR="006D2211" w:rsidRDefault="006D2211" w:rsidP="006D2211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CD77F2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b/>
          <w:sz w:val="24"/>
          <w:szCs w:val="24"/>
        </w:rPr>
        <w:t>1. Общие положения и требования компетенции</w:t>
      </w:r>
    </w:p>
    <w:p w14:paraId="377F705B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 xml:space="preserve">1.1. </w:t>
      </w:r>
      <w:proofErr w:type="gramStart"/>
      <w:r w:rsidRPr="004F606F">
        <w:rPr>
          <w:rFonts w:ascii="Times New Roman" w:eastAsia="MS Mincho" w:hAnsi="Times New Roman" w:cs="Times New Roman"/>
          <w:sz w:val="24"/>
          <w:szCs w:val="24"/>
        </w:rPr>
        <w:t>Настоящее Положение определяет статус, цели, задачи, порядок организации, проведения и оценки результатов Регионального этапа Чемпионата по профессиональному мастерству «Профессионалы» по компетенции «Адаптация иностранных граждан (миграционный эксперт)» в категории «Юниоры» (далее — Чемпионат).</w:t>
      </w:r>
      <w:proofErr w:type="gramEnd"/>
    </w:p>
    <w:p w14:paraId="2F062D33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1.2. Конкурсное задание разработано региональным экспертным сообществом Республики Саха (Якутия) на основе требований федерального оператора и утверждено Менеджером компетенции.</w:t>
      </w:r>
    </w:p>
    <w:p w14:paraId="1B00C4B6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b/>
          <w:sz w:val="24"/>
          <w:szCs w:val="24"/>
        </w:rPr>
        <w:t>2. Структура и алгоритм выполнения конкурсных модулей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275"/>
        <w:gridCol w:w="5283"/>
      </w:tblGrid>
      <w:tr w:rsidR="004F606F" w:rsidRPr="004F606F" w14:paraId="7AF979A2" w14:textId="77777777" w:rsidTr="004F606F">
        <w:tc>
          <w:tcPr>
            <w:tcW w:w="2802" w:type="dxa"/>
          </w:tcPr>
          <w:p w14:paraId="07874307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Шифр</w:t>
            </w:r>
            <w:proofErr w:type="spellEnd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модуля</w:t>
            </w:r>
            <w:proofErr w:type="spellEnd"/>
          </w:p>
        </w:tc>
        <w:tc>
          <w:tcPr>
            <w:tcW w:w="1275" w:type="dxa"/>
          </w:tcPr>
          <w:p w14:paraId="6B230CE7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Лимит</w:t>
            </w:r>
            <w:proofErr w:type="spellEnd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времени</w:t>
            </w:r>
            <w:proofErr w:type="spellEnd"/>
          </w:p>
        </w:tc>
        <w:tc>
          <w:tcPr>
            <w:tcW w:w="5283" w:type="dxa"/>
          </w:tcPr>
          <w:p w14:paraId="3AB2DDF3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задания и пошаговый алгоритм выполнения</w:t>
            </w:r>
          </w:p>
        </w:tc>
      </w:tr>
      <w:tr w:rsidR="004F606F" w:rsidRPr="004F606F" w14:paraId="11C9AE09" w14:textId="77777777" w:rsidTr="004F606F">
        <w:tc>
          <w:tcPr>
            <w:tcW w:w="2802" w:type="dxa"/>
          </w:tcPr>
          <w:p w14:paraId="4FBC2B32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А. Создание адаптационных курсов и правовой аудит документов</w:t>
            </w:r>
          </w:p>
        </w:tc>
        <w:tc>
          <w:tcPr>
            <w:tcW w:w="1275" w:type="dxa"/>
          </w:tcPr>
          <w:p w14:paraId="00D1F403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283" w:type="dxa"/>
          </w:tcPr>
          <w:p w14:paraId="118AB83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Разработка структуры программ правовой и социокультурной интеграции. Анализ миграционных кейсов на русском и английском языках.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Анализ нормативно-правовой базы (15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Аудит документов иностранного специалиста: паспорт, виза, миграционная карта (45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Проектирование дорожной карты адаптации (45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Финальная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проверка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документов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(15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).</w:t>
            </w:r>
          </w:p>
        </w:tc>
      </w:tr>
      <w:tr w:rsidR="004F606F" w:rsidRPr="004F606F" w14:paraId="778E13CA" w14:textId="77777777" w:rsidTr="004F606F">
        <w:tc>
          <w:tcPr>
            <w:tcW w:w="2802" w:type="dxa"/>
          </w:tcPr>
          <w:p w14:paraId="01265A04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Б. Разработка КИМ для определения уровня интеграции</w:t>
            </w:r>
          </w:p>
        </w:tc>
        <w:tc>
          <w:tcPr>
            <w:tcW w:w="1275" w:type="dxa"/>
          </w:tcPr>
          <w:p w14:paraId="3757F2E7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283" w:type="dxa"/>
          </w:tcPr>
          <w:p w14:paraId="440E66E4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Разработка контрольно-измерительных материалов (КИМ) для тестирования иностранных граждан.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Разработка тестов по русскому языку как иностранному (30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Разработка тестов по истории России и основам законодательства (45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Формирование критериев и ключей ответов (35 мин).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Оформление документации модуля (10 мин).</w:t>
            </w:r>
          </w:p>
        </w:tc>
      </w:tr>
      <w:tr w:rsidR="004F606F" w:rsidRPr="004F606F" w14:paraId="696761BA" w14:textId="77777777" w:rsidTr="004F606F">
        <w:tc>
          <w:tcPr>
            <w:tcW w:w="2802" w:type="dxa"/>
          </w:tcPr>
          <w:p w14:paraId="209A19DB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Модуль В. Составление англоязычной дорожной карты адаптации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Beverage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/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Integration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Map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52DEA892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1.5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283" w:type="dxa"/>
          </w:tcPr>
          <w:p w14:paraId="42F5C3DA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Разработка полного информационного пакета адаптации на английском языке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English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Text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&amp;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Materials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Text Requirements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- All structural headers and instructions must be written in professional English.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 xml:space="preserve">- Detailed English descriptions of migration steps (visa extension, migration records, 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healthcare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Алгоритм</w:t>
            </w:r>
            <w:proofErr w:type="spellEnd"/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1. Translation of primary legislative concepts into English — 20 min.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2. Drafting the Welcome Guide text for immigrant professionals — 40 min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3. Formatting the final digital map in English — 30 min.</w:t>
            </w:r>
          </w:p>
        </w:tc>
      </w:tr>
      <w:tr w:rsidR="004F606F" w:rsidRPr="004F606F" w14:paraId="191E0118" w14:textId="77777777" w:rsidTr="004F606F">
        <w:tc>
          <w:tcPr>
            <w:tcW w:w="2802" w:type="dxa"/>
          </w:tcPr>
          <w:p w14:paraId="3E1D0D1D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Модуль Г. Вербальная отдача проекта и защита на английском языке</w:t>
            </w:r>
          </w:p>
        </w:tc>
        <w:tc>
          <w:tcPr>
            <w:tcW w:w="1275" w:type="dxa"/>
          </w:tcPr>
          <w:p w14:paraId="7B8CE4A1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1.5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5283" w:type="dxa"/>
          </w:tcPr>
          <w:p w14:paraId="672BDF2F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Защита разработанного кейса перед иностранным гражданином / инвестором на английском языке.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Speaking Requirements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- Presentation of integration programs exclusively in English.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- Conducting a live consultation/interview in English (handling questions about legal design).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Алгоритм</w:t>
            </w:r>
            <w:proofErr w:type="spellEnd"/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1. Welcoming the foreign client &amp; presentation of the Integration Map — 25 min.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2. Conducting the live mock consultation session — 35 min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3. Answering questions from expert panels (Q&amp;A session) — 30 min.</w:t>
            </w:r>
          </w:p>
        </w:tc>
      </w:tr>
      <w:tr w:rsidR="004F606F" w:rsidRPr="004F606F" w14:paraId="3F6876B8" w14:textId="77777777" w:rsidTr="004F606F">
        <w:tc>
          <w:tcPr>
            <w:tcW w:w="2802" w:type="dxa"/>
          </w:tcPr>
          <w:p w14:paraId="2F1CA23A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Модуль Д. Анализ и описание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Image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Description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Block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788860DC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5283" w:type="dxa"/>
          </w:tcPr>
          <w:p w14:paraId="22F8D74D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Анализ графических данных и правовых иллюстраций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Legal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Design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Illustrations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 на английском языке.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Image Analysis Criteria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- Detailed written description of the provided migration policy infographics.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- Extracting data from bar charts and flow diagrams related to international labor migration.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Алгоритм</w:t>
            </w:r>
            <w:proofErr w:type="spellEnd"/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: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1. Visual analysis of charts and illustration structures — 15 min.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2. Drafting the analytical report text in English — 35 min</w:t>
            </w:r>
            <w:proofErr w:type="gram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br/>
              <w:t>3. Submission of the structural analysis to the panel — 10 min.</w:t>
            </w:r>
          </w:p>
        </w:tc>
      </w:tr>
    </w:tbl>
    <w:p w14:paraId="30A745BD" w14:textId="77777777" w:rsid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59F5134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3. </w:t>
      </w:r>
      <w:proofErr w:type="spellStart"/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Правила</w:t>
      </w:r>
      <w:proofErr w:type="spellEnd"/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оценки</w:t>
      </w:r>
      <w:proofErr w:type="spellEnd"/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4F606F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критерии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20"/>
        <w:gridCol w:w="4926"/>
        <w:gridCol w:w="1314"/>
      </w:tblGrid>
      <w:tr w:rsidR="004F606F" w:rsidRPr="004F606F" w14:paraId="4475E1AC" w14:textId="77777777" w:rsidTr="004F606F">
        <w:tc>
          <w:tcPr>
            <w:tcW w:w="3120" w:type="dxa"/>
          </w:tcPr>
          <w:p w14:paraId="6BFB01FE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  <w:tc>
          <w:tcPr>
            <w:tcW w:w="4926" w:type="dxa"/>
          </w:tcPr>
          <w:p w14:paraId="17885FC4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Методика и фокус проверки профессиональных навыков</w:t>
            </w:r>
          </w:p>
        </w:tc>
        <w:tc>
          <w:tcPr>
            <w:tcW w:w="1314" w:type="dxa"/>
          </w:tcPr>
          <w:p w14:paraId="65CEAAA8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Макс</w:t>
            </w:r>
            <w:proofErr w:type="spellEnd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4F606F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4F606F" w:rsidRPr="004F606F" w14:paraId="6DA57CE4" w14:textId="77777777" w:rsidTr="004F606F">
        <w:tc>
          <w:tcPr>
            <w:tcW w:w="3120" w:type="dxa"/>
          </w:tcPr>
          <w:p w14:paraId="795F59E0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Правовая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точность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миграционного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аудита</w:t>
            </w:r>
            <w:proofErr w:type="spellEnd"/>
          </w:p>
        </w:tc>
        <w:tc>
          <w:tcPr>
            <w:tcW w:w="4926" w:type="dxa"/>
          </w:tcPr>
          <w:p w14:paraId="5A07D0C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Проверка корректности работы с визовыми и паспортными регламентами РФ, выявление скрытых правовых рисков.</w:t>
            </w:r>
          </w:p>
        </w:tc>
        <w:tc>
          <w:tcPr>
            <w:tcW w:w="1314" w:type="dxa"/>
          </w:tcPr>
          <w:p w14:paraId="78E11311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F606F" w:rsidRPr="004F606F" w14:paraId="291D7583" w14:textId="77777777" w:rsidTr="004F606F">
        <w:tc>
          <w:tcPr>
            <w:tcW w:w="3120" w:type="dxa"/>
          </w:tcPr>
          <w:p w14:paraId="00B531A4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Качество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разработки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КИМ</w:t>
            </w:r>
          </w:p>
        </w:tc>
        <w:tc>
          <w:tcPr>
            <w:tcW w:w="4926" w:type="dxa"/>
          </w:tcPr>
          <w:p w14:paraId="423E08F7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Оценка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валидности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тестов, лингвистическая и историческая грамотность составленных вопросов для мигрантов.</w:t>
            </w:r>
          </w:p>
        </w:tc>
        <w:tc>
          <w:tcPr>
            <w:tcW w:w="1314" w:type="dxa"/>
          </w:tcPr>
          <w:p w14:paraId="60EAC1E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F606F" w:rsidRPr="004F606F" w14:paraId="7595FE35" w14:textId="77777777" w:rsidTr="004F606F">
        <w:tc>
          <w:tcPr>
            <w:tcW w:w="3120" w:type="dxa"/>
          </w:tcPr>
          <w:p w14:paraId="6A31FE13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Грамотность англоязычного текста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English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Writing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6" w:type="dxa"/>
          </w:tcPr>
          <w:p w14:paraId="1AED16CA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Аудит печатных материалов дорожной карты, корректность использования терминов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migration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records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legal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design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314" w:type="dxa"/>
          </w:tcPr>
          <w:p w14:paraId="14900ED7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F606F" w:rsidRPr="004F606F" w14:paraId="338F1AA1" w14:textId="77777777" w:rsidTr="004F606F">
        <w:tc>
          <w:tcPr>
            <w:tcW w:w="3120" w:type="dxa"/>
          </w:tcPr>
          <w:p w14:paraId="164628A0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Свобода устной речи и отдача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English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Speaking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6" w:type="dxa"/>
          </w:tcPr>
          <w:p w14:paraId="1C912EDC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Оценка беглости речи, произношения, харизмы и профессионального тона при проведении живой консультации на английском.</w:t>
            </w:r>
          </w:p>
        </w:tc>
        <w:tc>
          <w:tcPr>
            <w:tcW w:w="1314" w:type="dxa"/>
          </w:tcPr>
          <w:p w14:paraId="08BF7243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F606F" w:rsidRPr="004F606F" w14:paraId="3D44D662" w14:textId="77777777" w:rsidTr="004F606F">
        <w:tc>
          <w:tcPr>
            <w:tcW w:w="3120" w:type="dxa"/>
          </w:tcPr>
          <w:p w14:paraId="13FD655D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Точность анализа графики (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Image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Description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26" w:type="dxa"/>
          </w:tcPr>
          <w:p w14:paraId="7B26503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Качество и полнота интерпретации </w:t>
            </w:r>
            <w:proofErr w:type="spellStart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, разбор схем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Legal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Design</w:t>
            </w: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извлечение статистических данных.</w:t>
            </w:r>
          </w:p>
        </w:tc>
        <w:tc>
          <w:tcPr>
            <w:tcW w:w="1314" w:type="dxa"/>
          </w:tcPr>
          <w:p w14:paraId="07E02700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F606F" w:rsidRPr="004F606F" w14:paraId="0B762A74" w14:textId="77777777" w:rsidTr="004F606F">
        <w:tc>
          <w:tcPr>
            <w:tcW w:w="3120" w:type="dxa"/>
          </w:tcPr>
          <w:p w14:paraId="14E14DF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4926" w:type="dxa"/>
          </w:tcPr>
          <w:p w14:paraId="2278A079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</w:rPr>
              <w:t>Максимальный суммарный балл за все соревновательные модули Чемпионата</w:t>
            </w:r>
          </w:p>
        </w:tc>
        <w:tc>
          <w:tcPr>
            <w:tcW w:w="1314" w:type="dxa"/>
          </w:tcPr>
          <w:p w14:paraId="08B10E16" w14:textId="77777777" w:rsidR="004F606F" w:rsidRPr="004F606F" w:rsidRDefault="004F606F" w:rsidP="004F606F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4F606F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777178B6" w14:textId="77777777" w:rsidR="004F606F" w:rsidRPr="004F606F" w:rsidRDefault="004F606F" w:rsidP="004F606F">
      <w:pPr>
        <w:keepNext/>
        <w:spacing w:before="240"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0373B0B5" w14:textId="40DD94F1" w:rsidR="004F606F" w:rsidRPr="004F606F" w:rsidRDefault="004F606F" w:rsidP="004F606F">
      <w:pPr>
        <w:keepNext/>
        <w:spacing w:before="24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4</w:t>
      </w:r>
      <w:r w:rsidRPr="004F606F">
        <w:rPr>
          <w:rFonts w:ascii="Times New Roman" w:eastAsia="MS Mincho" w:hAnsi="Times New Roman" w:cs="Times New Roman"/>
          <w:b/>
          <w:sz w:val="24"/>
          <w:szCs w:val="24"/>
        </w:rPr>
        <w:t>. Сроки, формат соревнований и концепция площадки</w:t>
      </w:r>
    </w:p>
    <w:p w14:paraId="084ECC73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оборудованном рабочем месте (кулинарном боксе).</w:t>
      </w:r>
    </w:p>
    <w:p w14:paraId="52061033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2.2. Временной регламент: Общее время чистого выполнения конкурсного задания составляет 6 часов. Чемпионат проводится в течение 3 конкурсных дней.</w:t>
      </w:r>
    </w:p>
    <w:p w14:paraId="4DA845C0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2.3. Дата проведения: 19-21 ноября 2026 года.</w:t>
      </w:r>
    </w:p>
    <w:p w14:paraId="4B88ACB1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2.4. Время проведения: с 14:00 до 18:00 (по местному времени).</w:t>
      </w:r>
    </w:p>
    <w:p w14:paraId="5555E940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2.5. Место проведения: Российская Федерация, Республика Саха (Якутия), г. Якутск, ул. Можайского, д. 23/1, здание МОБУ СОШ № 24.</w:t>
      </w:r>
    </w:p>
    <w:p w14:paraId="5BE22C1E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14:paraId="0EC35C02" w14:textId="2F70ECA6" w:rsidR="004F606F" w:rsidRPr="004F606F" w:rsidRDefault="004F606F" w:rsidP="004F606F">
      <w:pPr>
        <w:keepNext/>
        <w:spacing w:before="360"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5</w:t>
      </w:r>
      <w:r w:rsidRPr="004F606F">
        <w:rPr>
          <w:rFonts w:ascii="Times New Roman" w:eastAsia="MS Mincho" w:hAnsi="Times New Roman" w:cs="Times New Roman"/>
          <w:b/>
          <w:sz w:val="24"/>
          <w:szCs w:val="24"/>
        </w:rPr>
        <w:t>. Порядок подачи заявок</w:t>
      </w:r>
    </w:p>
    <w:p w14:paraId="77AD7BC9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 xml:space="preserve">4.1. Для участия в Чемпионате необходимо заполнить официальную регистрационную форму по ссылке: </w:t>
      </w:r>
      <w:hyperlink r:id="rId8" w:history="1">
        <w:r w:rsidRPr="004F606F">
          <w:rPr>
            <w:rFonts w:ascii="Times New Roman" w:eastAsia="MS Mincho" w:hAnsi="Times New Roman" w:cs="Times New Roman"/>
            <w:sz w:val="24"/>
            <w:szCs w:val="24"/>
            <w:u w:val="single"/>
          </w:rPr>
          <w:t>https://forms.yandex.ru/u/6ac99bb8068ff0f5049c3e9f</w:t>
        </w:r>
      </w:hyperlink>
      <w:r w:rsidRPr="004F606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5572BDA9" w14:textId="77777777" w:rsidR="004F606F" w:rsidRPr="004F606F" w:rsidRDefault="004F606F" w:rsidP="004F606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4.2. Сроки окончания приема заявок определяются Организатором самостоятельно и публикуются на официальных ресурсах организаторов соревнований.</w:t>
      </w:r>
    </w:p>
    <w:p w14:paraId="2DE2EF1C" w14:textId="43341C05" w:rsidR="004F606F" w:rsidRPr="004F606F" w:rsidRDefault="004F606F" w:rsidP="004F606F">
      <w:pPr>
        <w:keepNext/>
        <w:spacing w:before="36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4F606F">
        <w:rPr>
          <w:rFonts w:ascii="Times New Roman" w:eastAsia="MS Mincho" w:hAnsi="Times New Roman" w:cs="Times New Roman"/>
          <w:b/>
          <w:sz w:val="24"/>
          <w:szCs w:val="24"/>
        </w:rPr>
        <w:t>. Награждение участников</w:t>
      </w:r>
    </w:p>
    <w:p w14:paraId="75FBE288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7.1. Участники Чемпионата, занявшие 1, 2 и 3 места в каждой возрастной категории, признаются победителями и призерами и награждаются дипломами Управления образования Окружной администрации г. Якутска.</w:t>
      </w:r>
    </w:p>
    <w:p w14:paraId="5B2E61AF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sz w:val="24"/>
          <w:szCs w:val="24"/>
        </w:rPr>
        <w:t>7.2. Все остальные конкурсанты, полностью выполнившие программу Чемпионата, получают сертификаты участника.</w:t>
      </w:r>
    </w:p>
    <w:p w14:paraId="1D664E2B" w14:textId="12E440E8" w:rsidR="004F606F" w:rsidRPr="004F606F" w:rsidRDefault="004F606F" w:rsidP="004F606F">
      <w:pPr>
        <w:keepNext/>
        <w:spacing w:before="360"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4F606F">
        <w:rPr>
          <w:rFonts w:ascii="Times New Roman" w:eastAsia="MS Mincho" w:hAnsi="Times New Roman" w:cs="Times New Roman"/>
          <w:b/>
          <w:sz w:val="24"/>
          <w:szCs w:val="24"/>
        </w:rPr>
        <w:t>. Контактная информация</w:t>
      </w:r>
    </w:p>
    <w:p w14:paraId="78D1880E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b/>
          <w:sz w:val="24"/>
          <w:szCs w:val="24"/>
        </w:rPr>
        <w:t>Координатор проекта:</w:t>
      </w:r>
      <w:r w:rsidRPr="004F606F">
        <w:rPr>
          <w:rFonts w:ascii="Times New Roman" w:eastAsia="MS Mincho" w:hAnsi="Times New Roman" w:cs="Times New Roman"/>
          <w:sz w:val="24"/>
          <w:szCs w:val="24"/>
        </w:rPr>
        <w:t xml:space="preserve"> Светлана Юрьевна </w:t>
      </w:r>
      <w:proofErr w:type="spellStart"/>
      <w:r w:rsidRPr="004F606F">
        <w:rPr>
          <w:rFonts w:ascii="Times New Roman" w:eastAsia="MS Mincho" w:hAnsi="Times New Roman" w:cs="Times New Roman"/>
          <w:sz w:val="24"/>
          <w:szCs w:val="24"/>
        </w:rPr>
        <w:t>Квашина</w:t>
      </w:r>
      <w:proofErr w:type="spellEnd"/>
    </w:p>
    <w:p w14:paraId="195D8962" w14:textId="77777777" w:rsidR="004F606F" w:rsidRPr="004F606F" w:rsidRDefault="004F606F" w:rsidP="004F606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F606F">
        <w:rPr>
          <w:rFonts w:ascii="Times New Roman" w:eastAsia="MS Mincho" w:hAnsi="Times New Roman" w:cs="Times New Roman"/>
          <w:b/>
          <w:sz w:val="24"/>
          <w:szCs w:val="24"/>
        </w:rPr>
        <w:t>Контактный телефон:</w:t>
      </w:r>
      <w:r w:rsidRPr="004F606F">
        <w:rPr>
          <w:rFonts w:ascii="Times New Roman" w:eastAsia="MS Mincho" w:hAnsi="Times New Roman" w:cs="Times New Roman"/>
          <w:sz w:val="24"/>
          <w:szCs w:val="24"/>
        </w:rPr>
        <w:t xml:space="preserve"> +7 (914) 228-44-33</w:t>
      </w:r>
    </w:p>
    <w:p w14:paraId="346C37AA" w14:textId="77777777" w:rsidR="004F606F" w:rsidRPr="004F606F" w:rsidRDefault="004F606F" w:rsidP="004F606F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6A03E0A" w14:textId="77777777" w:rsidR="004F606F" w:rsidRPr="004F606F" w:rsidRDefault="004F606F" w:rsidP="004F606F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78D1D6" w14:textId="77777777" w:rsidR="004F606F" w:rsidRPr="004F606F" w:rsidRDefault="004F606F" w:rsidP="004F606F">
      <w:pPr>
        <w:spacing w:after="0" w:line="240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79A1C0F" w14:textId="0A7F60C8" w:rsidR="004F606F" w:rsidRPr="004F606F" w:rsidRDefault="004F606F" w:rsidP="004F606F">
      <w:pPr>
        <w:spacing w:after="0" w:line="240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F606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Организатор вправе обозначить дату окончан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ия приема заявок самостоятельно</w:t>
      </w:r>
    </w:p>
    <w:p w14:paraId="4D93CECA" w14:textId="77777777" w:rsidR="00B813C8" w:rsidRPr="004F606F" w:rsidRDefault="00B813C8" w:rsidP="004F60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813C8" w:rsidRPr="004F6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251AA" w14:textId="77777777" w:rsidR="005327AD" w:rsidRDefault="005327AD" w:rsidP="002B04FA">
      <w:pPr>
        <w:spacing w:after="0" w:line="240" w:lineRule="auto"/>
      </w:pPr>
      <w:r>
        <w:separator/>
      </w:r>
    </w:p>
  </w:endnote>
  <w:endnote w:type="continuationSeparator" w:id="0">
    <w:p w14:paraId="22C57E5A" w14:textId="77777777" w:rsidR="005327AD" w:rsidRDefault="005327AD" w:rsidP="002B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468F4" w14:textId="77777777" w:rsidR="005327AD" w:rsidRDefault="005327AD" w:rsidP="002B04FA">
      <w:pPr>
        <w:spacing w:after="0" w:line="240" w:lineRule="auto"/>
      </w:pPr>
      <w:r>
        <w:separator/>
      </w:r>
    </w:p>
  </w:footnote>
  <w:footnote w:type="continuationSeparator" w:id="0">
    <w:p w14:paraId="528994E3" w14:textId="77777777" w:rsidR="005327AD" w:rsidRDefault="005327AD" w:rsidP="002B0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7E2A"/>
    <w:multiLevelType w:val="multilevel"/>
    <w:tmpl w:val="4FF26106"/>
    <w:lvl w:ilvl="0">
      <w:start w:val="1"/>
      <w:numFmt w:val="decimal"/>
      <w:lvlText w:val="%1."/>
      <w:lvlJc w:val="left"/>
      <w:pPr>
        <w:ind w:left="1090" w:hanging="3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0" w:hanging="2160"/>
      </w:pPr>
      <w:rPr>
        <w:rFonts w:hint="default"/>
      </w:rPr>
    </w:lvl>
  </w:abstractNum>
  <w:abstractNum w:abstractNumId="1">
    <w:nsid w:val="06F226CC"/>
    <w:multiLevelType w:val="hybridMultilevel"/>
    <w:tmpl w:val="1EA29244"/>
    <w:lvl w:ilvl="0" w:tplc="EB329A9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5EC42A1"/>
    <w:multiLevelType w:val="hybridMultilevel"/>
    <w:tmpl w:val="BE4864EE"/>
    <w:lvl w:ilvl="0" w:tplc="6EB6B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13E96E4">
      <w:start w:val="1"/>
      <w:numFmt w:val="lowerLetter"/>
      <w:lvlText w:val="%2."/>
      <w:lvlJc w:val="left"/>
      <w:pPr>
        <w:ind w:left="1800" w:hanging="360"/>
      </w:pPr>
    </w:lvl>
    <w:lvl w:ilvl="2" w:tplc="53E4D434">
      <w:start w:val="1"/>
      <w:numFmt w:val="lowerRoman"/>
      <w:lvlText w:val="%3."/>
      <w:lvlJc w:val="right"/>
      <w:pPr>
        <w:ind w:left="2520" w:hanging="180"/>
      </w:pPr>
    </w:lvl>
    <w:lvl w:ilvl="3" w:tplc="6682DE28">
      <w:start w:val="1"/>
      <w:numFmt w:val="decimal"/>
      <w:lvlText w:val="%4."/>
      <w:lvlJc w:val="left"/>
      <w:pPr>
        <w:ind w:left="3240" w:hanging="360"/>
      </w:pPr>
    </w:lvl>
    <w:lvl w:ilvl="4" w:tplc="2ADCA250">
      <w:start w:val="1"/>
      <w:numFmt w:val="lowerLetter"/>
      <w:lvlText w:val="%5."/>
      <w:lvlJc w:val="left"/>
      <w:pPr>
        <w:ind w:left="3960" w:hanging="360"/>
      </w:pPr>
    </w:lvl>
    <w:lvl w:ilvl="5" w:tplc="58CC0786">
      <w:start w:val="1"/>
      <w:numFmt w:val="lowerRoman"/>
      <w:lvlText w:val="%6."/>
      <w:lvlJc w:val="right"/>
      <w:pPr>
        <w:ind w:left="4680" w:hanging="180"/>
      </w:pPr>
    </w:lvl>
    <w:lvl w:ilvl="6" w:tplc="FDE4D5F2">
      <w:start w:val="1"/>
      <w:numFmt w:val="decimal"/>
      <w:lvlText w:val="%7."/>
      <w:lvlJc w:val="left"/>
      <w:pPr>
        <w:ind w:left="5400" w:hanging="360"/>
      </w:pPr>
    </w:lvl>
    <w:lvl w:ilvl="7" w:tplc="6742CBAC">
      <w:start w:val="1"/>
      <w:numFmt w:val="lowerLetter"/>
      <w:lvlText w:val="%8."/>
      <w:lvlJc w:val="left"/>
      <w:pPr>
        <w:ind w:left="6120" w:hanging="360"/>
      </w:pPr>
    </w:lvl>
    <w:lvl w:ilvl="8" w:tplc="032C17A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9327F0"/>
    <w:multiLevelType w:val="hybridMultilevel"/>
    <w:tmpl w:val="B08A483A"/>
    <w:lvl w:ilvl="0" w:tplc="34D64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3584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1E2A1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294B9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368F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82C01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F04F2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1D0E8E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4437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AE69E9"/>
    <w:multiLevelType w:val="hybridMultilevel"/>
    <w:tmpl w:val="C2B07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B4452"/>
    <w:multiLevelType w:val="hybridMultilevel"/>
    <w:tmpl w:val="6C28C99C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8272F1"/>
    <w:multiLevelType w:val="hybridMultilevel"/>
    <w:tmpl w:val="4B04536A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F75108"/>
    <w:multiLevelType w:val="hybridMultilevel"/>
    <w:tmpl w:val="DAEAF4B8"/>
    <w:lvl w:ilvl="0" w:tplc="C48A7D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14F7A19"/>
    <w:multiLevelType w:val="hybridMultilevel"/>
    <w:tmpl w:val="A2E6C07A"/>
    <w:lvl w:ilvl="0" w:tplc="8D346D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9A97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8A0C0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3E1B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1A2C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EEA8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566B2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51463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69841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7B0EF5"/>
    <w:multiLevelType w:val="hybridMultilevel"/>
    <w:tmpl w:val="DFC047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5F1795"/>
    <w:multiLevelType w:val="hybridMultilevel"/>
    <w:tmpl w:val="B608F766"/>
    <w:lvl w:ilvl="0" w:tplc="9D7ADA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19433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50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B836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842D6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522BA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04C48F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10DD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27D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CC0CEE"/>
    <w:multiLevelType w:val="hybridMultilevel"/>
    <w:tmpl w:val="5164D68A"/>
    <w:lvl w:ilvl="0" w:tplc="29D8A12C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</w:rPr>
    </w:lvl>
    <w:lvl w:ilvl="1" w:tplc="A2F65268">
      <w:start w:val="1"/>
      <w:numFmt w:val="lowerLetter"/>
      <w:lvlText w:val="%2."/>
      <w:lvlJc w:val="left"/>
      <w:pPr>
        <w:ind w:left="1780" w:hanging="360"/>
      </w:pPr>
    </w:lvl>
    <w:lvl w:ilvl="2" w:tplc="CD42E060">
      <w:start w:val="1"/>
      <w:numFmt w:val="lowerRoman"/>
      <w:lvlText w:val="%3."/>
      <w:lvlJc w:val="right"/>
      <w:pPr>
        <w:ind w:left="2500" w:hanging="180"/>
      </w:pPr>
    </w:lvl>
    <w:lvl w:ilvl="3" w:tplc="50C0502E">
      <w:start w:val="1"/>
      <w:numFmt w:val="decimal"/>
      <w:lvlText w:val="%4."/>
      <w:lvlJc w:val="left"/>
      <w:pPr>
        <w:ind w:left="3220" w:hanging="360"/>
      </w:pPr>
    </w:lvl>
    <w:lvl w:ilvl="4" w:tplc="48FE8B70">
      <w:start w:val="1"/>
      <w:numFmt w:val="lowerLetter"/>
      <w:lvlText w:val="%5."/>
      <w:lvlJc w:val="left"/>
      <w:pPr>
        <w:ind w:left="3940" w:hanging="360"/>
      </w:pPr>
    </w:lvl>
    <w:lvl w:ilvl="5" w:tplc="CF6CD788">
      <w:start w:val="1"/>
      <w:numFmt w:val="lowerRoman"/>
      <w:lvlText w:val="%6."/>
      <w:lvlJc w:val="right"/>
      <w:pPr>
        <w:ind w:left="4660" w:hanging="180"/>
      </w:pPr>
    </w:lvl>
    <w:lvl w:ilvl="6" w:tplc="306871EE">
      <w:start w:val="1"/>
      <w:numFmt w:val="decimal"/>
      <w:lvlText w:val="%7."/>
      <w:lvlJc w:val="left"/>
      <w:pPr>
        <w:ind w:left="5380" w:hanging="360"/>
      </w:pPr>
    </w:lvl>
    <w:lvl w:ilvl="7" w:tplc="42922578">
      <w:start w:val="1"/>
      <w:numFmt w:val="lowerLetter"/>
      <w:lvlText w:val="%8."/>
      <w:lvlJc w:val="left"/>
      <w:pPr>
        <w:ind w:left="6100" w:hanging="360"/>
      </w:pPr>
    </w:lvl>
    <w:lvl w:ilvl="8" w:tplc="B3FE9504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3"/>
  </w:num>
  <w:num w:numId="8">
    <w:abstractNumId w:val="10"/>
  </w:num>
  <w:num w:numId="9">
    <w:abstractNumId w:val="8"/>
  </w:num>
  <w:num w:numId="10">
    <w:abstractNumId w:val="2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1C"/>
    <w:rsid w:val="00017BFC"/>
    <w:rsid w:val="00023C23"/>
    <w:rsid w:val="000323FD"/>
    <w:rsid w:val="000A7201"/>
    <w:rsid w:val="00143CBC"/>
    <w:rsid w:val="001E7658"/>
    <w:rsid w:val="00205545"/>
    <w:rsid w:val="00296C55"/>
    <w:rsid w:val="002B04FA"/>
    <w:rsid w:val="00497ABE"/>
    <w:rsid w:val="004A4D49"/>
    <w:rsid w:val="004F606F"/>
    <w:rsid w:val="00502D14"/>
    <w:rsid w:val="005327AD"/>
    <w:rsid w:val="00600ACC"/>
    <w:rsid w:val="0065310E"/>
    <w:rsid w:val="006D2211"/>
    <w:rsid w:val="00701C1C"/>
    <w:rsid w:val="007C05E6"/>
    <w:rsid w:val="008316ED"/>
    <w:rsid w:val="00B813C8"/>
    <w:rsid w:val="00B82CE6"/>
    <w:rsid w:val="00BB73E3"/>
    <w:rsid w:val="00BE5269"/>
    <w:rsid w:val="00C66451"/>
    <w:rsid w:val="00C71D21"/>
    <w:rsid w:val="00D52717"/>
    <w:rsid w:val="00DA37FE"/>
    <w:rsid w:val="00E877A2"/>
    <w:rsid w:val="00F8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8D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3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5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3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5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c99bb8068ff0f5049c3e9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meters three</dc:creator>
  <cp:lastModifiedBy>Квашина Светлана Юрьевна</cp:lastModifiedBy>
  <cp:revision>12</cp:revision>
  <cp:lastPrinted>2026-10-12T00:22:00Z</cp:lastPrinted>
  <dcterms:created xsi:type="dcterms:W3CDTF">2023-10-16T03:19:00Z</dcterms:created>
  <dcterms:modified xsi:type="dcterms:W3CDTF">2026-10-12T00:22:00Z</dcterms:modified>
</cp:coreProperties>
</file>