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4503" w:type="dxa"/>
        <w:tblLook w:val="04A0" w:firstRow="1" w:lastRow="0" w:firstColumn="1" w:lastColumn="0" w:noHBand="0" w:noVBand="1"/>
      </w:tblPr>
      <w:tblGrid>
        <w:gridCol w:w="4677"/>
      </w:tblGrid>
      <w:tr w:rsidR="004A52F1" w:rsidRPr="00337BFE" w:rsidTr="000D2747">
        <w:tc>
          <w:tcPr>
            <w:tcW w:w="4677" w:type="dxa"/>
          </w:tcPr>
          <w:p w:rsidR="004A52F1" w:rsidRPr="00337BFE" w:rsidRDefault="004A52F1" w:rsidP="000D274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4A52F1" w:rsidRPr="00337BFE" w:rsidRDefault="004A52F1" w:rsidP="000D274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МОБУ СОШ №24</w:t>
            </w:r>
          </w:p>
          <w:p w:rsidR="004A52F1" w:rsidRPr="00337BFE" w:rsidRDefault="004A52F1" w:rsidP="000D274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С.И.Климакова</w:t>
            </w:r>
            <w:proofErr w:type="spellEnd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Якутска </w:t>
            </w:r>
          </w:p>
          <w:p w:rsidR="004A52F1" w:rsidRPr="00337BFE" w:rsidRDefault="004A52F1" w:rsidP="000D274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___________/</w:t>
            </w:r>
            <w:proofErr w:type="spellStart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И.О.Кузнецова</w:t>
            </w:r>
            <w:proofErr w:type="spellEnd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4A52F1" w:rsidRPr="00337BFE" w:rsidRDefault="004A52F1" w:rsidP="000D2747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«12» октября 2026г.</w:t>
            </w:r>
          </w:p>
          <w:p w:rsidR="004A52F1" w:rsidRPr="00337BFE" w:rsidRDefault="004A52F1" w:rsidP="000D2747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A52F1" w:rsidRPr="00337BFE" w:rsidRDefault="004A52F1" w:rsidP="004A52F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2F1" w:rsidRPr="00337BFE" w:rsidRDefault="004A52F1" w:rsidP="004A52F1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52F1" w:rsidRPr="004A52F1" w:rsidRDefault="004A52F1" w:rsidP="004A52F1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</w:t>
      </w:r>
    </w:p>
    <w:p w:rsidR="004A52F1" w:rsidRPr="004A52F1" w:rsidRDefault="004A52F1" w:rsidP="004A52F1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Муниципального чемпионата профессионального мастерства</w:t>
      </w:r>
    </w:p>
    <w:p w:rsidR="004A52F1" w:rsidRPr="004A52F1" w:rsidRDefault="004A52F1" w:rsidP="004A52F1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Профессионалы</w:t>
      </w:r>
      <w:proofErr w:type="gramStart"/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>.Ю</w:t>
      </w:r>
      <w:proofErr w:type="gramEnd"/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>НИОРЫ</w:t>
      </w:r>
      <w:proofErr w:type="spellEnd"/>
      <w:r w:rsidRPr="004A52F1">
        <w:rPr>
          <w:rFonts w:ascii="Times New Roman" w:eastAsia="Times New Roman" w:hAnsi="Times New Roman" w:cs="Times New Roman"/>
          <w:b/>
          <w:bCs/>
          <w:sz w:val="24"/>
          <w:szCs w:val="24"/>
        </w:rPr>
        <w:t>» по компетенции:</w:t>
      </w:r>
    </w:p>
    <w:p w:rsidR="004A52F1" w:rsidRPr="004A52F1" w:rsidRDefault="004A52F1" w:rsidP="004A52F1">
      <w:pPr>
        <w:spacing w:after="480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 xml:space="preserve">«Авиационный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</w:rPr>
        <w:t>кейтеринг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</w:rPr>
        <w:t>», 14+</w:t>
      </w:r>
      <w:r w:rsidRPr="004A52F1">
        <w:rPr>
          <w:rFonts w:ascii="Times New Roman" w:eastAsia="MS Mincho" w:hAnsi="Times New Roman" w:cs="Times New Roman"/>
          <w:b/>
          <w:sz w:val="24"/>
          <w:szCs w:val="24"/>
        </w:rPr>
        <w:br/>
        <w:t>(категория «Юниоры»)</w:t>
      </w:r>
      <w:r w:rsidRPr="004A52F1">
        <w:rPr>
          <w:rFonts w:ascii="Times New Roman" w:eastAsia="MS Mincho" w:hAnsi="Times New Roman" w:cs="Times New Roman"/>
          <w:b/>
          <w:sz w:val="24"/>
          <w:szCs w:val="24"/>
        </w:rPr>
        <w:br/>
        <w:t>Республика Саха (Якутия), 2026 г.</w:t>
      </w:r>
    </w:p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1. Общие положения и требования компетенции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1.1. Настоящее Положение определяет статус, цели, задачи, порядок организации, проведения и оценки результатов Регионального этапа Чемпионата по профессиональному мастерству «Профессионалы» по компетенции «Авиационный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кейтеринг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>» в категории «Юниоры» (далее — Чемпионат).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1.2. Конкурсное задание разработано экспертным сообществом Республики Саха (Якутия) и утверждено Менеджером компетенции. Требования компетенции определяют знания, умения, навыки и трудовые функции, актуальные для специалистов цехов бортового питания и логистических служб авиационного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кейтеринга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1.3. Цель Чемпионата — демонстрация высокого уровня профессионализма в приготовлении, комплектации,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порционировании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и организации питания на борту воздушных судов гражданской авиации.</w:t>
      </w:r>
    </w:p>
    <w:p w:rsidR="004A52F1" w:rsidRPr="004A52F1" w:rsidRDefault="004A52F1" w:rsidP="004A52F1">
      <w:pPr>
        <w:spacing w:after="24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1.4. Задачи Чемпионата: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 xml:space="preserve">• </w:t>
      </w:r>
      <w:proofErr w:type="gramStart"/>
      <w:r w:rsidRPr="004A52F1">
        <w:rPr>
          <w:rFonts w:ascii="Times New Roman" w:eastAsia="MS Mincho" w:hAnsi="Times New Roman" w:cs="Times New Roman"/>
          <w:sz w:val="24"/>
          <w:szCs w:val="24"/>
        </w:rPr>
        <w:t>Профессиональная ориентация учащейся молодежи и выявление талантливых юниоров для авиационной отрасли;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Оценка уровня владения технологиями шокового охлаждения, герметичной упаковки, маркировки и температурного контроля авиационного питания;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Внедрение жестких стандартов санитарной безопасности (принципы ХАССП для бортового питания) и правил авиационной безопасности на пищевом производстве;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Развитие навыков сервировки в условиях ограниченного пространства и работы со специализированным бортовым инвентарем (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инфлайт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-тележки,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касалетки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>, подносы).</w:t>
      </w:r>
      <w:proofErr w:type="gramEnd"/>
    </w:p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Таблица 1. Матрица профессиональных задач специалиста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(командная компетенция, 4 бортпроводника)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4A52F1" w:rsidRPr="004A52F1" w:rsidTr="004A52F1">
        <w:tc>
          <w:tcPr>
            <w:tcW w:w="288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Группа</w:t>
            </w:r>
            <w:proofErr w:type="spellEnd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требований</w:t>
            </w:r>
            <w:proofErr w:type="spellEnd"/>
          </w:p>
        </w:tc>
        <w:tc>
          <w:tcPr>
            <w:tcW w:w="648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требований (Специалист должен знать и уметь)</w:t>
            </w:r>
          </w:p>
        </w:tc>
      </w:tr>
      <w:tr w:rsidR="004A52F1" w:rsidRPr="004A52F1" w:rsidTr="004A52F1">
        <w:tc>
          <w:tcPr>
            <w:tcW w:w="288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Профессиональные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знания</w:t>
            </w:r>
            <w:proofErr w:type="spellEnd"/>
          </w:p>
        </w:tc>
        <w:tc>
          <w:tcPr>
            <w:tcW w:w="648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• Особенности и регламенты организации питания на борту воздушных судов (ВС);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Санитарные и гигиенические нормы, специфичные для авиационного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кейтеринга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Правила эксплуатации бортового инвентаря, оборудования и систем фиксации в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галлеях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• Принципы составления меню с учетом длительности рейса, классов обслуживания и диет (религиозные, медицинские ограничения);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Технологические процессы приготовления, шокового охлаждения, заморозки и регенерации блюд;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Нормативы и температурные режимы транспортировки и хранения рационов на борту ВС;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Основы логистики, комплектования рейсов и взаимодействия со службами аэропорта;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Правила техники безопасности (ТБ) и охраны труда на авиационных предприятиях;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Международные стандарты качества авиационного питания (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IFSA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/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AEA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).</w:t>
            </w:r>
          </w:p>
        </w:tc>
      </w:tr>
      <w:tr w:rsidR="004A52F1" w:rsidRPr="004A52F1" w:rsidTr="004A52F1">
        <w:tc>
          <w:tcPr>
            <w:tcW w:w="288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Практические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умения</w:t>
            </w:r>
            <w:proofErr w:type="spellEnd"/>
          </w:p>
        </w:tc>
        <w:tc>
          <w:tcPr>
            <w:tcW w:w="648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• Тайм-менеджмент, рациональная организация рабочего пространства кулинарного бокса;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Обеспечение стерильности и санитарных норм при приготовлении и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порционировании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Подбор специализированного инвентаря (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термобоксы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касалетки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подносы эконом/бизнес-класса);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Приготовление сбалансированных блюд, адаптированных к изменению вкусового восприятия на высоте;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Герметичная упаковка,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вакуумирование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маркировка блюд согласно авиационным регламентам;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Выполнение сквозного входного и выходного контроля качества сырья и готовых рационов;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Эстетичная сервировка и презентация блюд в условиях имитации пассажирского салона ВС;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Взаимодействие со смежными службами, ведение сопроводительной документации рейса.</w:t>
            </w:r>
          </w:p>
        </w:tc>
      </w:tr>
    </w:tbl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2. Сроки, формат соревнований и концепция кейса</w:t>
      </w:r>
    </w:p>
    <w:p w:rsidR="004A52F1" w:rsidRPr="004A52F1" w:rsidRDefault="004A52F1" w:rsidP="004A52F1">
      <w:pPr>
        <w:spacing w:after="240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2.1. Формат участия: Соревнования проводятся в индивидуальном зачете. Каждый конкурсант выполняет задания автономно на персонально оборудованном рабочем месте (кулинарно-логистическом боксе).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2.2. Временной регламент: Общее время чистого выполнения конкурсного задания составляет 8 часов. Чемпиона</w:t>
      </w:r>
      <w:r>
        <w:rPr>
          <w:rFonts w:ascii="Times New Roman" w:eastAsia="MS Mincho" w:hAnsi="Times New Roman" w:cs="Times New Roman"/>
          <w:sz w:val="24"/>
          <w:szCs w:val="24"/>
        </w:rPr>
        <w:t>т проводится в течение 3</w:t>
      </w: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конкурсных дней.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 xml:space="preserve">2.3. Концептуальные условия (Кейс-задание): Все модули выполняются в рамках единого производственного кейса: «Деятельность фабрики авиационного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кейтеринга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(цеха бортового питания), обслуживающей регулярные и чартерные рейсы из Международного аэропорта Якутск имени Платона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Ойунского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в Москву и по международным направлениям. Средняя продолжительность беспосадочного рейса составляет 6–8 часов. Предусмотренные классы обслуживания: Эконом, Бизнес. </w:t>
      </w:r>
      <w:proofErr w:type="spellStart"/>
      <w:proofErr w:type="gramStart"/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>Сезонное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>меню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—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>Зима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>».</w:t>
      </w:r>
      <w:proofErr w:type="gramEnd"/>
    </w:p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3.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Структура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алгоритм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выполнения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конкурсных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модулей</w:t>
      </w:r>
      <w:proofErr w:type="spellEnd"/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5850"/>
      </w:tblGrid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Шифр</w:t>
            </w:r>
            <w:proofErr w:type="spellEnd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модуля</w:t>
            </w:r>
            <w:proofErr w:type="spellEnd"/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Лимит</w:t>
            </w:r>
            <w:proofErr w:type="spellEnd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времени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задания и пошаговый алгоритм выполнения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А. Подготовка рабочего места и обработка сырья 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(Инвариант)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Организация пространства, подготовка инвентаря, обработка и нарезка растительных, мясных и рыбных ингредиентов согласно спецификации рейса.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Изучение рецептур, карт загрузки рейса, получение сырья — 10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Санитарная подготовка бокса, проверка весового оборудования — 15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Первичная обработка (мытье, зачистка), нарезка сырья под калибровку — 20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Промежуточная санитарная уборка рабочего места — 15 мин.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Модуль Б. Приготовление горячих блюд для 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эконом-класса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(Инвариант)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Приготовление 2 видов горячих рационов для 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эконом-класса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в строгом соответствии с весовыми нормами порций (например: курица с рисом, овощное рагу).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и взвешивание полуфабрикатов, калибровка компонентов — 20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Технологический процесс приготовления и доведения до готовности — 60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Органолептический контроль, замер внутренней температуры блюд — 10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Охлаждение и подготовка порций к финальной выкладке — 10 мин.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В. Приготовление блюд для 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(Инвариант)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2,5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Приготовление премиального многокомпонентного набора блюд для 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включая обязательную диетическую опцию (например: лосось на пару с овощами, салат с киноа, десерт).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деликатесных ингредиентов, кондитерских заготовок — 30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Приготовление основных горячих блюд, холодных закусок и десерта — 90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Эстетичное оформление порций, проведение бракеража — 20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4. Перевод готовой продукции в зону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порционирования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упаковки — 10 мин.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Модуль Г. Упаковка и маркировка для транспортировки (Инвариант)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1,5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Упаковка приготовленных блюд в специализированную авиационную тару (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касалетки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ланч-боксы) и нанесение обязательной сквозной маркировки.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1. Подбор типов упаковки (контейнеры,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термобоксы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фольга) — 10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Герметичная упаковка блюд с соблюдением температурных зон — 40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Заполнение сопроводительной документации, печать и наклейка маркировок (дата, время, состав, аллергены, условия хранения) — 30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4.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Финальный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аудит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упаковочных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швов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герметичность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безопасность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20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Д. Сервировка и презентация в условиях салона ВС 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(Инвариант)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 xml:space="preserve">1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Комплектация бортовых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инфлайт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-тележек (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Meal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Cart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) и презентационная сервировка рационов на подносах для экспертов в условиях имитации обслуживания.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Размещение лотков, подносов и инвентаря внутри тележки — 10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Сервировка блюд на подносах (посуда, приборы, салфетки эконом/бизнес) — 30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Демонстрация процесса выдачи рационов экспертной комиссии — 15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Ответы на вопросы экспертов по составу и калорийности меню — 5 мин.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Модуль Е. Уборка рабочего места и утилизация отходов (Инвариант)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Дезинфекция кулинарного бокса, приведение оборудования в исходное состояние, экологическая утилизация производственных отходов.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Очистка и мытье механического оборудования и личного инструмента — 15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Раздельная сортировка и утилизация отходов (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пищевые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пластик, фольга) — 10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Сдача чистого бокса и подписание акта окончания работ — 5 мин.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Ж. Напитки и закуски для 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VIP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-обслуживания (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Вариатив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1,5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Разработка и приготовление эксклюзивного сета закусок и приветственных напитков для пассажиров бизнес/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VIP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-класса (например: канапе с морепродуктами, фруктовый сет, фирменный безалкогольный коктейль).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деликатесного сырья, инвентаря и барной посуды — 20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Технологический процесс приготовления закусок и смешивания коктейлей — 60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Художественное оформление, выкладка и подача — 20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4. Презентация 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VIP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-концепции перед экспертами — 10 мин.</w:t>
            </w:r>
          </w:p>
        </w:tc>
      </w:tr>
      <w:tr w:rsidR="004A52F1" w:rsidRPr="004A52F1" w:rsidTr="004A52F1">
        <w:tc>
          <w:tcPr>
            <w:tcW w:w="2376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З. Организация питания для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ультрадлинных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рейсов (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Вариатив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85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Проектирование меню и приготовление цикличного комплекса питания для рейсов длительностью более 12 часов (включает два полноценных горячих приема пищи, промежуточные закуски и прохладительные напитки).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Расчет калорийности и составление цикличного меню — 30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Параллельное приготовление блюд первого и второго рационов — 60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Раздельная упаковка с учетом очередности выдачи на борту — 30 мин.</w:t>
            </w: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Комплексная защита проекта организации питания перед жюри — 20 мин.</w:t>
            </w:r>
          </w:p>
        </w:tc>
      </w:tr>
    </w:tbl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4. Правила оценки и критерии</w:t>
      </w:r>
    </w:p>
    <w:p w:rsidR="004A52F1" w:rsidRPr="004A52F1" w:rsidRDefault="004A52F1" w:rsidP="004A52F1">
      <w:pPr>
        <w:spacing w:after="24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4.1. Общая максимальная оценка за выполнение всего комплекса конкурсных заданий составляет 100 баллов.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 xml:space="preserve">4.2. Оценка проводится Экспертным сообществом на основании объективных показателей </w:t>
      </w:r>
      <w:r w:rsidRPr="004A52F1">
        <w:rPr>
          <w:rFonts w:ascii="Times New Roman" w:eastAsia="MS Mincho" w:hAnsi="Times New Roman" w:cs="Times New Roman"/>
          <w:sz w:val="24"/>
          <w:szCs w:val="24"/>
        </w:rPr>
        <w:lastRenderedPageBreak/>
        <w:t>(измерения температурными щупами, аудит веса порций) и судейской оценки (качество сервиса, вкус блюд).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5827"/>
        <w:gridCol w:w="1440"/>
      </w:tblGrid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Методика и фокус экспертной проверки навыков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Макс</w:t>
            </w:r>
            <w:proofErr w:type="spellEnd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Соблюдение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санитарных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норм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Оценка соблюдения ХАССП на авиационном производстве, гигиена рук, использование перчаток при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порционировании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товарное соседство в холодильниках, правильность дезинфекции столов.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Качество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приготовления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Органолептический анализ вкусовых качеств с учетом специфики высоты, правильность текстуры, степень готовности, жесткое соответствие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граммовкам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технологических карт.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Упаковка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маркировка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Проверка герметичности запайки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касалеток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плотности закрытия крышек, наличия всех обязательных реквизитов на маркировочном ярлыке (время, дата, рейс, состав).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Сервировка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презентация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Визуальная оценка эстетики подноса, эргономика размещения посуды, соответствие стандартам эконом/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авиакомпаний, навыки коммуникации при имитации обслуживания.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Организация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рабочего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процесса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Оценка соблюдения </w:t>
            </w:r>
            <w:proofErr w:type="gram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тайм-плана</w:t>
            </w:r>
            <w:proofErr w:type="gram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бережливое использование продуктов, правильный подбор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гастроемкостей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, эргономика движений и ТБ при работе с горячим цехом.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Соответствие</w:t>
            </w:r>
            <w:proofErr w:type="spellEnd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авиастандартам</w:t>
            </w:r>
            <w:proofErr w:type="spellEnd"/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</w:rPr>
              <w:t>Инструментальный контроль критических точек: температура блюд перед охлаждением, соблюдение нормативных сроков хранения заготовок, знание правил авиабезопасности.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A52F1" w:rsidRPr="004A52F1" w:rsidTr="004A52F1">
        <w:tc>
          <w:tcPr>
            <w:tcW w:w="2093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5827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Максимальный суммарный балл за Чемпионат</w:t>
            </w:r>
          </w:p>
        </w:tc>
        <w:tc>
          <w:tcPr>
            <w:tcW w:w="1440" w:type="dxa"/>
          </w:tcPr>
          <w:p w:rsidR="004A52F1" w:rsidRPr="004A52F1" w:rsidRDefault="004A52F1" w:rsidP="004A52F1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A52F1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5.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Специальные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правила</w:t>
      </w:r>
      <w:proofErr w:type="spellEnd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A52F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компетенции</w:t>
      </w:r>
      <w:proofErr w:type="spellEnd"/>
    </w:p>
    <w:p w:rsidR="004A52F1" w:rsidRPr="004A52F1" w:rsidRDefault="004A52F1" w:rsidP="004A52F1">
      <w:pPr>
        <w:spacing w:after="24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5.1. Личный инструмент конкурсанта: Разрешается использование индивидуального поварского и логистического инвентаря (ножи с цветовой кодировкой, лопатки, кулинарные пинцеты, маркеры для маркировки, ножницы для упаковочной ленты). Весь личный инструмент подлежит обязательной верификации Экспертной комиссией на безопасность в день Д-1.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5.2. Запрещенные материалы и оборудование: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Любые средства связи, персональные компьютеры, планшеты и смарт-часы;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Собственные упаковочные материалы, готовые этикетки, шаблоны меню;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Продукты питания, специи, соусы или элементы декора, не входящие в официальный утвержденный инфраструктурный лист сырья Чемпионата.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5.3. Условия распределения продуктов («Черный ящик»): Специфические ингредиенты для вариативных модулей (Модуль</w:t>
      </w:r>
      <w:proofErr w:type="gramStart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Ж</w:t>
      </w:r>
      <w:proofErr w:type="gram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, Модуль З), определяющие тип </w:t>
      </w:r>
      <w:r w:rsidRPr="004A52F1">
        <w:rPr>
          <w:rFonts w:ascii="Times New Roman" w:eastAsia="MS Mincho" w:hAnsi="Times New Roman" w:cs="Times New Roman"/>
          <w:sz w:val="24"/>
          <w:szCs w:val="24"/>
          <w:lang w:val="en-US"/>
        </w:rPr>
        <w:t>VIP</w:t>
      </w:r>
      <w:r w:rsidRPr="004A52F1">
        <w:rPr>
          <w:rFonts w:ascii="Times New Roman" w:eastAsia="MS Mincho" w:hAnsi="Times New Roman" w:cs="Times New Roman"/>
          <w:sz w:val="24"/>
          <w:szCs w:val="24"/>
        </w:rPr>
        <w:t>-закуски или направление длинного рейса, распределяются методом слепой жеребьевки в подготовительный день Д-1. Вся продукция сертифицирована и отвечает государственным стандартам безопасности.</w:t>
      </w:r>
    </w:p>
    <w:p w:rsidR="004A52F1" w:rsidRPr="004A52F1" w:rsidRDefault="004A52F1" w:rsidP="004A52F1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6. Перечень обязательных приложений к Положению</w:t>
      </w:r>
    </w:p>
    <w:p w:rsidR="004A52F1" w:rsidRPr="004A52F1" w:rsidRDefault="004A52F1" w:rsidP="004A52F1">
      <w:pPr>
        <w:spacing w:after="24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• Приложение № 1: График работы площадки и сетка загрузки бортовых тележек;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 xml:space="preserve">• Приложение № 2: Подробные оценочные </w:t>
      </w:r>
      <w:proofErr w:type="gramStart"/>
      <w:r w:rsidRPr="004A52F1">
        <w:rPr>
          <w:rFonts w:ascii="Times New Roman" w:eastAsia="MS Mincho" w:hAnsi="Times New Roman" w:cs="Times New Roman"/>
          <w:sz w:val="24"/>
          <w:szCs w:val="24"/>
        </w:rPr>
        <w:t>чек-листы</w:t>
      </w:r>
      <w:proofErr w:type="gram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(ведомости объективной и судейской оценки);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Приложение № 3: Инструкция по технике безопасности при работе с тепловым и упаковочным оборудованием цеха бортового питания;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 xml:space="preserve">• Приложение № 4: Инфраструктурный лист (перечень посуды, упаковочных материалов,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касалеток</w:t>
      </w:r>
      <w:proofErr w:type="spellEnd"/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и сырья);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Приложение № 5: Формы и бланки сопроводительных накладных на бортовое питание и маркировочных ярлыков;</w:t>
      </w:r>
      <w:r w:rsidRPr="004A52F1">
        <w:rPr>
          <w:rFonts w:ascii="Times New Roman" w:eastAsia="MS Mincho" w:hAnsi="Times New Roman" w:cs="Times New Roman"/>
          <w:sz w:val="24"/>
          <w:szCs w:val="24"/>
        </w:rPr>
        <w:br/>
        <w:t>• Приложение № 6: Регламент (стандарт) сервировки подносов для различных классов обслуживания.</w:t>
      </w:r>
    </w:p>
    <w:p w:rsidR="004A52F1" w:rsidRPr="004A52F1" w:rsidRDefault="004A52F1" w:rsidP="004A52F1">
      <w:pPr>
        <w:keepNext/>
        <w:spacing w:before="240"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4A52F1" w:rsidRPr="004A52F1" w:rsidRDefault="00D87E20" w:rsidP="004A52F1">
      <w:pPr>
        <w:keepNext/>
        <w:spacing w:before="240"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="004A52F1" w:rsidRPr="004A52F1">
        <w:rPr>
          <w:rFonts w:ascii="Times New Roman" w:eastAsia="MS Mincho" w:hAnsi="Times New Roman" w:cs="Times New Roman"/>
          <w:b/>
          <w:sz w:val="24"/>
          <w:szCs w:val="24"/>
        </w:rPr>
        <w:t>. Сроки, формат соревнований и концепция площадки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2.1. Формат участия: Соревнования проводятся в индивидуальном зачете. Каждый конкурсант выполняет задания автономно на персонально оборудованном рабочем месте (кулинарном боксе).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2.2. Временной регламент: Общее время чистого выполнения конкурсного задания составляет 6 часов. Чемпионат проводится в течение 3 конкурсных дней.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2.3. Дата проведения: 19-21</w:t>
      </w: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ноября 2026 года.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2.4. Время проведения: с 14:00 до 18:00 (по местному времени).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2.5. Место проведения: Российская Федерация, Республика Саха (Якутия), г. Якутск, ул. Можайского, д. 23/1, здание МОБУ СОШ № 24.</w:t>
      </w:r>
    </w:p>
    <w:p w:rsidR="004A52F1" w:rsidRPr="004A52F1" w:rsidRDefault="004A52F1" w:rsidP="004A52F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A52F1" w:rsidRPr="004A52F1" w:rsidRDefault="004A52F1" w:rsidP="004A52F1">
      <w:pPr>
        <w:keepNext/>
        <w:spacing w:before="360"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7. Порядок подачи заявок</w:t>
      </w:r>
    </w:p>
    <w:p w:rsidR="004A52F1" w:rsidRPr="004A52F1" w:rsidRDefault="004A52F1" w:rsidP="004A52F1">
      <w:pPr>
        <w:spacing w:after="8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4.1. Для участия в Чемпионате необходимо заполнить официальную регистрационную форму по ссылке: </w:t>
      </w:r>
      <w:hyperlink r:id="rId5" w:history="1">
        <w:r w:rsidRPr="004A52F1">
          <w:rPr>
            <w:rFonts w:ascii="Times New Roman" w:eastAsia="MS Mincho" w:hAnsi="Times New Roman" w:cs="Times New Roman"/>
            <w:sz w:val="24"/>
            <w:szCs w:val="24"/>
            <w:u w:val="single"/>
          </w:rPr>
          <w:t>https://forms.yandex.ru/u/6ac99bb8068ff0f5049c3e9f</w:t>
        </w:r>
      </w:hyperlink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4A52F1" w:rsidRPr="004A52F1" w:rsidRDefault="004A52F1" w:rsidP="004A52F1">
      <w:pPr>
        <w:spacing w:after="8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4.2. Сроки окончания приема заявок определяются Организатором самостоятельно и публикуются на официальных ресурсах организаторов соревнований.</w:t>
      </w:r>
    </w:p>
    <w:p w:rsidR="004A52F1" w:rsidRPr="004A52F1" w:rsidRDefault="004A52F1" w:rsidP="004A52F1">
      <w:pPr>
        <w:keepNext/>
        <w:spacing w:before="36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8. Награждение участников</w:t>
      </w:r>
    </w:p>
    <w:p w:rsidR="004A52F1" w:rsidRPr="004A52F1" w:rsidRDefault="004A52F1" w:rsidP="004A52F1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7.1. Участники Чемпионата, занявшие 1, 2 и 3 места в каждой возрастной категории, признаются победителями и призерами и награждаются дипломами Управления образования Окружной администрации г. Якутска.</w:t>
      </w:r>
    </w:p>
    <w:p w:rsidR="004A52F1" w:rsidRPr="004A52F1" w:rsidRDefault="004A52F1" w:rsidP="004A52F1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sz w:val="24"/>
          <w:szCs w:val="24"/>
        </w:rPr>
        <w:t>7.2. Все остальные конкурсанты, полностью выполнившие программу Чемпионата, получают сертификаты участника.</w:t>
      </w:r>
    </w:p>
    <w:p w:rsidR="004A52F1" w:rsidRPr="004A52F1" w:rsidRDefault="004A52F1" w:rsidP="004A52F1">
      <w:pPr>
        <w:keepNext/>
        <w:spacing w:before="360" w:after="12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9. Контактная информация</w:t>
      </w:r>
    </w:p>
    <w:p w:rsidR="004A52F1" w:rsidRPr="004A52F1" w:rsidRDefault="004A52F1" w:rsidP="004A52F1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t>Координатор проекта:</w:t>
      </w: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Светлана Юрьевна </w:t>
      </w:r>
      <w:proofErr w:type="spellStart"/>
      <w:r w:rsidRPr="004A52F1">
        <w:rPr>
          <w:rFonts w:ascii="Times New Roman" w:eastAsia="MS Mincho" w:hAnsi="Times New Roman" w:cs="Times New Roman"/>
          <w:sz w:val="24"/>
          <w:szCs w:val="24"/>
        </w:rPr>
        <w:t>Квашина</w:t>
      </w:r>
      <w:proofErr w:type="spellEnd"/>
    </w:p>
    <w:p w:rsidR="004A52F1" w:rsidRPr="004A52F1" w:rsidRDefault="004A52F1" w:rsidP="004A52F1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4A52F1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Контактный телефон:</w:t>
      </w:r>
      <w:r w:rsidRPr="004A52F1">
        <w:rPr>
          <w:rFonts w:ascii="Times New Roman" w:eastAsia="MS Mincho" w:hAnsi="Times New Roman" w:cs="Times New Roman"/>
          <w:sz w:val="24"/>
          <w:szCs w:val="24"/>
        </w:rPr>
        <w:t xml:space="preserve"> +7 (914) 228-44-33</w:t>
      </w:r>
    </w:p>
    <w:p w:rsidR="004A52F1" w:rsidRPr="004A52F1" w:rsidRDefault="004A52F1" w:rsidP="004A52F1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A52F1" w:rsidRPr="004A52F1" w:rsidRDefault="004A52F1" w:rsidP="004A52F1">
      <w:pPr>
        <w:spacing w:after="0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52F1" w:rsidRPr="004A52F1" w:rsidRDefault="004A52F1" w:rsidP="004A52F1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A52F1" w:rsidRPr="004A52F1" w:rsidRDefault="004A52F1" w:rsidP="004A52F1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A52F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Организатор вправе обозначить дату окончания приема заявок самостоятельно.</w:t>
      </w:r>
    </w:p>
    <w:p w:rsidR="004A52F1" w:rsidRPr="004A52F1" w:rsidRDefault="004A52F1" w:rsidP="004A52F1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A52F1" w:rsidRPr="004A52F1" w:rsidRDefault="004A52F1" w:rsidP="004A52F1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52F1" w:rsidRPr="004A52F1" w:rsidRDefault="004A52F1" w:rsidP="004A52F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A52F1" w:rsidRPr="004A52F1" w:rsidRDefault="004A52F1" w:rsidP="004A52F1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8D560A" w:rsidRPr="004A52F1" w:rsidRDefault="008D560A">
      <w:pPr>
        <w:rPr>
          <w:rFonts w:ascii="Times New Roman" w:hAnsi="Times New Roman" w:cs="Times New Roman"/>
          <w:sz w:val="24"/>
          <w:szCs w:val="24"/>
        </w:rPr>
      </w:pPr>
    </w:p>
    <w:sectPr w:rsidR="008D560A" w:rsidRPr="004A52F1" w:rsidSect="00337B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3"/>
    <w:rsid w:val="00121647"/>
    <w:rsid w:val="004A52F1"/>
    <w:rsid w:val="008D560A"/>
    <w:rsid w:val="00B46DE3"/>
    <w:rsid w:val="00D8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A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A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A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A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c99bb8068ff0f5049c3e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Квашина Светлана Юрьевна</dc:creator>
  <cp:keywords/>
  <dc:description/>
  <cp:lastModifiedBy>Квашина Светлана Юрьевна</cp:lastModifiedBy>
  <cp:revision>3</cp:revision>
  <dcterms:created xsi:type="dcterms:W3CDTF">2026-10-11T23:52:00Z</dcterms:created>
  <dcterms:modified xsi:type="dcterms:W3CDTF">2026-10-12T00:18:00Z</dcterms:modified>
</cp:coreProperties>
</file>