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569" w:rsidRPr="003A65A3" w:rsidRDefault="00672569" w:rsidP="00672569">
      <w:pPr>
        <w:spacing w:after="0" w:line="240" w:lineRule="auto"/>
        <w:jc w:val="center"/>
        <w:rPr>
          <w:rFonts w:ascii="Times New Roman" w:hAnsi="Times New Roman" w:cs="Times New Roman"/>
          <w:b/>
          <w:sz w:val="28"/>
          <w:szCs w:val="28"/>
        </w:rPr>
      </w:pPr>
      <w:r w:rsidRPr="003A65A3">
        <w:rPr>
          <w:rFonts w:ascii="Times New Roman" w:hAnsi="Times New Roman" w:cs="Times New Roman"/>
          <w:b/>
          <w:sz w:val="28"/>
          <w:szCs w:val="28"/>
        </w:rPr>
        <w:t>РЕЗОЛЮЦИЯ</w:t>
      </w:r>
    </w:p>
    <w:p w:rsidR="00672569" w:rsidRPr="003A65A3" w:rsidRDefault="00672569" w:rsidP="00672569">
      <w:pPr>
        <w:spacing w:after="0" w:line="240" w:lineRule="auto"/>
        <w:jc w:val="center"/>
        <w:rPr>
          <w:rFonts w:ascii="Times New Roman" w:hAnsi="Times New Roman" w:cs="Times New Roman"/>
          <w:b/>
          <w:sz w:val="28"/>
          <w:szCs w:val="28"/>
        </w:rPr>
      </w:pPr>
      <w:r w:rsidRPr="003A65A3">
        <w:rPr>
          <w:rFonts w:ascii="Times New Roman" w:hAnsi="Times New Roman" w:cs="Times New Roman"/>
          <w:b/>
          <w:sz w:val="28"/>
          <w:szCs w:val="28"/>
        </w:rPr>
        <w:t xml:space="preserve"> Конференции «Школьные технопарки как ресурс опережающей подготовки кадров»</w:t>
      </w:r>
    </w:p>
    <w:p w:rsidR="00672569" w:rsidRPr="003A65A3" w:rsidRDefault="00672569" w:rsidP="00672569">
      <w:pPr>
        <w:spacing w:after="0" w:line="240" w:lineRule="auto"/>
        <w:jc w:val="both"/>
        <w:rPr>
          <w:rFonts w:ascii="Times New Roman" w:hAnsi="Times New Roman" w:cs="Times New Roman"/>
          <w:b/>
          <w:sz w:val="28"/>
          <w:szCs w:val="28"/>
        </w:rPr>
      </w:pPr>
    </w:p>
    <w:p w:rsidR="00672569" w:rsidRPr="003A65A3" w:rsidRDefault="00672569" w:rsidP="00672569">
      <w:pPr>
        <w:pStyle w:val="a3"/>
        <w:spacing w:after="0" w:line="240" w:lineRule="auto"/>
        <w:jc w:val="both"/>
        <w:rPr>
          <w:rFonts w:ascii="Times New Roman" w:hAnsi="Times New Roman" w:cs="Times New Roman"/>
          <w:sz w:val="28"/>
          <w:szCs w:val="28"/>
        </w:rPr>
      </w:pPr>
      <w:r w:rsidRPr="003A65A3">
        <w:rPr>
          <w:rFonts w:ascii="Times New Roman" w:hAnsi="Times New Roman" w:cs="Times New Roman"/>
          <w:sz w:val="28"/>
          <w:szCs w:val="28"/>
        </w:rPr>
        <w:t xml:space="preserve">29-31 марта 2016 года                               </w:t>
      </w:r>
      <w:r w:rsidR="00FA1BE6">
        <w:rPr>
          <w:rFonts w:ascii="Times New Roman" w:hAnsi="Times New Roman" w:cs="Times New Roman"/>
          <w:sz w:val="28"/>
          <w:szCs w:val="28"/>
          <w:lang w:val="en-US"/>
        </w:rPr>
        <w:t xml:space="preserve">                          </w:t>
      </w:r>
      <w:r w:rsidRPr="003A65A3">
        <w:rPr>
          <w:rFonts w:ascii="Times New Roman" w:hAnsi="Times New Roman" w:cs="Times New Roman"/>
          <w:sz w:val="28"/>
          <w:szCs w:val="28"/>
        </w:rPr>
        <w:t xml:space="preserve">            г. Якутск</w:t>
      </w:r>
    </w:p>
    <w:p w:rsidR="00672569" w:rsidRPr="003A65A3" w:rsidRDefault="00672569" w:rsidP="00672569">
      <w:pPr>
        <w:spacing w:after="0" w:line="240" w:lineRule="auto"/>
        <w:jc w:val="both"/>
        <w:rPr>
          <w:rFonts w:ascii="Times New Roman" w:hAnsi="Times New Roman" w:cs="Times New Roman"/>
          <w:sz w:val="28"/>
          <w:szCs w:val="28"/>
        </w:rPr>
      </w:pPr>
    </w:p>
    <w:p w:rsidR="00672569" w:rsidRPr="003A65A3" w:rsidRDefault="00672569" w:rsidP="00672569">
      <w:pPr>
        <w:spacing w:after="0" w:line="240" w:lineRule="auto"/>
        <w:jc w:val="both"/>
        <w:rPr>
          <w:rFonts w:ascii="Times New Roman" w:hAnsi="Times New Roman" w:cs="Times New Roman"/>
          <w:sz w:val="28"/>
          <w:szCs w:val="28"/>
        </w:rPr>
      </w:pPr>
    </w:p>
    <w:p w:rsidR="00672569" w:rsidRPr="003A65A3" w:rsidRDefault="00672569" w:rsidP="00672569">
      <w:pPr>
        <w:spacing w:after="0" w:line="240" w:lineRule="auto"/>
        <w:ind w:left="142" w:firstLine="502"/>
        <w:jc w:val="both"/>
        <w:rPr>
          <w:rFonts w:ascii="Times New Roman" w:hAnsi="Times New Roman" w:cs="Times New Roman"/>
          <w:sz w:val="28"/>
          <w:szCs w:val="28"/>
        </w:rPr>
      </w:pPr>
      <w:r w:rsidRPr="003A65A3">
        <w:rPr>
          <w:rFonts w:ascii="Times New Roman" w:hAnsi="Times New Roman" w:cs="Times New Roman"/>
          <w:sz w:val="28"/>
          <w:szCs w:val="28"/>
        </w:rPr>
        <w:t xml:space="preserve"> Конференция </w:t>
      </w:r>
      <w:r w:rsidRPr="003A65A3">
        <w:rPr>
          <w:rFonts w:ascii="Times New Roman" w:hAnsi="Times New Roman" w:cs="Times New Roman"/>
          <w:b/>
          <w:sz w:val="28"/>
          <w:szCs w:val="28"/>
        </w:rPr>
        <w:t xml:space="preserve">«Школьные технопарки как ресурс опережающей подготовки кадров» </w:t>
      </w:r>
      <w:r w:rsidRPr="003A65A3">
        <w:rPr>
          <w:rFonts w:ascii="Times New Roman" w:hAnsi="Times New Roman" w:cs="Times New Roman"/>
          <w:sz w:val="28"/>
          <w:szCs w:val="28"/>
        </w:rPr>
        <w:t xml:space="preserve">организовано с целью </w:t>
      </w:r>
      <w:r w:rsidRPr="003A65A3">
        <w:rPr>
          <w:rFonts w:ascii="Times New Roman" w:eastAsia="Times New Roman" w:hAnsi="Times New Roman"/>
          <w:color w:val="000000"/>
          <w:sz w:val="28"/>
          <w:szCs w:val="28"/>
          <w:lang w:eastAsia="ru-RU"/>
        </w:rPr>
        <w:t xml:space="preserve">повышения интереса молодежи к инновациям и высоким технологиям, популяризации престижа инженерных профессий и </w:t>
      </w:r>
      <w:r w:rsidRPr="003A65A3">
        <w:rPr>
          <w:rFonts w:ascii="Times New Roman" w:hAnsi="Times New Roman" w:cs="Times New Roman"/>
          <w:sz w:val="28"/>
          <w:szCs w:val="28"/>
        </w:rPr>
        <w:t xml:space="preserve">обсуждения подходов к </w:t>
      </w:r>
      <w:r w:rsidRPr="003A65A3">
        <w:rPr>
          <w:rFonts w:ascii="Times New Roman" w:hAnsi="Times New Roman"/>
          <w:sz w:val="28"/>
          <w:szCs w:val="28"/>
        </w:rPr>
        <w:t xml:space="preserve">развитию </w:t>
      </w:r>
      <w:r w:rsidRPr="003A65A3">
        <w:rPr>
          <w:rFonts w:ascii="Times New Roman" w:eastAsia="Times New Roman" w:hAnsi="Times New Roman"/>
          <w:color w:val="000000"/>
          <w:sz w:val="28"/>
          <w:szCs w:val="28"/>
          <w:lang w:eastAsia="ru-RU"/>
        </w:rPr>
        <w:t xml:space="preserve">новой системы дополнительного образования, направленной на вовлечение талантливых детей в инженерно-конструкторскую и научную деятельность. </w:t>
      </w:r>
    </w:p>
    <w:p w:rsidR="00733BD5" w:rsidRPr="003A65A3" w:rsidRDefault="00672569" w:rsidP="002B1707">
      <w:pPr>
        <w:spacing w:after="0" w:line="240" w:lineRule="auto"/>
        <w:ind w:firstLine="644"/>
        <w:jc w:val="both"/>
        <w:rPr>
          <w:rFonts w:ascii="Times New Roman" w:hAnsi="Times New Roman" w:cs="Times New Roman"/>
          <w:bCs/>
          <w:sz w:val="28"/>
          <w:szCs w:val="28"/>
        </w:rPr>
      </w:pPr>
      <w:r w:rsidRPr="003A65A3">
        <w:rPr>
          <w:rFonts w:ascii="Times New Roman" w:hAnsi="Times New Roman" w:cs="Times New Roman"/>
          <w:bCs/>
          <w:sz w:val="28"/>
          <w:szCs w:val="28"/>
        </w:rPr>
        <w:t xml:space="preserve">В рамках </w:t>
      </w:r>
      <w:r w:rsidR="000E0DA3" w:rsidRPr="003A65A3">
        <w:rPr>
          <w:rFonts w:ascii="Times New Roman" w:hAnsi="Times New Roman" w:cs="Times New Roman"/>
          <w:bCs/>
          <w:sz w:val="28"/>
          <w:szCs w:val="28"/>
        </w:rPr>
        <w:t>программы Конференции</w:t>
      </w:r>
      <w:r w:rsidRPr="003A65A3">
        <w:rPr>
          <w:rFonts w:ascii="Times New Roman" w:hAnsi="Times New Roman" w:cs="Times New Roman"/>
          <w:bCs/>
          <w:sz w:val="28"/>
          <w:szCs w:val="28"/>
        </w:rPr>
        <w:t xml:space="preserve"> проведены:</w:t>
      </w:r>
    </w:p>
    <w:p w:rsidR="00672569" w:rsidRPr="003A65A3" w:rsidRDefault="00672569" w:rsidP="00672569">
      <w:pPr>
        <w:pStyle w:val="a3"/>
        <w:numPr>
          <w:ilvl w:val="0"/>
          <w:numId w:val="7"/>
        </w:numPr>
        <w:spacing w:after="0" w:line="240" w:lineRule="auto"/>
        <w:jc w:val="both"/>
        <w:rPr>
          <w:rFonts w:ascii="Times New Roman" w:hAnsi="Times New Roman" w:cs="Times New Roman"/>
          <w:bCs/>
          <w:sz w:val="28"/>
          <w:szCs w:val="28"/>
        </w:rPr>
      </w:pPr>
      <w:r w:rsidRPr="003A65A3">
        <w:rPr>
          <w:rFonts w:ascii="Times New Roman" w:hAnsi="Times New Roman"/>
          <w:sz w:val="28"/>
          <w:szCs w:val="28"/>
        </w:rPr>
        <w:t>Презентация проекта «Школьные технопарки как ресурс инженерного образования» в пилотных школах проекта;</w:t>
      </w:r>
    </w:p>
    <w:p w:rsidR="00672569" w:rsidRPr="003A65A3" w:rsidRDefault="004D7D15" w:rsidP="00672569">
      <w:pPr>
        <w:pStyle w:val="a3"/>
        <w:numPr>
          <w:ilvl w:val="0"/>
          <w:numId w:val="7"/>
        </w:numPr>
        <w:spacing w:after="0" w:line="240" w:lineRule="auto"/>
        <w:jc w:val="both"/>
        <w:rPr>
          <w:rFonts w:ascii="Times New Roman" w:hAnsi="Times New Roman" w:cs="Times New Roman"/>
          <w:bCs/>
          <w:sz w:val="28"/>
          <w:szCs w:val="28"/>
        </w:rPr>
      </w:pPr>
      <w:r w:rsidRPr="003A65A3">
        <w:rPr>
          <w:rFonts w:ascii="Times New Roman" w:hAnsi="Times New Roman" w:cs="Times New Roman"/>
          <w:sz w:val="28"/>
          <w:szCs w:val="28"/>
        </w:rPr>
        <w:t xml:space="preserve">Пленарное заседание конференции </w:t>
      </w:r>
      <w:r w:rsidR="00672569" w:rsidRPr="003A65A3">
        <w:rPr>
          <w:rFonts w:ascii="Times New Roman" w:hAnsi="Times New Roman" w:cs="Times New Roman"/>
          <w:sz w:val="28"/>
          <w:szCs w:val="28"/>
        </w:rPr>
        <w:t>«Школьные технопарки как ресурс опережающей подготовки кадров»</w:t>
      </w:r>
      <w:r w:rsidRPr="003A65A3">
        <w:rPr>
          <w:rFonts w:ascii="Times New Roman" w:hAnsi="Times New Roman" w:cs="Times New Roman"/>
          <w:sz w:val="28"/>
          <w:szCs w:val="28"/>
        </w:rPr>
        <w:t>;</w:t>
      </w:r>
    </w:p>
    <w:p w:rsidR="00672569" w:rsidRPr="003A65A3" w:rsidRDefault="00672569" w:rsidP="00672569">
      <w:pPr>
        <w:pStyle w:val="a3"/>
        <w:numPr>
          <w:ilvl w:val="0"/>
          <w:numId w:val="7"/>
        </w:numPr>
        <w:spacing w:after="0" w:line="240" w:lineRule="auto"/>
        <w:jc w:val="both"/>
        <w:rPr>
          <w:rFonts w:ascii="Times New Roman" w:hAnsi="Times New Roman" w:cs="Times New Roman"/>
          <w:bCs/>
          <w:sz w:val="28"/>
          <w:szCs w:val="28"/>
        </w:rPr>
      </w:pPr>
      <w:r w:rsidRPr="003A65A3">
        <w:rPr>
          <w:rFonts w:ascii="Times New Roman" w:hAnsi="Times New Roman"/>
          <w:sz w:val="28"/>
          <w:szCs w:val="28"/>
        </w:rPr>
        <w:t xml:space="preserve">Семинар «Обучение школьников программированию робототехнического конструктора на основе платформы </w:t>
      </w:r>
      <w:r w:rsidRPr="003A65A3">
        <w:rPr>
          <w:rFonts w:ascii="Times New Roman" w:hAnsi="Times New Roman"/>
          <w:sz w:val="28"/>
          <w:szCs w:val="28"/>
          <w:lang w:val="en-US"/>
        </w:rPr>
        <w:t>Arduino</w:t>
      </w:r>
      <w:r w:rsidRPr="003A65A3">
        <w:rPr>
          <w:rFonts w:ascii="Times New Roman" w:hAnsi="Times New Roman"/>
          <w:sz w:val="28"/>
          <w:szCs w:val="28"/>
        </w:rPr>
        <w:t>»;</w:t>
      </w:r>
    </w:p>
    <w:p w:rsidR="00672569" w:rsidRPr="003A65A3" w:rsidRDefault="00672569" w:rsidP="00672569">
      <w:pPr>
        <w:pStyle w:val="a3"/>
        <w:numPr>
          <w:ilvl w:val="0"/>
          <w:numId w:val="7"/>
        </w:numPr>
        <w:spacing w:after="0" w:line="240" w:lineRule="auto"/>
        <w:jc w:val="both"/>
        <w:rPr>
          <w:rFonts w:ascii="Times New Roman" w:hAnsi="Times New Roman" w:cs="Times New Roman"/>
          <w:bCs/>
          <w:sz w:val="28"/>
          <w:szCs w:val="28"/>
        </w:rPr>
      </w:pPr>
      <w:r w:rsidRPr="003A65A3">
        <w:rPr>
          <w:rFonts w:ascii="Times New Roman" w:hAnsi="Times New Roman"/>
          <w:sz w:val="28"/>
          <w:szCs w:val="28"/>
        </w:rPr>
        <w:t>Образовательные экскурсии для школьников в ГАУ «Якутия»;</w:t>
      </w:r>
    </w:p>
    <w:p w:rsidR="00672569" w:rsidRPr="003A65A3" w:rsidRDefault="00672569" w:rsidP="00672569">
      <w:pPr>
        <w:pStyle w:val="a3"/>
        <w:numPr>
          <w:ilvl w:val="0"/>
          <w:numId w:val="7"/>
        </w:numPr>
        <w:spacing w:after="0" w:line="240" w:lineRule="auto"/>
        <w:jc w:val="both"/>
        <w:rPr>
          <w:rFonts w:ascii="Times New Roman" w:hAnsi="Times New Roman" w:cs="Times New Roman"/>
          <w:bCs/>
          <w:sz w:val="28"/>
          <w:szCs w:val="28"/>
        </w:rPr>
      </w:pPr>
      <w:r w:rsidRPr="003A65A3">
        <w:rPr>
          <w:rFonts w:ascii="Times New Roman" w:hAnsi="Times New Roman"/>
          <w:sz w:val="28"/>
          <w:szCs w:val="28"/>
        </w:rPr>
        <w:t xml:space="preserve">Мероприятия для школьников: Кубок «Технолаб» (соревнования по программированию </w:t>
      </w:r>
      <w:r w:rsidRPr="003A65A3">
        <w:rPr>
          <w:rFonts w:ascii="Times New Roman" w:hAnsi="Times New Roman"/>
          <w:sz w:val="28"/>
          <w:szCs w:val="28"/>
          <w:lang w:val="en-US"/>
        </w:rPr>
        <w:t>Archibot</w:t>
      </w:r>
      <w:r w:rsidRPr="003A65A3">
        <w:rPr>
          <w:rFonts w:ascii="Times New Roman" w:hAnsi="Times New Roman"/>
          <w:sz w:val="28"/>
          <w:szCs w:val="28"/>
        </w:rPr>
        <w:t xml:space="preserve">, Инженерный квест. </w:t>
      </w:r>
    </w:p>
    <w:p w:rsidR="00672569" w:rsidRPr="003A65A3" w:rsidRDefault="00672569" w:rsidP="00672569">
      <w:pPr>
        <w:pStyle w:val="a3"/>
        <w:spacing w:after="0" w:line="240" w:lineRule="auto"/>
        <w:ind w:firstLine="75"/>
        <w:jc w:val="both"/>
        <w:rPr>
          <w:rFonts w:ascii="Times New Roman" w:hAnsi="Times New Roman" w:cs="Times New Roman"/>
          <w:bCs/>
          <w:sz w:val="28"/>
          <w:szCs w:val="28"/>
        </w:rPr>
      </w:pPr>
      <w:r w:rsidRPr="003A65A3">
        <w:rPr>
          <w:rFonts w:ascii="Times New Roman" w:hAnsi="Times New Roman" w:cs="Times New Roman"/>
          <w:bCs/>
          <w:sz w:val="28"/>
          <w:szCs w:val="28"/>
        </w:rPr>
        <w:t xml:space="preserve"> </w:t>
      </w:r>
    </w:p>
    <w:p w:rsidR="00672569" w:rsidRPr="003A65A3" w:rsidRDefault="004D7D15" w:rsidP="004D7D15">
      <w:pPr>
        <w:spacing w:after="0" w:line="240" w:lineRule="auto"/>
        <w:ind w:firstLine="360"/>
        <w:jc w:val="both"/>
        <w:rPr>
          <w:rFonts w:ascii="Times New Roman" w:hAnsi="Times New Roman" w:cs="Times New Roman"/>
          <w:bCs/>
          <w:sz w:val="28"/>
          <w:szCs w:val="28"/>
        </w:rPr>
      </w:pPr>
      <w:r w:rsidRPr="003A65A3">
        <w:rPr>
          <w:rFonts w:ascii="Times New Roman" w:hAnsi="Times New Roman" w:cs="Times New Roman"/>
          <w:sz w:val="28"/>
          <w:szCs w:val="28"/>
        </w:rPr>
        <w:t xml:space="preserve">Пленарное заседание конференции «Школьные технопарки как ресурс опережающей подготовки кадров» проведено 29 марта 2016 года. На заседании приняли участие глава ГО «город Якутск» А.С. Николаев, директор ГАУ «Технопарк «Якутия» А.А. Семенов, </w:t>
      </w:r>
      <w:r w:rsidR="000162CD">
        <w:rPr>
          <w:rFonts w:ascii="Times New Roman" w:hAnsi="Times New Roman" w:cs="Times New Roman"/>
          <w:sz w:val="28"/>
          <w:szCs w:val="28"/>
        </w:rPr>
        <w:t xml:space="preserve"> </w:t>
      </w:r>
      <w:r w:rsidR="000E0DA3" w:rsidRPr="003A65A3">
        <w:rPr>
          <w:rFonts w:ascii="Times New Roman" w:hAnsi="Times New Roman" w:cs="Times New Roman"/>
          <w:sz w:val="28"/>
          <w:szCs w:val="28"/>
        </w:rPr>
        <w:t>преподаватели</w:t>
      </w:r>
      <w:r w:rsidR="002D3D43" w:rsidRPr="003A65A3">
        <w:rPr>
          <w:rFonts w:ascii="Times New Roman" w:hAnsi="Times New Roman" w:cs="Times New Roman"/>
          <w:sz w:val="28"/>
          <w:szCs w:val="28"/>
        </w:rPr>
        <w:t xml:space="preserve"> СВФУ, </w:t>
      </w:r>
      <w:r w:rsidRPr="003A65A3">
        <w:rPr>
          <w:rFonts w:ascii="Times New Roman" w:hAnsi="Times New Roman" w:cs="Times New Roman"/>
          <w:sz w:val="28"/>
          <w:szCs w:val="28"/>
        </w:rPr>
        <w:t xml:space="preserve">руководители и педагоги образовательных учреждений г.Якутска. </w:t>
      </w:r>
    </w:p>
    <w:p w:rsidR="00672569" w:rsidRPr="003A65A3" w:rsidRDefault="00672569" w:rsidP="00672569">
      <w:pPr>
        <w:spacing w:after="0" w:line="240" w:lineRule="auto"/>
        <w:ind w:left="142" w:firstLine="502"/>
        <w:jc w:val="both"/>
        <w:rPr>
          <w:rFonts w:ascii="Times New Roman" w:hAnsi="Times New Roman" w:cs="Times New Roman"/>
          <w:bCs/>
          <w:sz w:val="28"/>
          <w:szCs w:val="28"/>
        </w:rPr>
      </w:pPr>
      <w:r w:rsidRPr="003A65A3">
        <w:rPr>
          <w:rFonts w:ascii="Times New Roman" w:hAnsi="Times New Roman" w:cs="Times New Roman"/>
          <w:bCs/>
          <w:sz w:val="28"/>
          <w:szCs w:val="28"/>
        </w:rPr>
        <w:t xml:space="preserve"> Участники Совещания, обсудив </w:t>
      </w:r>
      <w:r w:rsidR="004D7D15" w:rsidRPr="003A65A3">
        <w:rPr>
          <w:rFonts w:ascii="Times New Roman" w:hAnsi="Times New Roman" w:cs="Times New Roman"/>
          <w:bCs/>
          <w:sz w:val="28"/>
          <w:szCs w:val="28"/>
        </w:rPr>
        <w:t xml:space="preserve">ход реализации муниципального целевого проекта </w:t>
      </w:r>
      <w:r w:rsidR="004D7D15" w:rsidRPr="003A65A3">
        <w:rPr>
          <w:rFonts w:ascii="Times New Roman" w:hAnsi="Times New Roman"/>
          <w:sz w:val="28"/>
          <w:szCs w:val="28"/>
        </w:rPr>
        <w:t xml:space="preserve">«Школьные технопарки как ресурс инженерного образования», </w:t>
      </w:r>
      <w:r w:rsidRPr="003A65A3">
        <w:rPr>
          <w:rFonts w:ascii="Times New Roman" w:hAnsi="Times New Roman" w:cs="Times New Roman"/>
          <w:bCs/>
          <w:sz w:val="28"/>
          <w:szCs w:val="28"/>
        </w:rPr>
        <w:t xml:space="preserve">состояние и перспективы развития системы </w:t>
      </w:r>
      <w:r w:rsidR="004D7D15" w:rsidRPr="003A65A3">
        <w:rPr>
          <w:rFonts w:ascii="Times New Roman" w:hAnsi="Times New Roman" w:cs="Times New Roman"/>
          <w:bCs/>
          <w:sz w:val="28"/>
          <w:szCs w:val="28"/>
        </w:rPr>
        <w:t xml:space="preserve">опережающей подготовки школьников: </w:t>
      </w:r>
    </w:p>
    <w:p w:rsidR="00672569" w:rsidRPr="003A65A3" w:rsidRDefault="00672569" w:rsidP="00672569">
      <w:pPr>
        <w:pStyle w:val="a3"/>
        <w:numPr>
          <w:ilvl w:val="0"/>
          <w:numId w:val="2"/>
        </w:numPr>
        <w:spacing w:after="0" w:line="240" w:lineRule="auto"/>
        <w:jc w:val="both"/>
        <w:rPr>
          <w:rFonts w:ascii="Times New Roman" w:hAnsi="Times New Roman" w:cs="Times New Roman"/>
          <w:bCs/>
          <w:sz w:val="28"/>
          <w:szCs w:val="28"/>
        </w:rPr>
      </w:pPr>
      <w:r w:rsidRPr="003A65A3">
        <w:rPr>
          <w:rFonts w:ascii="Times New Roman" w:hAnsi="Times New Roman" w:cs="Times New Roman"/>
          <w:bCs/>
          <w:sz w:val="28"/>
          <w:szCs w:val="28"/>
        </w:rPr>
        <w:t xml:space="preserve">отметили, что </w:t>
      </w:r>
      <w:r w:rsidR="003529A9" w:rsidRPr="003A65A3">
        <w:rPr>
          <w:rFonts w:ascii="Times New Roman" w:hAnsi="Times New Roman" w:cs="Times New Roman"/>
          <w:bCs/>
          <w:sz w:val="28"/>
          <w:szCs w:val="28"/>
        </w:rPr>
        <w:t xml:space="preserve">каждым пилотным образовательным учреждением </w:t>
      </w:r>
      <w:r w:rsidR="008C61F4" w:rsidRPr="003A65A3">
        <w:rPr>
          <w:rFonts w:ascii="Times New Roman" w:hAnsi="Times New Roman" w:cs="Times New Roman"/>
          <w:bCs/>
          <w:sz w:val="28"/>
          <w:szCs w:val="28"/>
        </w:rPr>
        <w:t xml:space="preserve">(НПСОШ №2, СОШ №5, СОШ №33, Саха политехнический лицей, Дворец детского творчества) в рамках проекта </w:t>
      </w:r>
      <w:r w:rsidR="008C61F4" w:rsidRPr="003A65A3">
        <w:rPr>
          <w:rFonts w:ascii="Times New Roman" w:hAnsi="Times New Roman"/>
          <w:sz w:val="28"/>
          <w:szCs w:val="28"/>
        </w:rPr>
        <w:t xml:space="preserve">«Школьные технопарки как ресурс инженерного образования» </w:t>
      </w:r>
      <w:r w:rsidR="008C61F4" w:rsidRPr="003A65A3">
        <w:rPr>
          <w:rFonts w:ascii="Times New Roman" w:hAnsi="Times New Roman" w:cs="Times New Roman"/>
          <w:bCs/>
          <w:sz w:val="28"/>
          <w:szCs w:val="28"/>
        </w:rPr>
        <w:t xml:space="preserve">разработаны </w:t>
      </w:r>
      <w:r w:rsidR="00D52EDB" w:rsidRPr="003A65A3">
        <w:rPr>
          <w:rFonts w:ascii="Times New Roman" w:hAnsi="Times New Roman" w:cs="Times New Roman"/>
          <w:bCs/>
          <w:sz w:val="28"/>
          <w:szCs w:val="28"/>
        </w:rPr>
        <w:t xml:space="preserve">организационные и содержательные модели деятельности школьных </w:t>
      </w:r>
      <w:r w:rsidR="000E0DA3" w:rsidRPr="003A65A3">
        <w:rPr>
          <w:rFonts w:ascii="Times New Roman" w:hAnsi="Times New Roman" w:cs="Times New Roman"/>
          <w:bCs/>
          <w:sz w:val="28"/>
          <w:szCs w:val="28"/>
        </w:rPr>
        <w:t>технопарков, апробированы</w:t>
      </w:r>
      <w:r w:rsidR="003529A9" w:rsidRPr="003A65A3">
        <w:rPr>
          <w:rFonts w:ascii="Times New Roman" w:hAnsi="Times New Roman" w:cs="Times New Roman"/>
          <w:bCs/>
          <w:sz w:val="28"/>
          <w:szCs w:val="28"/>
        </w:rPr>
        <w:t xml:space="preserve"> содержание и технологии работы, выявлены определенные проблемы и риски при реализации подобных проектов; </w:t>
      </w:r>
    </w:p>
    <w:p w:rsidR="00672569" w:rsidRPr="003A65A3" w:rsidRDefault="00672569" w:rsidP="00672569">
      <w:pPr>
        <w:pStyle w:val="a3"/>
        <w:numPr>
          <w:ilvl w:val="0"/>
          <w:numId w:val="2"/>
        </w:numPr>
        <w:spacing w:after="0" w:line="240" w:lineRule="auto"/>
        <w:jc w:val="both"/>
        <w:rPr>
          <w:rFonts w:ascii="Times New Roman" w:hAnsi="Times New Roman" w:cs="Times New Roman"/>
          <w:bCs/>
          <w:sz w:val="28"/>
          <w:szCs w:val="28"/>
        </w:rPr>
      </w:pPr>
      <w:r w:rsidRPr="003A65A3">
        <w:rPr>
          <w:rFonts w:ascii="Times New Roman" w:hAnsi="Times New Roman" w:cs="Times New Roman"/>
          <w:bCs/>
          <w:sz w:val="28"/>
          <w:szCs w:val="28"/>
        </w:rPr>
        <w:t xml:space="preserve">подчеркнули, что в условиях </w:t>
      </w:r>
      <w:r w:rsidR="000E0DA3" w:rsidRPr="003A65A3">
        <w:rPr>
          <w:rFonts w:ascii="Times New Roman" w:hAnsi="Times New Roman" w:cs="Times New Roman"/>
          <w:bCs/>
          <w:sz w:val="28"/>
          <w:szCs w:val="28"/>
        </w:rPr>
        <w:t>регламентации программ</w:t>
      </w:r>
      <w:r w:rsidR="003529A9" w:rsidRPr="003A65A3">
        <w:rPr>
          <w:rFonts w:ascii="Times New Roman" w:hAnsi="Times New Roman" w:cs="Times New Roman"/>
          <w:bCs/>
          <w:sz w:val="28"/>
          <w:szCs w:val="28"/>
        </w:rPr>
        <w:t xml:space="preserve"> развития образования на российском уровне требуется синхронизация и стандартизация понятийного аппарата и документального оформления муниципальных проектов по данному направлению;</w:t>
      </w:r>
    </w:p>
    <w:p w:rsidR="000E0DA3" w:rsidRPr="000E0DA3" w:rsidRDefault="00672569" w:rsidP="000E0DA3">
      <w:pPr>
        <w:pStyle w:val="a3"/>
        <w:numPr>
          <w:ilvl w:val="0"/>
          <w:numId w:val="2"/>
        </w:numPr>
        <w:spacing w:after="0" w:line="240" w:lineRule="auto"/>
        <w:jc w:val="both"/>
        <w:rPr>
          <w:rFonts w:ascii="Times New Roman" w:hAnsi="Times New Roman" w:cs="Times New Roman"/>
          <w:bCs/>
          <w:sz w:val="28"/>
          <w:szCs w:val="28"/>
        </w:rPr>
      </w:pPr>
      <w:r w:rsidRPr="003A65A3">
        <w:rPr>
          <w:rFonts w:ascii="Times New Roman" w:hAnsi="Times New Roman" w:cs="Times New Roman"/>
          <w:bCs/>
          <w:sz w:val="28"/>
          <w:szCs w:val="28"/>
        </w:rPr>
        <w:lastRenderedPageBreak/>
        <w:t xml:space="preserve">выразили </w:t>
      </w:r>
      <w:r w:rsidR="003529A9" w:rsidRPr="003A65A3">
        <w:rPr>
          <w:rFonts w:ascii="Times New Roman" w:hAnsi="Times New Roman" w:cs="Times New Roman"/>
          <w:bCs/>
          <w:sz w:val="28"/>
          <w:szCs w:val="28"/>
        </w:rPr>
        <w:t>озабоченность нехваткой соответствующих площадей для прорывного развития данного нап</w:t>
      </w:r>
      <w:r w:rsidR="00D4550A" w:rsidRPr="003A65A3">
        <w:rPr>
          <w:rFonts w:ascii="Times New Roman" w:hAnsi="Times New Roman" w:cs="Times New Roman"/>
          <w:bCs/>
          <w:sz w:val="28"/>
          <w:szCs w:val="28"/>
        </w:rPr>
        <w:t xml:space="preserve">равления работы со </w:t>
      </w:r>
      <w:r w:rsidR="000E0DA3" w:rsidRPr="003A65A3">
        <w:rPr>
          <w:rFonts w:ascii="Times New Roman" w:hAnsi="Times New Roman" w:cs="Times New Roman"/>
          <w:bCs/>
          <w:sz w:val="28"/>
          <w:szCs w:val="28"/>
        </w:rPr>
        <w:t>школьниками, недостаточным</w:t>
      </w:r>
      <w:r w:rsidR="00D4550A" w:rsidRPr="003A65A3">
        <w:rPr>
          <w:rFonts w:ascii="Times New Roman" w:hAnsi="Times New Roman" w:cs="Times New Roman"/>
          <w:bCs/>
          <w:sz w:val="28"/>
          <w:szCs w:val="28"/>
        </w:rPr>
        <w:t xml:space="preserve"> кадровым обеспечением инженерного образования в школах и учреждениях дополнительного образования детей;</w:t>
      </w:r>
    </w:p>
    <w:p w:rsidR="000E0DA3" w:rsidRPr="000E0DA3" w:rsidRDefault="000E0DA3" w:rsidP="000E0DA3">
      <w:pPr>
        <w:pStyle w:val="a3"/>
        <w:numPr>
          <w:ilvl w:val="0"/>
          <w:numId w:val="2"/>
        </w:numPr>
        <w:spacing w:after="0" w:line="240" w:lineRule="auto"/>
        <w:jc w:val="both"/>
        <w:rPr>
          <w:rFonts w:ascii="Times New Roman" w:hAnsi="Times New Roman" w:cs="Times New Roman"/>
          <w:bCs/>
          <w:sz w:val="28"/>
          <w:szCs w:val="28"/>
        </w:rPr>
      </w:pPr>
      <w:r w:rsidRPr="000E0DA3">
        <w:rPr>
          <w:rFonts w:ascii="Times New Roman" w:hAnsi="Times New Roman" w:cs="Times New Roman"/>
          <w:bCs/>
          <w:sz w:val="28"/>
          <w:szCs w:val="28"/>
        </w:rPr>
        <w:t>констатировали, что на долгие 30 лет связи между школой и производством были утеряны, реализация проекта становится чуть ли не единственным и самым эффективным моментом установления взаимодействия на новом качественном уровне;</w:t>
      </w:r>
    </w:p>
    <w:p w:rsidR="000E0DA3" w:rsidRPr="000E0DA3" w:rsidRDefault="000E0DA3" w:rsidP="000E0DA3">
      <w:pPr>
        <w:pStyle w:val="a3"/>
        <w:numPr>
          <w:ilvl w:val="0"/>
          <w:numId w:val="2"/>
        </w:numPr>
        <w:spacing w:after="0" w:line="240" w:lineRule="auto"/>
        <w:jc w:val="both"/>
        <w:rPr>
          <w:rFonts w:ascii="Times New Roman" w:hAnsi="Times New Roman" w:cs="Times New Roman"/>
          <w:bCs/>
          <w:sz w:val="28"/>
          <w:szCs w:val="28"/>
        </w:rPr>
      </w:pPr>
      <w:r w:rsidRPr="000E0DA3">
        <w:rPr>
          <w:rFonts w:ascii="Times New Roman" w:hAnsi="Times New Roman" w:cs="Times New Roman"/>
          <w:bCs/>
          <w:sz w:val="28"/>
          <w:szCs w:val="28"/>
        </w:rPr>
        <w:t>обозначили вопрос планового повышения квалификации педагогов в области инженерных и естественно-научных дисциплин через семинары, мастер-классы с привлечением квалифицированных специалистов; а также кадровое обеспечение образовательных учреждений через вовлечение специалистов-инженеров, работающих на производстве;</w:t>
      </w:r>
    </w:p>
    <w:p w:rsidR="000E0DA3" w:rsidRPr="000E0DA3" w:rsidRDefault="000E0DA3" w:rsidP="000E0DA3">
      <w:pPr>
        <w:pStyle w:val="a3"/>
        <w:numPr>
          <w:ilvl w:val="0"/>
          <w:numId w:val="2"/>
        </w:numPr>
        <w:spacing w:after="0" w:line="240" w:lineRule="auto"/>
        <w:jc w:val="both"/>
        <w:rPr>
          <w:rFonts w:ascii="Times New Roman" w:hAnsi="Times New Roman" w:cs="Times New Roman"/>
          <w:bCs/>
          <w:sz w:val="28"/>
          <w:szCs w:val="28"/>
        </w:rPr>
      </w:pPr>
      <w:r w:rsidRPr="000E0DA3">
        <w:rPr>
          <w:rFonts w:ascii="Times New Roman" w:hAnsi="Times New Roman" w:cs="Times New Roman"/>
          <w:bCs/>
          <w:sz w:val="28"/>
          <w:szCs w:val="28"/>
        </w:rPr>
        <w:t>отметили, что для развития детских технопарков необходимо использовать механизмы государственно-частного и социального партнерства, с увеличением доступа негосударственных организаций к предоставлению услуг дополнительного образования, при этом максимально сохранив его бесплатность (возможное подшефство негосударственных организаций);</w:t>
      </w:r>
    </w:p>
    <w:p w:rsidR="000E0DA3" w:rsidRPr="000E0DA3" w:rsidRDefault="000E0DA3" w:rsidP="000E0DA3">
      <w:pPr>
        <w:pStyle w:val="a3"/>
        <w:numPr>
          <w:ilvl w:val="0"/>
          <w:numId w:val="2"/>
        </w:numPr>
        <w:spacing w:after="0" w:line="240" w:lineRule="auto"/>
        <w:jc w:val="both"/>
        <w:rPr>
          <w:rFonts w:ascii="Times New Roman" w:hAnsi="Times New Roman" w:cs="Times New Roman"/>
          <w:bCs/>
          <w:sz w:val="28"/>
          <w:szCs w:val="28"/>
        </w:rPr>
      </w:pPr>
      <w:r w:rsidRPr="000E0DA3">
        <w:rPr>
          <w:rFonts w:ascii="Times New Roman" w:hAnsi="Times New Roman" w:cs="Times New Roman"/>
          <w:bCs/>
          <w:sz w:val="28"/>
          <w:szCs w:val="28"/>
        </w:rPr>
        <w:t xml:space="preserve">предложили одним из моделей развития детских технопарков включить проект «Малый инженерный Техно-центр – МИТ города Якутска» на базе Центра технического творчества; </w:t>
      </w:r>
      <w:r w:rsidR="0024787D">
        <w:rPr>
          <w:rFonts w:ascii="Times New Roman" w:hAnsi="Times New Roman" w:cs="Times New Roman"/>
          <w:bCs/>
          <w:sz w:val="28"/>
          <w:szCs w:val="28"/>
        </w:rPr>
        <w:t xml:space="preserve"> </w:t>
      </w:r>
    </w:p>
    <w:p w:rsidR="000E0DA3" w:rsidRPr="000E0DA3" w:rsidRDefault="000E0DA3" w:rsidP="000E0DA3">
      <w:pPr>
        <w:pStyle w:val="a3"/>
        <w:numPr>
          <w:ilvl w:val="0"/>
          <w:numId w:val="2"/>
        </w:numPr>
        <w:spacing w:after="0" w:line="240" w:lineRule="auto"/>
        <w:jc w:val="both"/>
        <w:rPr>
          <w:rFonts w:ascii="Times New Roman" w:hAnsi="Times New Roman" w:cs="Times New Roman"/>
          <w:bCs/>
          <w:sz w:val="28"/>
          <w:szCs w:val="28"/>
        </w:rPr>
      </w:pPr>
      <w:r w:rsidRPr="000E0DA3">
        <w:rPr>
          <w:rFonts w:ascii="Times New Roman" w:hAnsi="Times New Roman" w:cs="Times New Roman"/>
          <w:bCs/>
          <w:sz w:val="28"/>
          <w:szCs w:val="28"/>
        </w:rPr>
        <w:t>обсудили вопрос организации сетевого взаимодействия городских школьных технопарков;</w:t>
      </w:r>
    </w:p>
    <w:p w:rsidR="000E0DA3" w:rsidRPr="000E0DA3" w:rsidRDefault="000E0DA3" w:rsidP="000E0DA3">
      <w:pPr>
        <w:pStyle w:val="a3"/>
        <w:numPr>
          <w:ilvl w:val="0"/>
          <w:numId w:val="2"/>
        </w:numPr>
        <w:spacing w:after="0" w:line="240" w:lineRule="auto"/>
        <w:jc w:val="both"/>
        <w:rPr>
          <w:rFonts w:ascii="Times New Roman" w:hAnsi="Times New Roman" w:cs="Times New Roman"/>
          <w:bCs/>
          <w:sz w:val="28"/>
          <w:szCs w:val="28"/>
        </w:rPr>
      </w:pPr>
      <w:r w:rsidRPr="000E0DA3">
        <w:rPr>
          <w:rFonts w:ascii="Times New Roman" w:hAnsi="Times New Roman" w:cs="Times New Roman"/>
          <w:bCs/>
          <w:sz w:val="28"/>
          <w:szCs w:val="28"/>
        </w:rPr>
        <w:t>предложили в каждой школе города создать свою систему развития научно-технического направления, включив технические кружки (авиа, судо, авто моделирование, обработка дерева, металла и т.д.) в учебную программу предмета «Технология».</w:t>
      </w:r>
    </w:p>
    <w:p w:rsidR="00672569" w:rsidRPr="003A65A3" w:rsidRDefault="00672569" w:rsidP="00672569">
      <w:pPr>
        <w:pStyle w:val="a3"/>
        <w:numPr>
          <w:ilvl w:val="0"/>
          <w:numId w:val="2"/>
        </w:numPr>
        <w:spacing w:after="0" w:line="240" w:lineRule="auto"/>
        <w:jc w:val="both"/>
        <w:rPr>
          <w:rFonts w:ascii="Times New Roman" w:hAnsi="Times New Roman" w:cs="Times New Roman"/>
          <w:bCs/>
          <w:sz w:val="28"/>
          <w:szCs w:val="28"/>
        </w:rPr>
      </w:pPr>
      <w:r w:rsidRPr="003A65A3">
        <w:rPr>
          <w:rFonts w:ascii="Times New Roman" w:hAnsi="Times New Roman" w:cs="Times New Roman"/>
          <w:bCs/>
          <w:sz w:val="28"/>
          <w:szCs w:val="28"/>
        </w:rPr>
        <w:t xml:space="preserve">одобрили </w:t>
      </w:r>
      <w:r w:rsidR="003529A9" w:rsidRPr="003A65A3">
        <w:rPr>
          <w:rFonts w:ascii="Times New Roman" w:hAnsi="Times New Roman" w:cs="Times New Roman"/>
          <w:bCs/>
          <w:sz w:val="28"/>
          <w:szCs w:val="28"/>
        </w:rPr>
        <w:t xml:space="preserve">предложение Управления образования о разработке </w:t>
      </w:r>
      <w:r w:rsidR="003529A9" w:rsidRPr="003A65A3">
        <w:rPr>
          <w:rFonts w:ascii="Times New Roman" w:hAnsi="Times New Roman" w:cs="Times New Roman"/>
          <w:b/>
          <w:bCs/>
          <w:sz w:val="28"/>
          <w:szCs w:val="28"/>
        </w:rPr>
        <w:t xml:space="preserve">Модели </w:t>
      </w:r>
      <w:r w:rsidR="00D4550A" w:rsidRPr="003A65A3">
        <w:rPr>
          <w:rFonts w:ascii="Times New Roman" w:hAnsi="Times New Roman" w:cs="Times New Roman"/>
          <w:b/>
          <w:bCs/>
          <w:sz w:val="28"/>
          <w:szCs w:val="28"/>
        </w:rPr>
        <w:t xml:space="preserve">муниципальной системы опережающей подготовки </w:t>
      </w:r>
      <w:r w:rsidR="00733BD5" w:rsidRPr="003A65A3">
        <w:rPr>
          <w:rFonts w:ascii="Times New Roman" w:hAnsi="Times New Roman" w:cs="Times New Roman"/>
          <w:b/>
          <w:bCs/>
          <w:sz w:val="28"/>
          <w:szCs w:val="28"/>
        </w:rPr>
        <w:t>будущих инженерных кадров</w:t>
      </w:r>
      <w:r w:rsidR="00D52EDB" w:rsidRPr="003A65A3">
        <w:rPr>
          <w:rFonts w:ascii="Times New Roman" w:hAnsi="Times New Roman" w:cs="Times New Roman"/>
          <w:bCs/>
          <w:sz w:val="28"/>
          <w:szCs w:val="28"/>
        </w:rPr>
        <w:t>, включающей следующие уровни:</w:t>
      </w:r>
    </w:p>
    <w:p w:rsidR="00BB07F7" w:rsidRPr="003A65A3" w:rsidRDefault="00D52EDB" w:rsidP="00BB07F7">
      <w:pPr>
        <w:pStyle w:val="a3"/>
        <w:numPr>
          <w:ilvl w:val="0"/>
          <w:numId w:val="14"/>
        </w:numPr>
        <w:jc w:val="both"/>
        <w:rPr>
          <w:rFonts w:ascii="Times New Roman" w:hAnsi="Times New Roman" w:cs="Times New Roman"/>
          <w:bCs/>
          <w:sz w:val="28"/>
          <w:szCs w:val="28"/>
        </w:rPr>
      </w:pPr>
      <w:r w:rsidRPr="003A65A3">
        <w:rPr>
          <w:rFonts w:ascii="Times New Roman" w:hAnsi="Times New Roman" w:cs="Times New Roman"/>
          <w:b/>
          <w:bCs/>
          <w:sz w:val="28"/>
          <w:szCs w:val="28"/>
        </w:rPr>
        <w:t>уровень образовательного учреждения:</w:t>
      </w:r>
      <w:r w:rsidRPr="003A65A3">
        <w:rPr>
          <w:rFonts w:ascii="Times New Roman" w:hAnsi="Times New Roman" w:cs="Times New Roman"/>
          <w:bCs/>
          <w:sz w:val="28"/>
          <w:szCs w:val="28"/>
        </w:rPr>
        <w:t xml:space="preserve"> </w:t>
      </w:r>
    </w:p>
    <w:p w:rsidR="003A6259" w:rsidRPr="003A65A3" w:rsidRDefault="00D52EDB" w:rsidP="00BB07F7">
      <w:pPr>
        <w:pStyle w:val="a3"/>
        <w:numPr>
          <w:ilvl w:val="0"/>
          <w:numId w:val="15"/>
        </w:numPr>
        <w:jc w:val="both"/>
        <w:rPr>
          <w:rFonts w:ascii="Times New Roman" w:hAnsi="Times New Roman" w:cs="Times New Roman"/>
          <w:bCs/>
          <w:i/>
          <w:sz w:val="28"/>
          <w:szCs w:val="28"/>
        </w:rPr>
      </w:pPr>
      <w:r w:rsidRPr="003A65A3">
        <w:rPr>
          <w:rFonts w:ascii="Times New Roman" w:hAnsi="Times New Roman" w:cs="Times New Roman"/>
          <w:bCs/>
          <w:sz w:val="28"/>
          <w:szCs w:val="28"/>
        </w:rPr>
        <w:t>лаборатории и студии для реализации программ дополнительного образования (внеурочная деятельность)</w:t>
      </w:r>
      <w:r w:rsidR="00BB07F7" w:rsidRPr="003A65A3">
        <w:rPr>
          <w:rFonts w:ascii="Times New Roman" w:hAnsi="Times New Roman" w:cs="Times New Roman"/>
          <w:bCs/>
          <w:sz w:val="28"/>
          <w:szCs w:val="28"/>
        </w:rPr>
        <w:t xml:space="preserve"> </w:t>
      </w:r>
      <w:r w:rsidR="00BB07F7" w:rsidRPr="003A65A3">
        <w:rPr>
          <w:rFonts w:ascii="Times New Roman" w:hAnsi="Times New Roman" w:cs="Times New Roman"/>
          <w:bCs/>
          <w:i/>
          <w:sz w:val="28"/>
          <w:szCs w:val="28"/>
        </w:rPr>
        <w:t xml:space="preserve">(согласно </w:t>
      </w:r>
      <w:r w:rsidR="00FB6C28" w:rsidRPr="003A65A3">
        <w:rPr>
          <w:rFonts w:ascii="Times New Roman" w:hAnsi="Times New Roman" w:cs="Times New Roman"/>
          <w:bCs/>
          <w:i/>
          <w:sz w:val="28"/>
          <w:szCs w:val="28"/>
        </w:rPr>
        <w:t>Перечню материально-технического оснащения вновь возводимых и реконструируемых зданий общеобразовательных организаций,</w:t>
      </w:r>
      <w:r w:rsidR="00A247A9" w:rsidRPr="003A65A3">
        <w:rPr>
          <w:rFonts w:ascii="Times New Roman" w:hAnsi="Times New Roman" w:cs="Times New Roman"/>
          <w:bCs/>
          <w:i/>
          <w:sz w:val="28"/>
          <w:szCs w:val="28"/>
        </w:rPr>
        <w:t xml:space="preserve"> в рамках реализации Программы «Содействие созданию в субъектах Российской</w:t>
      </w:r>
      <w:r w:rsidR="00FB6C28">
        <w:rPr>
          <w:rFonts w:ascii="Times New Roman" w:hAnsi="Times New Roman" w:cs="Times New Roman"/>
          <w:bCs/>
          <w:i/>
          <w:sz w:val="28"/>
          <w:szCs w:val="28"/>
        </w:rPr>
        <w:t xml:space="preserve"> </w:t>
      </w:r>
      <w:r w:rsidR="00A247A9" w:rsidRPr="003A65A3">
        <w:rPr>
          <w:rFonts w:ascii="Times New Roman" w:hAnsi="Times New Roman" w:cs="Times New Roman"/>
          <w:bCs/>
          <w:i/>
          <w:sz w:val="28"/>
          <w:szCs w:val="28"/>
        </w:rPr>
        <w:t>Федерации (исходя из прогнозируемой потребности) новых мест в общеобразовательных организациях» на 2016-2025 годы»</w:t>
      </w:r>
    </w:p>
    <w:p w:rsidR="00D52EDB" w:rsidRPr="000E0DA3" w:rsidRDefault="00D52EDB" w:rsidP="00BB07F7">
      <w:pPr>
        <w:pStyle w:val="a3"/>
        <w:numPr>
          <w:ilvl w:val="0"/>
          <w:numId w:val="10"/>
        </w:numPr>
        <w:jc w:val="both"/>
        <w:rPr>
          <w:rFonts w:ascii="Times New Roman" w:hAnsi="Times New Roman" w:cs="Times New Roman"/>
          <w:bCs/>
          <w:i/>
          <w:sz w:val="28"/>
          <w:szCs w:val="28"/>
        </w:rPr>
      </w:pPr>
      <w:r w:rsidRPr="003A65A3">
        <w:rPr>
          <w:rFonts w:ascii="Times New Roman" w:hAnsi="Times New Roman" w:cs="Times New Roman"/>
          <w:bCs/>
          <w:sz w:val="28"/>
          <w:szCs w:val="28"/>
        </w:rPr>
        <w:t>модуль «Робототехника» в учебной программе предмета «Технология»</w:t>
      </w:r>
      <w:r w:rsidR="00BB07F7" w:rsidRPr="003A65A3">
        <w:rPr>
          <w:rFonts w:ascii="Times New Roman" w:hAnsi="Times New Roman" w:cs="Times New Roman"/>
          <w:bCs/>
          <w:sz w:val="28"/>
          <w:szCs w:val="28"/>
        </w:rPr>
        <w:t xml:space="preserve"> </w:t>
      </w:r>
      <w:r w:rsidR="00BB07F7" w:rsidRPr="003A65A3">
        <w:rPr>
          <w:rFonts w:ascii="Times New Roman" w:hAnsi="Times New Roman" w:cs="Times New Roman"/>
          <w:bCs/>
          <w:i/>
          <w:sz w:val="28"/>
          <w:szCs w:val="28"/>
        </w:rPr>
        <w:t xml:space="preserve">(согласно требованиям </w:t>
      </w:r>
      <w:r w:rsidR="00A247A9" w:rsidRPr="003A65A3">
        <w:rPr>
          <w:rFonts w:ascii="Times New Roman" w:hAnsi="Times New Roman" w:cs="Times New Roman"/>
          <w:bCs/>
          <w:i/>
          <w:sz w:val="28"/>
          <w:szCs w:val="28"/>
        </w:rPr>
        <w:t xml:space="preserve">Комплексная программа «Развитие образовательной робототехники и непрерывного </w:t>
      </w:r>
      <w:r w:rsidR="00A247A9" w:rsidRPr="003A65A3">
        <w:rPr>
          <w:rFonts w:ascii="Times New Roman" w:hAnsi="Times New Roman" w:cs="Times New Roman"/>
          <w:bCs/>
          <w:i/>
          <w:sz w:val="28"/>
          <w:szCs w:val="28"/>
          <w:lang w:val="en-US"/>
        </w:rPr>
        <w:t>IT</w:t>
      </w:r>
      <w:r w:rsidR="00A247A9" w:rsidRPr="003A65A3">
        <w:rPr>
          <w:rFonts w:ascii="Times New Roman" w:hAnsi="Times New Roman" w:cs="Times New Roman"/>
          <w:bCs/>
          <w:i/>
          <w:sz w:val="28"/>
          <w:szCs w:val="28"/>
        </w:rPr>
        <w:t xml:space="preserve">-образования в Российской Федерации» </w:t>
      </w:r>
      <w:r w:rsidR="00A247A9" w:rsidRPr="003A65A3">
        <w:rPr>
          <w:rFonts w:ascii="Times New Roman" w:hAnsi="Times New Roman" w:cs="Times New Roman"/>
          <w:bCs/>
          <w:i/>
          <w:iCs/>
          <w:sz w:val="28"/>
          <w:szCs w:val="28"/>
        </w:rPr>
        <w:t xml:space="preserve">(утверждена </w:t>
      </w:r>
      <w:r w:rsidR="00A247A9" w:rsidRPr="003A65A3">
        <w:rPr>
          <w:rFonts w:ascii="Times New Roman" w:hAnsi="Times New Roman" w:cs="Times New Roman"/>
          <w:bCs/>
          <w:i/>
          <w:iCs/>
          <w:sz w:val="28"/>
          <w:szCs w:val="28"/>
        </w:rPr>
        <w:lastRenderedPageBreak/>
        <w:t>распоряжением АНО «</w:t>
      </w:r>
      <w:r w:rsidR="00FB6C28" w:rsidRPr="003A65A3">
        <w:rPr>
          <w:rFonts w:ascii="Times New Roman" w:hAnsi="Times New Roman" w:cs="Times New Roman"/>
          <w:bCs/>
          <w:i/>
          <w:iCs/>
          <w:sz w:val="28"/>
          <w:szCs w:val="28"/>
        </w:rPr>
        <w:t>Агентство</w:t>
      </w:r>
      <w:r w:rsidR="00A247A9" w:rsidRPr="003A65A3">
        <w:rPr>
          <w:rFonts w:ascii="Times New Roman" w:hAnsi="Times New Roman" w:cs="Times New Roman"/>
          <w:bCs/>
          <w:i/>
          <w:iCs/>
          <w:sz w:val="28"/>
          <w:szCs w:val="28"/>
        </w:rPr>
        <w:t xml:space="preserve"> инновационного развития», № 172-Р от 01.102014</w:t>
      </w:r>
      <w:r w:rsidR="00BB07F7" w:rsidRPr="003A65A3">
        <w:rPr>
          <w:rFonts w:ascii="Times New Roman" w:hAnsi="Times New Roman" w:cs="Times New Roman"/>
          <w:bCs/>
          <w:i/>
          <w:iCs/>
          <w:sz w:val="28"/>
          <w:szCs w:val="28"/>
        </w:rPr>
        <w:t>);</w:t>
      </w:r>
    </w:p>
    <w:p w:rsidR="000E0DA3" w:rsidRPr="0024787D" w:rsidRDefault="000E0DA3" w:rsidP="00BB07F7">
      <w:pPr>
        <w:pStyle w:val="a3"/>
        <w:numPr>
          <w:ilvl w:val="0"/>
          <w:numId w:val="10"/>
        </w:numPr>
        <w:jc w:val="both"/>
        <w:rPr>
          <w:rFonts w:ascii="Times New Roman" w:hAnsi="Times New Roman" w:cs="Times New Roman"/>
          <w:bCs/>
          <w:i/>
          <w:sz w:val="28"/>
          <w:szCs w:val="28"/>
        </w:rPr>
      </w:pPr>
      <w:r w:rsidRPr="0024787D">
        <w:rPr>
          <w:rFonts w:ascii="Times New Roman" w:hAnsi="Times New Roman" w:cs="Times New Roman"/>
          <w:bCs/>
          <w:iCs/>
          <w:sz w:val="28"/>
          <w:szCs w:val="28"/>
        </w:rPr>
        <w:t>модуль «Технические кружки» в учебной программе предмета «Технология».</w:t>
      </w:r>
    </w:p>
    <w:p w:rsidR="00BB07F7" w:rsidRPr="003A65A3" w:rsidRDefault="00D52EDB" w:rsidP="00BB07F7">
      <w:pPr>
        <w:pStyle w:val="a3"/>
        <w:numPr>
          <w:ilvl w:val="0"/>
          <w:numId w:val="14"/>
        </w:numPr>
        <w:jc w:val="both"/>
        <w:rPr>
          <w:rFonts w:ascii="Times New Roman" w:hAnsi="Times New Roman" w:cs="Times New Roman"/>
          <w:bCs/>
          <w:sz w:val="28"/>
          <w:szCs w:val="28"/>
        </w:rPr>
      </w:pPr>
      <w:r w:rsidRPr="003A65A3">
        <w:rPr>
          <w:rFonts w:ascii="Times New Roman" w:hAnsi="Times New Roman" w:cs="Times New Roman"/>
          <w:b/>
          <w:bCs/>
          <w:sz w:val="28"/>
          <w:szCs w:val="28"/>
        </w:rPr>
        <w:t>уровень образовательного учреждения, реализующего программы углубленного изучения предметов:</w:t>
      </w:r>
      <w:r w:rsidRPr="003A65A3">
        <w:rPr>
          <w:rFonts w:ascii="Times New Roman" w:hAnsi="Times New Roman" w:cs="Times New Roman"/>
          <w:bCs/>
          <w:sz w:val="28"/>
          <w:szCs w:val="28"/>
        </w:rPr>
        <w:t xml:space="preserve"> </w:t>
      </w:r>
    </w:p>
    <w:p w:rsidR="00BB07F7" w:rsidRPr="003A65A3" w:rsidRDefault="00D52EDB" w:rsidP="00BB07F7">
      <w:pPr>
        <w:pStyle w:val="a3"/>
        <w:numPr>
          <w:ilvl w:val="0"/>
          <w:numId w:val="15"/>
        </w:numPr>
        <w:jc w:val="both"/>
        <w:rPr>
          <w:rFonts w:ascii="Times New Roman" w:hAnsi="Times New Roman" w:cs="Times New Roman"/>
          <w:bCs/>
          <w:i/>
          <w:sz w:val="28"/>
          <w:szCs w:val="28"/>
        </w:rPr>
      </w:pPr>
      <w:r w:rsidRPr="003A65A3">
        <w:rPr>
          <w:rFonts w:ascii="Times New Roman" w:hAnsi="Times New Roman" w:cs="Times New Roman"/>
          <w:bCs/>
          <w:sz w:val="28"/>
          <w:szCs w:val="28"/>
        </w:rPr>
        <w:t>профильный инженерно-технологический кабинет</w:t>
      </w:r>
      <w:r w:rsidR="00BB07F7" w:rsidRPr="003A65A3">
        <w:rPr>
          <w:rFonts w:ascii="Times New Roman" w:hAnsi="Times New Roman" w:cs="Times New Roman"/>
          <w:bCs/>
          <w:sz w:val="28"/>
          <w:szCs w:val="28"/>
        </w:rPr>
        <w:t xml:space="preserve"> </w:t>
      </w:r>
      <w:r w:rsidR="00BB07F7" w:rsidRPr="003A65A3">
        <w:rPr>
          <w:rFonts w:ascii="Times New Roman" w:hAnsi="Times New Roman" w:cs="Times New Roman"/>
          <w:bCs/>
          <w:i/>
          <w:sz w:val="28"/>
          <w:szCs w:val="28"/>
        </w:rPr>
        <w:t xml:space="preserve">(согласно </w:t>
      </w:r>
      <w:r w:rsidR="00FB6C28" w:rsidRPr="003A65A3">
        <w:rPr>
          <w:rFonts w:ascii="Times New Roman" w:hAnsi="Times New Roman" w:cs="Times New Roman"/>
          <w:bCs/>
          <w:i/>
          <w:sz w:val="28"/>
          <w:szCs w:val="28"/>
        </w:rPr>
        <w:t>Перечню материально-технического оснащения вновь возводимых и реконструируемых зданий общеобразовательных организаций,</w:t>
      </w:r>
      <w:r w:rsidR="00BB07F7" w:rsidRPr="003A65A3">
        <w:rPr>
          <w:rFonts w:ascii="Times New Roman" w:hAnsi="Times New Roman" w:cs="Times New Roman"/>
          <w:bCs/>
          <w:i/>
          <w:sz w:val="28"/>
          <w:szCs w:val="28"/>
        </w:rPr>
        <w:t xml:space="preserve"> в рамках реализации Программы «Содействие созданию в субъектах </w:t>
      </w:r>
      <w:r w:rsidR="00FB6C28" w:rsidRPr="003A65A3">
        <w:rPr>
          <w:rFonts w:ascii="Times New Roman" w:hAnsi="Times New Roman" w:cs="Times New Roman"/>
          <w:bCs/>
          <w:i/>
          <w:sz w:val="28"/>
          <w:szCs w:val="28"/>
        </w:rPr>
        <w:t>Российской Федерации</w:t>
      </w:r>
      <w:r w:rsidR="00BB07F7" w:rsidRPr="003A65A3">
        <w:rPr>
          <w:rFonts w:ascii="Times New Roman" w:hAnsi="Times New Roman" w:cs="Times New Roman"/>
          <w:bCs/>
          <w:i/>
          <w:sz w:val="28"/>
          <w:szCs w:val="28"/>
        </w:rPr>
        <w:t xml:space="preserve"> (исходя из прогнозируемой потребности) новых мест в общеобразовательных организациях» на 2016-2025 годы»</w:t>
      </w:r>
    </w:p>
    <w:p w:rsidR="00D52EDB" w:rsidRPr="003A65A3" w:rsidRDefault="00D52EDB" w:rsidP="00BB07F7">
      <w:pPr>
        <w:pStyle w:val="a3"/>
        <w:numPr>
          <w:ilvl w:val="0"/>
          <w:numId w:val="14"/>
        </w:numPr>
        <w:jc w:val="both"/>
        <w:rPr>
          <w:rFonts w:ascii="Times New Roman" w:hAnsi="Times New Roman" w:cs="Times New Roman"/>
          <w:bCs/>
          <w:i/>
          <w:sz w:val="28"/>
          <w:szCs w:val="28"/>
        </w:rPr>
      </w:pPr>
      <w:r w:rsidRPr="003A65A3">
        <w:rPr>
          <w:rFonts w:ascii="Times New Roman" w:hAnsi="Times New Roman" w:cs="Times New Roman"/>
          <w:b/>
          <w:bCs/>
          <w:sz w:val="28"/>
          <w:szCs w:val="28"/>
        </w:rPr>
        <w:t>муниципальный уровень</w:t>
      </w:r>
      <w:r w:rsidRPr="003A65A3">
        <w:rPr>
          <w:rFonts w:ascii="Times New Roman" w:hAnsi="Times New Roman" w:cs="Times New Roman"/>
          <w:bCs/>
          <w:sz w:val="28"/>
          <w:szCs w:val="28"/>
        </w:rPr>
        <w:t>: Школьный технопарк как структура дополнительного образования при общеобразовательной школе и</w:t>
      </w:r>
      <w:r w:rsidR="00BB07F7" w:rsidRPr="003A65A3">
        <w:rPr>
          <w:rFonts w:ascii="Times New Roman" w:hAnsi="Times New Roman" w:cs="Times New Roman"/>
          <w:bCs/>
          <w:sz w:val="28"/>
          <w:szCs w:val="28"/>
        </w:rPr>
        <w:t xml:space="preserve"> </w:t>
      </w:r>
      <w:r w:rsidR="00A247A9" w:rsidRPr="003A65A3">
        <w:rPr>
          <w:rFonts w:ascii="Times New Roman" w:hAnsi="Times New Roman" w:cs="Times New Roman"/>
          <w:bCs/>
          <w:sz w:val="28"/>
          <w:szCs w:val="28"/>
        </w:rPr>
        <w:t>при учреждении дополнительного образования</w:t>
      </w:r>
      <w:r w:rsidRPr="003A65A3">
        <w:rPr>
          <w:rFonts w:ascii="Times New Roman" w:hAnsi="Times New Roman" w:cs="Times New Roman"/>
          <w:bCs/>
          <w:sz w:val="28"/>
          <w:szCs w:val="28"/>
        </w:rPr>
        <w:t xml:space="preserve"> </w:t>
      </w:r>
      <w:r w:rsidR="00BB07F7" w:rsidRPr="003A65A3">
        <w:rPr>
          <w:rFonts w:ascii="Times New Roman" w:hAnsi="Times New Roman" w:cs="Times New Roman"/>
          <w:b/>
          <w:bCs/>
          <w:sz w:val="28"/>
          <w:szCs w:val="28"/>
        </w:rPr>
        <w:t xml:space="preserve">(муниципальный стандарт, </w:t>
      </w:r>
      <w:r w:rsidR="00BB07F7" w:rsidRPr="003A65A3">
        <w:rPr>
          <w:rFonts w:ascii="Times New Roman" w:hAnsi="Times New Roman" w:cs="Times New Roman"/>
          <w:bCs/>
          <w:i/>
          <w:sz w:val="28"/>
          <w:szCs w:val="28"/>
        </w:rPr>
        <w:t>предстоит разработать нормативно-правовые документы, требуется выделение штатных единиц и размещение Муниципального заказа на образовательные услуги, наряду с учр</w:t>
      </w:r>
      <w:r w:rsidR="000E0DA3">
        <w:rPr>
          <w:rFonts w:ascii="Times New Roman" w:hAnsi="Times New Roman" w:cs="Times New Roman"/>
          <w:bCs/>
          <w:i/>
          <w:sz w:val="28"/>
          <w:szCs w:val="28"/>
        </w:rPr>
        <w:t>е</w:t>
      </w:r>
      <w:r w:rsidR="00BB07F7" w:rsidRPr="003A65A3">
        <w:rPr>
          <w:rFonts w:ascii="Times New Roman" w:hAnsi="Times New Roman" w:cs="Times New Roman"/>
          <w:bCs/>
          <w:i/>
          <w:sz w:val="28"/>
          <w:szCs w:val="28"/>
        </w:rPr>
        <w:t>ждениями дополнительного образования)</w:t>
      </w:r>
    </w:p>
    <w:p w:rsidR="00D52EDB" w:rsidRPr="003A65A3" w:rsidRDefault="00D52EDB" w:rsidP="00BB07F7">
      <w:pPr>
        <w:pStyle w:val="a3"/>
        <w:numPr>
          <w:ilvl w:val="0"/>
          <w:numId w:val="14"/>
        </w:numPr>
        <w:spacing w:after="0" w:line="240" w:lineRule="auto"/>
        <w:jc w:val="both"/>
        <w:rPr>
          <w:rFonts w:ascii="Times New Roman" w:hAnsi="Times New Roman" w:cs="Times New Roman"/>
          <w:bCs/>
          <w:sz w:val="28"/>
          <w:szCs w:val="28"/>
        </w:rPr>
      </w:pPr>
      <w:r w:rsidRPr="003A65A3">
        <w:rPr>
          <w:rFonts w:ascii="Times New Roman" w:hAnsi="Times New Roman" w:cs="Times New Roman"/>
          <w:b/>
          <w:bCs/>
          <w:sz w:val="28"/>
          <w:szCs w:val="28"/>
        </w:rPr>
        <w:t xml:space="preserve">уровень соответствия федеральным (общероссийским) </w:t>
      </w:r>
      <w:r w:rsidR="00BB07F7" w:rsidRPr="003A65A3">
        <w:rPr>
          <w:rFonts w:ascii="Times New Roman" w:hAnsi="Times New Roman" w:cs="Times New Roman"/>
          <w:b/>
          <w:bCs/>
          <w:sz w:val="28"/>
          <w:szCs w:val="28"/>
        </w:rPr>
        <w:t xml:space="preserve">требованиям: </w:t>
      </w:r>
      <w:r w:rsidR="00BB07F7" w:rsidRPr="003A65A3">
        <w:rPr>
          <w:rFonts w:ascii="Times New Roman" w:hAnsi="Times New Roman" w:cs="Times New Roman"/>
          <w:bCs/>
          <w:sz w:val="28"/>
          <w:szCs w:val="28"/>
        </w:rPr>
        <w:t xml:space="preserve">Детский технопарк (проект </w:t>
      </w:r>
      <w:r w:rsidR="00FB6C28" w:rsidRPr="003A65A3">
        <w:rPr>
          <w:rFonts w:ascii="Times New Roman" w:hAnsi="Times New Roman" w:cs="Times New Roman"/>
          <w:bCs/>
          <w:sz w:val="28"/>
          <w:szCs w:val="28"/>
        </w:rPr>
        <w:t>Агентства</w:t>
      </w:r>
      <w:r w:rsidR="00BB07F7" w:rsidRPr="003A65A3">
        <w:rPr>
          <w:rFonts w:ascii="Times New Roman" w:hAnsi="Times New Roman" w:cs="Times New Roman"/>
          <w:bCs/>
          <w:sz w:val="28"/>
          <w:szCs w:val="28"/>
        </w:rPr>
        <w:t xml:space="preserve"> стратегических инициатив), Центры молодежного инновационного творчества, </w:t>
      </w:r>
      <w:r w:rsidR="00BB07F7" w:rsidRPr="003A65A3">
        <w:rPr>
          <w:rFonts w:ascii="Times New Roman" w:hAnsi="Times New Roman" w:cs="Times New Roman"/>
          <w:bCs/>
          <w:sz w:val="28"/>
          <w:szCs w:val="28"/>
          <w:lang w:val="en-US"/>
        </w:rPr>
        <w:t>STEM</w:t>
      </w:r>
      <w:r w:rsidR="00BB07F7" w:rsidRPr="003A65A3">
        <w:rPr>
          <w:rFonts w:ascii="Times New Roman" w:hAnsi="Times New Roman" w:cs="Times New Roman"/>
          <w:bCs/>
          <w:sz w:val="28"/>
          <w:szCs w:val="28"/>
        </w:rPr>
        <w:t xml:space="preserve">-центры. </w:t>
      </w:r>
    </w:p>
    <w:p w:rsidR="00672569" w:rsidRPr="003A65A3" w:rsidRDefault="00672569" w:rsidP="00BB07F7">
      <w:pPr>
        <w:spacing w:after="0" w:line="240" w:lineRule="auto"/>
        <w:jc w:val="both"/>
        <w:rPr>
          <w:rFonts w:ascii="Times New Roman" w:hAnsi="Times New Roman" w:cs="Times New Roman"/>
          <w:bCs/>
          <w:sz w:val="28"/>
          <w:szCs w:val="28"/>
        </w:rPr>
      </w:pPr>
    </w:p>
    <w:p w:rsidR="00672569" w:rsidRPr="003A65A3" w:rsidRDefault="00672569" w:rsidP="00672569">
      <w:pPr>
        <w:pStyle w:val="a3"/>
        <w:spacing w:after="0" w:line="240" w:lineRule="auto"/>
        <w:jc w:val="both"/>
        <w:rPr>
          <w:rFonts w:ascii="Times New Roman" w:hAnsi="Times New Roman" w:cs="Times New Roman"/>
          <w:bCs/>
          <w:sz w:val="28"/>
          <w:szCs w:val="28"/>
        </w:rPr>
      </w:pPr>
    </w:p>
    <w:p w:rsidR="00672569" w:rsidRPr="003A65A3" w:rsidRDefault="00672569" w:rsidP="00672569">
      <w:pPr>
        <w:spacing w:after="0" w:line="240" w:lineRule="auto"/>
        <w:ind w:firstLine="644"/>
        <w:jc w:val="both"/>
        <w:rPr>
          <w:rFonts w:ascii="Times New Roman" w:hAnsi="Times New Roman" w:cs="Times New Roman"/>
          <w:b/>
          <w:bCs/>
          <w:sz w:val="28"/>
          <w:szCs w:val="28"/>
        </w:rPr>
      </w:pPr>
      <w:r w:rsidRPr="003A65A3">
        <w:rPr>
          <w:rFonts w:ascii="Times New Roman" w:hAnsi="Times New Roman" w:cs="Times New Roman"/>
          <w:bCs/>
          <w:sz w:val="28"/>
          <w:szCs w:val="28"/>
        </w:rPr>
        <w:t xml:space="preserve">Обсудив условия повышения потенциала образовательной системы города Якутска, способной обеспечить </w:t>
      </w:r>
      <w:r w:rsidR="00D4550A" w:rsidRPr="003A65A3">
        <w:rPr>
          <w:rFonts w:ascii="Times New Roman" w:hAnsi="Times New Roman" w:cs="Times New Roman"/>
          <w:bCs/>
          <w:sz w:val="28"/>
          <w:szCs w:val="28"/>
        </w:rPr>
        <w:t xml:space="preserve">опережающую подготовку инженерных кадров, </w:t>
      </w:r>
      <w:r w:rsidRPr="003A65A3">
        <w:rPr>
          <w:rFonts w:ascii="Times New Roman" w:hAnsi="Times New Roman" w:cs="Times New Roman"/>
          <w:b/>
          <w:bCs/>
          <w:sz w:val="28"/>
          <w:szCs w:val="28"/>
        </w:rPr>
        <w:t>определили следующие целевые ориентиры:</w:t>
      </w:r>
    </w:p>
    <w:p w:rsidR="00861191" w:rsidRPr="003A65A3" w:rsidRDefault="00861191" w:rsidP="00861191">
      <w:pPr>
        <w:pStyle w:val="a3"/>
        <w:numPr>
          <w:ilvl w:val="0"/>
          <w:numId w:val="3"/>
        </w:numPr>
        <w:spacing w:after="0" w:line="240" w:lineRule="auto"/>
        <w:jc w:val="both"/>
        <w:rPr>
          <w:rFonts w:ascii="Times New Roman" w:hAnsi="Times New Roman" w:cs="Times New Roman"/>
          <w:sz w:val="28"/>
          <w:szCs w:val="28"/>
        </w:rPr>
      </w:pPr>
      <w:r w:rsidRPr="003A65A3">
        <w:rPr>
          <w:rFonts w:ascii="Times New Roman" w:hAnsi="Times New Roman" w:cs="Times New Roman"/>
          <w:sz w:val="28"/>
          <w:szCs w:val="28"/>
        </w:rPr>
        <w:t xml:space="preserve">совершенствование системы углубленного изучения предметов физико-математического, технологического и естественнонаучного профилей; </w:t>
      </w:r>
    </w:p>
    <w:p w:rsidR="002B1707" w:rsidRPr="003A65A3" w:rsidRDefault="002B1707" w:rsidP="00672569">
      <w:pPr>
        <w:pStyle w:val="a3"/>
        <w:numPr>
          <w:ilvl w:val="0"/>
          <w:numId w:val="3"/>
        </w:numPr>
        <w:spacing w:after="0" w:line="240" w:lineRule="auto"/>
        <w:jc w:val="both"/>
        <w:rPr>
          <w:rFonts w:ascii="Times New Roman" w:hAnsi="Times New Roman" w:cs="Times New Roman"/>
          <w:sz w:val="28"/>
          <w:szCs w:val="28"/>
        </w:rPr>
      </w:pPr>
      <w:r w:rsidRPr="003A65A3">
        <w:rPr>
          <w:rFonts w:ascii="Times New Roman" w:hAnsi="Times New Roman" w:cs="Times New Roman"/>
          <w:sz w:val="28"/>
          <w:szCs w:val="28"/>
        </w:rPr>
        <w:t>развитие образовательных программ научно-технической направленности в образовательных учреждениях города;</w:t>
      </w:r>
    </w:p>
    <w:p w:rsidR="00D4550A" w:rsidRPr="003A65A3" w:rsidRDefault="00D4550A" w:rsidP="00672569">
      <w:pPr>
        <w:pStyle w:val="a3"/>
        <w:numPr>
          <w:ilvl w:val="0"/>
          <w:numId w:val="3"/>
        </w:numPr>
        <w:spacing w:after="0" w:line="240" w:lineRule="auto"/>
        <w:jc w:val="both"/>
        <w:rPr>
          <w:rFonts w:ascii="Times New Roman" w:hAnsi="Times New Roman" w:cs="Times New Roman"/>
          <w:sz w:val="28"/>
          <w:szCs w:val="28"/>
        </w:rPr>
      </w:pPr>
      <w:r w:rsidRPr="003A65A3">
        <w:rPr>
          <w:rFonts w:ascii="Times New Roman" w:hAnsi="Times New Roman" w:cs="Times New Roman"/>
          <w:sz w:val="28"/>
          <w:szCs w:val="28"/>
        </w:rPr>
        <w:t>внед</w:t>
      </w:r>
      <w:r w:rsidR="00861191" w:rsidRPr="003A65A3">
        <w:rPr>
          <w:rFonts w:ascii="Times New Roman" w:hAnsi="Times New Roman" w:cs="Times New Roman"/>
          <w:sz w:val="28"/>
          <w:szCs w:val="28"/>
        </w:rPr>
        <w:t>рение</w:t>
      </w:r>
      <w:r w:rsidRPr="003A65A3">
        <w:rPr>
          <w:rFonts w:ascii="Times New Roman" w:hAnsi="Times New Roman" w:cs="Times New Roman"/>
          <w:sz w:val="28"/>
          <w:szCs w:val="28"/>
        </w:rPr>
        <w:t xml:space="preserve"> во всех общеобразовательных учреждениях г.Якутска </w:t>
      </w:r>
      <w:r w:rsidRPr="003A65A3">
        <w:rPr>
          <w:rFonts w:ascii="Times New Roman" w:hAnsi="Times New Roman" w:cs="Times New Roman"/>
          <w:sz w:val="28"/>
          <w:szCs w:val="28"/>
          <w:u w:val="single"/>
        </w:rPr>
        <w:t>модуля «</w:t>
      </w:r>
      <w:bookmarkStart w:id="0" w:name="_GoBack"/>
      <w:bookmarkEnd w:id="0"/>
      <w:r w:rsidR="00FA1BE6" w:rsidRPr="003A65A3">
        <w:rPr>
          <w:rFonts w:ascii="Times New Roman" w:hAnsi="Times New Roman" w:cs="Times New Roman"/>
          <w:sz w:val="28"/>
          <w:szCs w:val="28"/>
          <w:u w:val="single"/>
        </w:rPr>
        <w:t>Робототехника»</w:t>
      </w:r>
      <w:r w:rsidR="00FA1BE6">
        <w:rPr>
          <w:rFonts w:ascii="Times New Roman" w:hAnsi="Times New Roman" w:cs="Times New Roman"/>
          <w:sz w:val="28"/>
          <w:szCs w:val="28"/>
          <w:u w:val="single"/>
        </w:rPr>
        <w:t xml:space="preserve"> в</w:t>
      </w:r>
      <w:r w:rsidRPr="003A65A3">
        <w:rPr>
          <w:rFonts w:ascii="Times New Roman" w:hAnsi="Times New Roman" w:cs="Times New Roman"/>
          <w:sz w:val="28"/>
          <w:szCs w:val="28"/>
        </w:rPr>
        <w:t xml:space="preserve"> учебной программе предмета «Технология»</w:t>
      </w:r>
      <w:r w:rsidR="00861191" w:rsidRPr="003A65A3">
        <w:rPr>
          <w:rFonts w:ascii="Times New Roman" w:hAnsi="Times New Roman" w:cs="Times New Roman"/>
          <w:sz w:val="28"/>
          <w:szCs w:val="28"/>
        </w:rPr>
        <w:t xml:space="preserve">, включая уровень начального образования; </w:t>
      </w:r>
    </w:p>
    <w:p w:rsidR="00D4550A" w:rsidRPr="003A65A3" w:rsidRDefault="00D4550A" w:rsidP="00672569">
      <w:pPr>
        <w:pStyle w:val="a3"/>
        <w:numPr>
          <w:ilvl w:val="0"/>
          <w:numId w:val="3"/>
        </w:numPr>
        <w:spacing w:after="0" w:line="240" w:lineRule="auto"/>
        <w:jc w:val="both"/>
        <w:rPr>
          <w:rFonts w:ascii="Times New Roman" w:hAnsi="Times New Roman" w:cs="Times New Roman"/>
          <w:i/>
          <w:sz w:val="28"/>
          <w:szCs w:val="28"/>
        </w:rPr>
      </w:pPr>
      <w:r w:rsidRPr="003A65A3">
        <w:rPr>
          <w:rFonts w:ascii="Times New Roman" w:hAnsi="Times New Roman" w:cs="Times New Roman"/>
          <w:sz w:val="28"/>
          <w:szCs w:val="28"/>
        </w:rPr>
        <w:t>р</w:t>
      </w:r>
      <w:r w:rsidR="00861191" w:rsidRPr="003A65A3">
        <w:rPr>
          <w:rFonts w:ascii="Times New Roman" w:hAnsi="Times New Roman" w:cs="Times New Roman"/>
          <w:sz w:val="28"/>
          <w:szCs w:val="28"/>
        </w:rPr>
        <w:t>азвитие</w:t>
      </w:r>
      <w:r w:rsidRPr="003A65A3">
        <w:rPr>
          <w:rFonts w:ascii="Times New Roman" w:hAnsi="Times New Roman" w:cs="Times New Roman"/>
          <w:sz w:val="28"/>
          <w:szCs w:val="28"/>
        </w:rPr>
        <w:t xml:space="preserve"> во всех общеобразовательных учреждениях г.Якутска </w:t>
      </w:r>
      <w:r w:rsidRPr="003A65A3">
        <w:rPr>
          <w:rFonts w:ascii="Times New Roman" w:hAnsi="Times New Roman" w:cs="Times New Roman"/>
          <w:sz w:val="28"/>
          <w:szCs w:val="28"/>
          <w:u w:val="single"/>
        </w:rPr>
        <w:t>кружковой работы</w:t>
      </w:r>
      <w:r w:rsidRPr="003A65A3">
        <w:rPr>
          <w:rFonts w:ascii="Times New Roman" w:hAnsi="Times New Roman" w:cs="Times New Roman"/>
          <w:sz w:val="28"/>
          <w:szCs w:val="28"/>
        </w:rPr>
        <w:t xml:space="preserve"> по направлениям: </w:t>
      </w:r>
      <w:r w:rsidR="000E0DA3" w:rsidRPr="003A65A3">
        <w:rPr>
          <w:rFonts w:ascii="Times New Roman" w:hAnsi="Times New Roman" w:cs="Times New Roman"/>
          <w:bCs/>
          <w:i/>
          <w:iCs/>
          <w:sz w:val="28"/>
          <w:szCs w:val="28"/>
        </w:rPr>
        <w:t>инженерная графика и 3D моделирование</w:t>
      </w:r>
      <w:r w:rsidRPr="003A65A3">
        <w:rPr>
          <w:rFonts w:ascii="Times New Roman" w:hAnsi="Times New Roman" w:cs="Times New Roman"/>
          <w:bCs/>
          <w:i/>
          <w:iCs/>
          <w:sz w:val="28"/>
          <w:szCs w:val="28"/>
        </w:rPr>
        <w:t>, автоматизированные технические системы, 3D прототипирование</w:t>
      </w:r>
      <w:r w:rsidR="00675183" w:rsidRPr="003A65A3">
        <w:rPr>
          <w:rFonts w:ascii="Times New Roman" w:hAnsi="Times New Roman" w:cs="Times New Roman"/>
          <w:bCs/>
          <w:i/>
          <w:iCs/>
          <w:sz w:val="28"/>
          <w:szCs w:val="28"/>
        </w:rPr>
        <w:t xml:space="preserve"> и др. </w:t>
      </w:r>
    </w:p>
    <w:p w:rsidR="00672569" w:rsidRPr="003A65A3" w:rsidRDefault="00861191" w:rsidP="00861191">
      <w:pPr>
        <w:pStyle w:val="a3"/>
        <w:numPr>
          <w:ilvl w:val="0"/>
          <w:numId w:val="3"/>
        </w:numPr>
        <w:spacing w:after="0" w:line="240" w:lineRule="auto"/>
        <w:jc w:val="both"/>
        <w:rPr>
          <w:rFonts w:ascii="Times New Roman" w:hAnsi="Times New Roman" w:cs="Times New Roman"/>
          <w:bCs/>
          <w:iCs/>
          <w:sz w:val="28"/>
          <w:szCs w:val="28"/>
          <w:u w:val="single"/>
        </w:rPr>
      </w:pPr>
      <w:r w:rsidRPr="003A65A3">
        <w:rPr>
          <w:rFonts w:ascii="Times New Roman" w:hAnsi="Times New Roman" w:cs="Times New Roman"/>
          <w:bCs/>
          <w:iCs/>
          <w:sz w:val="28"/>
          <w:szCs w:val="28"/>
        </w:rPr>
        <w:t xml:space="preserve">создание во всех школах, реализующих профильное обучение по физико-математическому, технологическому и инженерно-техническому направлениям, </w:t>
      </w:r>
      <w:r w:rsidRPr="003A65A3">
        <w:rPr>
          <w:rFonts w:ascii="Times New Roman" w:hAnsi="Times New Roman" w:cs="Times New Roman"/>
          <w:bCs/>
          <w:iCs/>
          <w:sz w:val="28"/>
          <w:szCs w:val="28"/>
          <w:u w:val="single"/>
        </w:rPr>
        <w:t xml:space="preserve">профильных инженерно-технологических кабинетов; </w:t>
      </w:r>
    </w:p>
    <w:p w:rsidR="00672569" w:rsidRPr="003A65A3" w:rsidRDefault="00672569" w:rsidP="00672569">
      <w:pPr>
        <w:pStyle w:val="a3"/>
        <w:numPr>
          <w:ilvl w:val="0"/>
          <w:numId w:val="3"/>
        </w:numPr>
        <w:spacing w:after="0" w:line="240" w:lineRule="auto"/>
        <w:jc w:val="both"/>
        <w:rPr>
          <w:rFonts w:ascii="Times New Roman" w:hAnsi="Times New Roman" w:cs="Times New Roman"/>
          <w:bCs/>
          <w:sz w:val="28"/>
          <w:szCs w:val="28"/>
        </w:rPr>
      </w:pPr>
      <w:r w:rsidRPr="003A65A3">
        <w:rPr>
          <w:rFonts w:ascii="Times New Roman" w:hAnsi="Times New Roman" w:cs="Times New Roman"/>
          <w:bCs/>
          <w:sz w:val="28"/>
          <w:szCs w:val="28"/>
        </w:rPr>
        <w:lastRenderedPageBreak/>
        <w:t xml:space="preserve">развитие </w:t>
      </w:r>
      <w:r w:rsidRPr="003A65A3">
        <w:rPr>
          <w:rFonts w:ascii="Times New Roman" w:hAnsi="Times New Roman"/>
          <w:sz w:val="28"/>
          <w:szCs w:val="28"/>
        </w:rPr>
        <w:t xml:space="preserve">и укрепление системы </w:t>
      </w:r>
      <w:r w:rsidR="00861191" w:rsidRPr="003A65A3">
        <w:rPr>
          <w:rFonts w:ascii="Times New Roman" w:hAnsi="Times New Roman"/>
          <w:sz w:val="28"/>
          <w:szCs w:val="28"/>
        </w:rPr>
        <w:t xml:space="preserve">дополнительного образования (внеурочной деятельности) через создание </w:t>
      </w:r>
      <w:r w:rsidR="00ED1BB4" w:rsidRPr="003A65A3">
        <w:rPr>
          <w:rFonts w:ascii="Times New Roman" w:hAnsi="Times New Roman"/>
          <w:bCs/>
          <w:sz w:val="28"/>
          <w:szCs w:val="28"/>
          <w:u w:val="single"/>
        </w:rPr>
        <w:t>лабораторий и студий во всех обра</w:t>
      </w:r>
      <w:r w:rsidR="002144D0" w:rsidRPr="003A65A3">
        <w:rPr>
          <w:rFonts w:ascii="Times New Roman" w:hAnsi="Times New Roman"/>
          <w:bCs/>
          <w:sz w:val="28"/>
          <w:szCs w:val="28"/>
          <w:u w:val="single"/>
        </w:rPr>
        <w:t>зовательных учреждениях города;</w:t>
      </w:r>
    </w:p>
    <w:p w:rsidR="00672569" w:rsidRPr="003A65A3" w:rsidRDefault="002144D0" w:rsidP="00387FBD">
      <w:pPr>
        <w:pStyle w:val="a3"/>
        <w:numPr>
          <w:ilvl w:val="0"/>
          <w:numId w:val="3"/>
        </w:numPr>
        <w:suppressAutoHyphens/>
        <w:spacing w:after="0" w:line="240" w:lineRule="auto"/>
        <w:jc w:val="both"/>
        <w:rPr>
          <w:rFonts w:ascii="Times New Roman" w:hAnsi="Times New Roman" w:cs="Times New Roman"/>
          <w:sz w:val="28"/>
          <w:szCs w:val="28"/>
        </w:rPr>
      </w:pPr>
      <w:r w:rsidRPr="003A65A3">
        <w:rPr>
          <w:rFonts w:ascii="Times New Roman" w:hAnsi="Times New Roman"/>
          <w:bCs/>
          <w:sz w:val="28"/>
          <w:szCs w:val="28"/>
        </w:rPr>
        <w:t>развитие системы общегородских площадок для предъявления результатов работы учителей и школьников;</w:t>
      </w:r>
    </w:p>
    <w:p w:rsidR="00675183" w:rsidRPr="003A65A3" w:rsidRDefault="00675183" w:rsidP="00675183">
      <w:pPr>
        <w:suppressAutoHyphens/>
        <w:spacing w:after="0" w:line="240" w:lineRule="auto"/>
        <w:jc w:val="both"/>
        <w:rPr>
          <w:rFonts w:ascii="Times New Roman" w:hAnsi="Times New Roman" w:cs="Times New Roman"/>
          <w:sz w:val="28"/>
          <w:szCs w:val="28"/>
        </w:rPr>
      </w:pPr>
    </w:p>
    <w:p w:rsidR="00672569" w:rsidRPr="003A65A3" w:rsidRDefault="00672569" w:rsidP="00ED1BB4">
      <w:pPr>
        <w:pStyle w:val="a3"/>
        <w:suppressAutoHyphens/>
        <w:spacing w:after="0" w:line="240" w:lineRule="auto"/>
        <w:ind w:left="-426" w:firstLine="1146"/>
        <w:jc w:val="both"/>
        <w:rPr>
          <w:rFonts w:ascii="Times New Roman" w:hAnsi="Times New Roman" w:cs="Times New Roman"/>
          <w:b/>
          <w:sz w:val="28"/>
          <w:szCs w:val="28"/>
        </w:rPr>
      </w:pPr>
      <w:r w:rsidRPr="003A65A3">
        <w:rPr>
          <w:rFonts w:ascii="Times New Roman" w:hAnsi="Times New Roman" w:cs="Times New Roman"/>
          <w:b/>
          <w:sz w:val="28"/>
          <w:szCs w:val="28"/>
        </w:rPr>
        <w:t xml:space="preserve">Исходя из вышеизложенного, участники </w:t>
      </w:r>
      <w:r w:rsidR="00861191" w:rsidRPr="003A65A3">
        <w:rPr>
          <w:rFonts w:ascii="Times New Roman" w:hAnsi="Times New Roman" w:cs="Times New Roman"/>
          <w:b/>
          <w:sz w:val="28"/>
          <w:szCs w:val="28"/>
        </w:rPr>
        <w:t>Конференции</w:t>
      </w:r>
      <w:r w:rsidRPr="003A65A3">
        <w:rPr>
          <w:rFonts w:ascii="Times New Roman" w:hAnsi="Times New Roman" w:cs="Times New Roman"/>
          <w:b/>
          <w:sz w:val="28"/>
          <w:szCs w:val="28"/>
        </w:rPr>
        <w:t xml:space="preserve"> рекомендуют:</w:t>
      </w:r>
    </w:p>
    <w:p w:rsidR="00672569" w:rsidRPr="003A65A3" w:rsidRDefault="00672569" w:rsidP="00672569">
      <w:pPr>
        <w:pStyle w:val="a3"/>
        <w:suppressAutoHyphens/>
        <w:spacing w:after="0" w:line="240" w:lineRule="auto"/>
        <w:jc w:val="both"/>
        <w:rPr>
          <w:rFonts w:ascii="Times New Roman" w:hAnsi="Times New Roman" w:cs="Times New Roman"/>
          <w:sz w:val="28"/>
          <w:szCs w:val="28"/>
        </w:rPr>
      </w:pPr>
    </w:p>
    <w:p w:rsidR="00672569" w:rsidRPr="003A65A3" w:rsidRDefault="00672569" w:rsidP="00672569">
      <w:pPr>
        <w:suppressAutoHyphens/>
        <w:spacing w:after="0" w:line="240" w:lineRule="auto"/>
        <w:jc w:val="both"/>
        <w:rPr>
          <w:rFonts w:ascii="Times New Roman" w:hAnsi="Times New Roman" w:cs="Times New Roman"/>
          <w:b/>
          <w:sz w:val="28"/>
          <w:szCs w:val="28"/>
        </w:rPr>
      </w:pPr>
      <w:r w:rsidRPr="003A65A3">
        <w:rPr>
          <w:rFonts w:ascii="Times New Roman" w:hAnsi="Times New Roman" w:cs="Times New Roman"/>
          <w:sz w:val="28"/>
          <w:szCs w:val="28"/>
        </w:rPr>
        <w:t>Управлению</w:t>
      </w:r>
      <w:r w:rsidRPr="003A65A3">
        <w:rPr>
          <w:rFonts w:ascii="Times New Roman" w:hAnsi="Times New Roman" w:cs="Times New Roman"/>
          <w:b/>
          <w:sz w:val="28"/>
          <w:szCs w:val="28"/>
        </w:rPr>
        <w:t xml:space="preserve"> образования Окружной администрации города Якутска:</w:t>
      </w:r>
    </w:p>
    <w:p w:rsidR="00387FBD" w:rsidRDefault="00387FBD" w:rsidP="00BB07F7">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3A65A3">
        <w:rPr>
          <w:rFonts w:ascii="Times New Roman" w:eastAsia="Times New Roman" w:hAnsi="Times New Roman" w:cs="Times New Roman"/>
          <w:sz w:val="28"/>
          <w:szCs w:val="28"/>
          <w:lang w:eastAsia="ru-RU"/>
        </w:rPr>
        <w:t>создать Рабочую группу по разработке проекта «</w:t>
      </w:r>
      <w:r w:rsidRPr="003A65A3">
        <w:rPr>
          <w:rFonts w:ascii="Times New Roman" w:hAnsi="Times New Roman" w:cs="Times New Roman"/>
          <w:b/>
          <w:bCs/>
          <w:sz w:val="28"/>
          <w:szCs w:val="28"/>
        </w:rPr>
        <w:t>Модель муниципальной системы опережающей подготовки будущих инженерных кадров</w:t>
      </w:r>
      <w:r w:rsidRPr="003A65A3">
        <w:rPr>
          <w:rFonts w:ascii="Times New Roman" w:eastAsia="Times New Roman" w:hAnsi="Times New Roman" w:cs="Times New Roman"/>
          <w:sz w:val="28"/>
          <w:szCs w:val="28"/>
          <w:lang w:eastAsia="ru-RU"/>
        </w:rPr>
        <w:t>» с привлечением специалистов инновационных структур, организаций и предприятий, как будущих работодателей;</w:t>
      </w:r>
    </w:p>
    <w:p w:rsidR="0024787D" w:rsidRPr="000E0DA3" w:rsidRDefault="0024787D" w:rsidP="0024787D">
      <w:pPr>
        <w:pStyle w:val="a3"/>
        <w:numPr>
          <w:ilvl w:val="0"/>
          <w:numId w:val="2"/>
        </w:numPr>
        <w:spacing w:after="0" w:line="240" w:lineRule="auto"/>
        <w:jc w:val="both"/>
        <w:rPr>
          <w:rFonts w:ascii="Times New Roman" w:hAnsi="Times New Roman" w:cs="Times New Roman"/>
          <w:bCs/>
          <w:sz w:val="28"/>
          <w:szCs w:val="28"/>
        </w:rPr>
      </w:pPr>
      <w:r w:rsidRPr="000E0DA3">
        <w:rPr>
          <w:rFonts w:ascii="Times New Roman" w:hAnsi="Times New Roman" w:cs="Times New Roman"/>
          <w:bCs/>
          <w:sz w:val="28"/>
          <w:szCs w:val="28"/>
        </w:rPr>
        <w:t xml:space="preserve">предложили включить в «дорожную карту» проекта «Модель муниципальной системы опережающей подготовки будущих инженерных кадров» следующие индикаторы и показатели мониторинга эффективности технопарков для детей: </w:t>
      </w:r>
    </w:p>
    <w:p w:rsidR="0024787D" w:rsidRPr="000E0DA3" w:rsidRDefault="0024787D" w:rsidP="0024787D">
      <w:pPr>
        <w:pStyle w:val="a3"/>
        <w:numPr>
          <w:ilvl w:val="0"/>
          <w:numId w:val="17"/>
        </w:numPr>
        <w:spacing w:after="0" w:line="240" w:lineRule="auto"/>
        <w:ind w:left="993" w:hanging="426"/>
        <w:jc w:val="both"/>
        <w:rPr>
          <w:rFonts w:ascii="Times New Roman" w:hAnsi="Times New Roman" w:cs="Times New Roman"/>
          <w:bCs/>
          <w:sz w:val="28"/>
          <w:szCs w:val="28"/>
        </w:rPr>
      </w:pPr>
      <w:r w:rsidRPr="000E0DA3">
        <w:rPr>
          <w:rFonts w:ascii="Times New Roman" w:hAnsi="Times New Roman" w:cs="Times New Roman"/>
          <w:bCs/>
          <w:sz w:val="28"/>
          <w:szCs w:val="28"/>
        </w:rPr>
        <w:t>количество направлений</w:t>
      </w:r>
      <w:r>
        <w:rPr>
          <w:rFonts w:ascii="Times New Roman" w:hAnsi="Times New Roman" w:cs="Times New Roman"/>
          <w:bCs/>
          <w:sz w:val="28"/>
          <w:szCs w:val="28"/>
        </w:rPr>
        <w:t xml:space="preserve"> образовательных программ</w:t>
      </w:r>
      <w:r w:rsidRPr="000E0DA3">
        <w:rPr>
          <w:rFonts w:ascii="Times New Roman" w:hAnsi="Times New Roman" w:cs="Times New Roman"/>
          <w:bCs/>
          <w:sz w:val="28"/>
          <w:szCs w:val="28"/>
        </w:rPr>
        <w:t>, реализуемых в технопарке;</w:t>
      </w:r>
    </w:p>
    <w:p w:rsidR="0024787D" w:rsidRPr="000E0DA3" w:rsidRDefault="0024787D" w:rsidP="0024787D">
      <w:pPr>
        <w:pStyle w:val="a3"/>
        <w:numPr>
          <w:ilvl w:val="0"/>
          <w:numId w:val="17"/>
        </w:numPr>
        <w:spacing w:after="0" w:line="240" w:lineRule="auto"/>
        <w:ind w:left="993" w:hanging="426"/>
        <w:jc w:val="both"/>
        <w:rPr>
          <w:rFonts w:ascii="Times New Roman" w:hAnsi="Times New Roman" w:cs="Times New Roman"/>
          <w:bCs/>
          <w:sz w:val="28"/>
          <w:szCs w:val="28"/>
        </w:rPr>
      </w:pPr>
      <w:r w:rsidRPr="000E0DA3">
        <w:rPr>
          <w:rFonts w:ascii="Times New Roman" w:hAnsi="Times New Roman" w:cs="Times New Roman"/>
          <w:bCs/>
          <w:sz w:val="28"/>
          <w:szCs w:val="28"/>
        </w:rPr>
        <w:t>численность школьников, вовлеченных в инженерно-конструкторскую и исследовательскую деятельность в различных областях;</w:t>
      </w:r>
    </w:p>
    <w:p w:rsidR="0024787D" w:rsidRPr="000E0DA3" w:rsidRDefault="0024787D" w:rsidP="0024787D">
      <w:pPr>
        <w:pStyle w:val="a3"/>
        <w:numPr>
          <w:ilvl w:val="0"/>
          <w:numId w:val="17"/>
        </w:numPr>
        <w:spacing w:after="0" w:line="240" w:lineRule="auto"/>
        <w:ind w:left="993" w:hanging="426"/>
        <w:jc w:val="both"/>
        <w:rPr>
          <w:rFonts w:ascii="Times New Roman" w:hAnsi="Times New Roman" w:cs="Times New Roman"/>
          <w:bCs/>
          <w:sz w:val="28"/>
          <w:szCs w:val="28"/>
        </w:rPr>
      </w:pPr>
      <w:r>
        <w:rPr>
          <w:rFonts w:ascii="Times New Roman" w:hAnsi="Times New Roman" w:cs="Times New Roman"/>
          <w:bCs/>
          <w:sz w:val="28"/>
          <w:szCs w:val="28"/>
        </w:rPr>
        <w:t>требования к площади технопарка в зависимости от направлений деятельности;</w:t>
      </w:r>
    </w:p>
    <w:p w:rsidR="0024787D" w:rsidRPr="0024787D" w:rsidRDefault="0024787D" w:rsidP="0024787D">
      <w:pPr>
        <w:pStyle w:val="a3"/>
        <w:numPr>
          <w:ilvl w:val="0"/>
          <w:numId w:val="17"/>
        </w:numPr>
        <w:spacing w:after="0" w:line="240" w:lineRule="auto"/>
        <w:ind w:left="993" w:hanging="426"/>
        <w:jc w:val="both"/>
        <w:rPr>
          <w:rFonts w:ascii="Times New Roman" w:hAnsi="Times New Roman" w:cs="Times New Roman"/>
          <w:bCs/>
          <w:sz w:val="28"/>
          <w:szCs w:val="28"/>
        </w:rPr>
      </w:pPr>
      <w:r w:rsidRPr="000E0DA3">
        <w:rPr>
          <w:rFonts w:ascii="Times New Roman" w:hAnsi="Times New Roman" w:cs="Times New Roman"/>
          <w:bCs/>
          <w:sz w:val="28"/>
          <w:szCs w:val="28"/>
        </w:rPr>
        <w:t xml:space="preserve">техническое и научно-программное обеспечение, </w:t>
      </w:r>
      <w:r w:rsidRPr="0024787D">
        <w:rPr>
          <w:rFonts w:ascii="Times New Roman" w:hAnsi="Times New Roman" w:cs="Times New Roman"/>
          <w:bCs/>
          <w:sz w:val="28"/>
          <w:szCs w:val="28"/>
        </w:rPr>
        <w:t>ключевые интеллектуальные партнеры и партнёры из числа крупных промышленных предприятий;</w:t>
      </w:r>
    </w:p>
    <w:p w:rsidR="0024787D" w:rsidRPr="000E0DA3" w:rsidRDefault="0024787D" w:rsidP="0024787D">
      <w:pPr>
        <w:pStyle w:val="a3"/>
        <w:numPr>
          <w:ilvl w:val="0"/>
          <w:numId w:val="17"/>
        </w:numPr>
        <w:spacing w:after="0" w:line="240" w:lineRule="auto"/>
        <w:ind w:left="993" w:hanging="426"/>
        <w:jc w:val="both"/>
        <w:rPr>
          <w:rFonts w:ascii="Times New Roman" w:hAnsi="Times New Roman" w:cs="Times New Roman"/>
          <w:bCs/>
          <w:sz w:val="28"/>
          <w:szCs w:val="28"/>
        </w:rPr>
      </w:pPr>
      <w:r w:rsidRPr="000E0DA3">
        <w:rPr>
          <w:rFonts w:ascii="Times New Roman" w:hAnsi="Times New Roman" w:cs="Times New Roman"/>
          <w:bCs/>
          <w:sz w:val="28"/>
          <w:szCs w:val="28"/>
        </w:rPr>
        <w:t>наличие кластерных связей с высшей школой, наукой и производством;</w:t>
      </w:r>
    </w:p>
    <w:p w:rsidR="0024787D" w:rsidRPr="000E0DA3" w:rsidRDefault="0024787D" w:rsidP="0024787D">
      <w:pPr>
        <w:pStyle w:val="a3"/>
        <w:numPr>
          <w:ilvl w:val="0"/>
          <w:numId w:val="17"/>
        </w:numPr>
        <w:spacing w:after="0" w:line="240" w:lineRule="auto"/>
        <w:ind w:left="993" w:hanging="426"/>
        <w:jc w:val="both"/>
        <w:rPr>
          <w:rFonts w:ascii="Times New Roman" w:hAnsi="Times New Roman" w:cs="Times New Roman"/>
          <w:bCs/>
          <w:sz w:val="28"/>
          <w:szCs w:val="28"/>
        </w:rPr>
      </w:pPr>
      <w:r w:rsidRPr="000E0DA3">
        <w:rPr>
          <w:rFonts w:ascii="Times New Roman" w:hAnsi="Times New Roman" w:cs="Times New Roman"/>
          <w:bCs/>
          <w:sz w:val="28"/>
          <w:szCs w:val="28"/>
        </w:rPr>
        <w:t>достигнутые результаты школьников в конструкторско-исследовательских соревнованиях различных уровней;</w:t>
      </w:r>
    </w:p>
    <w:p w:rsidR="0024787D" w:rsidRPr="000E0DA3" w:rsidRDefault="0024787D" w:rsidP="0024787D">
      <w:pPr>
        <w:pStyle w:val="a3"/>
        <w:numPr>
          <w:ilvl w:val="0"/>
          <w:numId w:val="17"/>
        </w:numPr>
        <w:spacing w:after="0" w:line="240" w:lineRule="auto"/>
        <w:ind w:left="993" w:hanging="426"/>
        <w:jc w:val="both"/>
        <w:rPr>
          <w:rFonts w:ascii="Times New Roman" w:hAnsi="Times New Roman" w:cs="Times New Roman"/>
          <w:bCs/>
          <w:sz w:val="28"/>
          <w:szCs w:val="28"/>
        </w:rPr>
      </w:pPr>
      <w:r w:rsidRPr="000E0DA3">
        <w:rPr>
          <w:rFonts w:ascii="Times New Roman" w:hAnsi="Times New Roman" w:cs="Times New Roman"/>
          <w:bCs/>
          <w:sz w:val="28"/>
          <w:szCs w:val="28"/>
        </w:rPr>
        <w:t>доля выпускников технопарка, избравших профессию по его профилю, направленности;</w:t>
      </w:r>
    </w:p>
    <w:p w:rsidR="0024787D" w:rsidRPr="000E0DA3" w:rsidRDefault="0024787D" w:rsidP="0024787D">
      <w:pPr>
        <w:pStyle w:val="a3"/>
        <w:numPr>
          <w:ilvl w:val="0"/>
          <w:numId w:val="17"/>
        </w:numPr>
        <w:spacing w:after="0" w:line="240" w:lineRule="auto"/>
        <w:ind w:left="993" w:hanging="426"/>
        <w:jc w:val="both"/>
        <w:rPr>
          <w:rFonts w:ascii="Times New Roman" w:hAnsi="Times New Roman" w:cs="Times New Roman"/>
          <w:bCs/>
          <w:sz w:val="28"/>
          <w:szCs w:val="28"/>
        </w:rPr>
      </w:pPr>
      <w:r w:rsidRPr="000E0DA3">
        <w:rPr>
          <w:rFonts w:ascii="Times New Roman" w:hAnsi="Times New Roman" w:cs="Times New Roman"/>
          <w:bCs/>
          <w:sz w:val="28"/>
          <w:szCs w:val="28"/>
        </w:rPr>
        <w:t>примеры государственно-частного партнерства в развитии конкретного школьного технопарка.</w:t>
      </w:r>
    </w:p>
    <w:p w:rsidR="00387FBD" w:rsidRPr="003A65A3" w:rsidRDefault="00387FBD" w:rsidP="00BB07F7">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3A65A3">
        <w:rPr>
          <w:rFonts w:ascii="Times New Roman" w:eastAsia="Times New Roman" w:hAnsi="Times New Roman" w:cs="Times New Roman"/>
          <w:sz w:val="28"/>
          <w:szCs w:val="28"/>
          <w:lang w:eastAsia="ru-RU"/>
        </w:rPr>
        <w:t>инициировать создание Технического совета проекта;</w:t>
      </w:r>
    </w:p>
    <w:p w:rsidR="00BB07F7" w:rsidRPr="003A65A3" w:rsidRDefault="00BB07F7" w:rsidP="00BB07F7">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3A65A3">
        <w:rPr>
          <w:rFonts w:ascii="Times New Roman" w:eastAsia="Times New Roman" w:hAnsi="Times New Roman" w:cs="Times New Roman"/>
          <w:sz w:val="28"/>
          <w:szCs w:val="28"/>
          <w:lang w:eastAsia="ru-RU"/>
        </w:rPr>
        <w:t xml:space="preserve">создать сеть стажировочных площадок для педагогов </w:t>
      </w:r>
      <w:r w:rsidR="00675183" w:rsidRPr="003A65A3">
        <w:rPr>
          <w:rFonts w:ascii="Times New Roman" w:eastAsia="Times New Roman" w:hAnsi="Times New Roman" w:cs="Times New Roman"/>
          <w:sz w:val="28"/>
          <w:szCs w:val="28"/>
          <w:lang w:eastAsia="ru-RU"/>
        </w:rPr>
        <w:t xml:space="preserve">города </w:t>
      </w:r>
      <w:r w:rsidRPr="003A65A3">
        <w:rPr>
          <w:rFonts w:ascii="Times New Roman" w:eastAsia="Times New Roman" w:hAnsi="Times New Roman" w:cs="Times New Roman"/>
          <w:sz w:val="28"/>
          <w:szCs w:val="28"/>
          <w:lang w:eastAsia="ru-RU"/>
        </w:rPr>
        <w:t>на базе опыта пилотных школ проекта;</w:t>
      </w:r>
    </w:p>
    <w:p w:rsidR="00ED1BB4" w:rsidRPr="003A65A3" w:rsidRDefault="00ED1BB4" w:rsidP="00BB07F7">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3A65A3">
        <w:rPr>
          <w:rFonts w:ascii="Times New Roman" w:eastAsia="Times New Roman" w:hAnsi="Times New Roman" w:cs="Times New Roman"/>
          <w:sz w:val="28"/>
          <w:szCs w:val="28"/>
          <w:lang w:eastAsia="ru-RU"/>
        </w:rPr>
        <w:t>организовать и провести публичную презентацию –</w:t>
      </w:r>
      <w:r w:rsidR="000E0DA3">
        <w:rPr>
          <w:rFonts w:ascii="Times New Roman" w:eastAsia="Times New Roman" w:hAnsi="Times New Roman" w:cs="Times New Roman"/>
          <w:sz w:val="28"/>
          <w:szCs w:val="28"/>
          <w:lang w:eastAsia="ru-RU"/>
        </w:rPr>
        <w:t xml:space="preserve"> </w:t>
      </w:r>
      <w:r w:rsidRPr="003A65A3">
        <w:rPr>
          <w:rFonts w:ascii="Times New Roman" w:eastAsia="Times New Roman" w:hAnsi="Times New Roman" w:cs="Times New Roman"/>
          <w:sz w:val="28"/>
          <w:szCs w:val="28"/>
          <w:lang w:eastAsia="ru-RU"/>
        </w:rPr>
        <w:t>защиту проекта участия каждой школы в проекте «</w:t>
      </w:r>
      <w:r w:rsidRPr="003A65A3">
        <w:rPr>
          <w:rFonts w:ascii="Times New Roman" w:hAnsi="Times New Roman" w:cs="Times New Roman"/>
          <w:bCs/>
          <w:sz w:val="28"/>
          <w:szCs w:val="28"/>
        </w:rPr>
        <w:t xml:space="preserve">Модель муниципальной системы опережающей подготовки </w:t>
      </w:r>
      <w:r w:rsidR="00387FBD" w:rsidRPr="003A65A3">
        <w:rPr>
          <w:rFonts w:ascii="Times New Roman" w:hAnsi="Times New Roman" w:cs="Times New Roman"/>
          <w:bCs/>
          <w:sz w:val="28"/>
          <w:szCs w:val="28"/>
        </w:rPr>
        <w:t xml:space="preserve">будущих инженерных кадров» с защитой плана финансово-хозяйственной деятельности на планируемый 2017 и последующие годы; </w:t>
      </w:r>
    </w:p>
    <w:p w:rsidR="00ED1BB4" w:rsidRDefault="00ED1BB4" w:rsidP="00672569">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3A65A3">
        <w:rPr>
          <w:rFonts w:ascii="Times New Roman" w:eastAsia="Times New Roman" w:hAnsi="Times New Roman" w:cs="Times New Roman"/>
          <w:sz w:val="28"/>
          <w:szCs w:val="28"/>
          <w:lang w:eastAsia="ru-RU"/>
        </w:rPr>
        <w:t>разработать нормативно-правовые основы для системы отбора Школьных технопарков при ОУ, как структурных подразделений дополнительного образования (с включением в Муниципальное задание);</w:t>
      </w:r>
    </w:p>
    <w:p w:rsidR="00FB6C28" w:rsidRPr="0024787D" w:rsidRDefault="00FB6C28" w:rsidP="00672569">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24787D">
        <w:rPr>
          <w:rFonts w:ascii="Times New Roman" w:hAnsi="Times New Roman" w:cs="Times New Roman"/>
          <w:bCs/>
          <w:sz w:val="28"/>
          <w:szCs w:val="28"/>
        </w:rPr>
        <w:lastRenderedPageBreak/>
        <w:t>организовать плановое повышение квалификации педагогов в области инженерных и естественно-научных дисциплин через семинары, мастер-классы с привлечением квалифицированных специалистов.</w:t>
      </w:r>
    </w:p>
    <w:p w:rsidR="003A65A3" w:rsidRPr="003A65A3" w:rsidRDefault="003A65A3" w:rsidP="00ED1BB4">
      <w:pPr>
        <w:pStyle w:val="a3"/>
        <w:shd w:val="clear" w:color="auto" w:fill="FFFFFF"/>
        <w:spacing w:after="0" w:line="240" w:lineRule="auto"/>
        <w:jc w:val="both"/>
        <w:rPr>
          <w:rFonts w:ascii="Times New Roman" w:eastAsia="Times New Roman" w:hAnsi="Times New Roman" w:cs="Times New Roman"/>
          <w:sz w:val="28"/>
          <w:szCs w:val="28"/>
          <w:lang w:eastAsia="ru-RU"/>
        </w:rPr>
      </w:pPr>
    </w:p>
    <w:p w:rsidR="00BB07F7" w:rsidRPr="003A65A3" w:rsidRDefault="00BB07F7" w:rsidP="00ED1BB4">
      <w:pPr>
        <w:pStyle w:val="a3"/>
        <w:shd w:val="clear" w:color="auto" w:fill="FFFFFF"/>
        <w:spacing w:after="0" w:line="240" w:lineRule="auto"/>
        <w:jc w:val="both"/>
        <w:rPr>
          <w:rFonts w:ascii="Times New Roman" w:eastAsia="Times New Roman" w:hAnsi="Times New Roman" w:cs="Times New Roman"/>
          <w:sz w:val="28"/>
          <w:szCs w:val="28"/>
          <w:lang w:eastAsia="ru-RU"/>
        </w:rPr>
      </w:pPr>
    </w:p>
    <w:p w:rsidR="00672569" w:rsidRPr="003A65A3" w:rsidRDefault="00ED1BB4" w:rsidP="00ED1BB4">
      <w:pPr>
        <w:suppressAutoHyphens/>
        <w:spacing w:after="0" w:line="240" w:lineRule="auto"/>
        <w:jc w:val="both"/>
        <w:rPr>
          <w:rFonts w:ascii="Times New Roman" w:hAnsi="Times New Roman" w:cs="Times New Roman"/>
          <w:b/>
          <w:sz w:val="28"/>
          <w:szCs w:val="28"/>
        </w:rPr>
      </w:pPr>
      <w:r w:rsidRPr="003A65A3">
        <w:rPr>
          <w:rFonts w:ascii="Times New Roman" w:hAnsi="Times New Roman" w:cs="Times New Roman"/>
          <w:sz w:val="28"/>
          <w:szCs w:val="28"/>
        </w:rPr>
        <w:t xml:space="preserve"> </w:t>
      </w:r>
      <w:r w:rsidR="00225ECA" w:rsidRPr="003A65A3">
        <w:rPr>
          <w:rFonts w:ascii="Times New Roman" w:hAnsi="Times New Roman" w:cs="Times New Roman"/>
          <w:b/>
          <w:sz w:val="28"/>
          <w:szCs w:val="28"/>
        </w:rPr>
        <w:t>Руководителям образовательных</w:t>
      </w:r>
      <w:r w:rsidR="00672569" w:rsidRPr="003A65A3">
        <w:rPr>
          <w:rFonts w:ascii="Times New Roman" w:hAnsi="Times New Roman" w:cs="Times New Roman"/>
          <w:b/>
          <w:sz w:val="28"/>
          <w:szCs w:val="28"/>
        </w:rPr>
        <w:t xml:space="preserve"> </w:t>
      </w:r>
      <w:r w:rsidR="00225ECA" w:rsidRPr="003A65A3">
        <w:rPr>
          <w:rFonts w:ascii="Times New Roman" w:hAnsi="Times New Roman" w:cs="Times New Roman"/>
          <w:b/>
          <w:sz w:val="28"/>
          <w:szCs w:val="28"/>
        </w:rPr>
        <w:t>учреждений</w:t>
      </w:r>
      <w:r w:rsidRPr="003A65A3">
        <w:rPr>
          <w:rFonts w:ascii="Times New Roman" w:hAnsi="Times New Roman" w:cs="Times New Roman"/>
          <w:b/>
          <w:sz w:val="28"/>
          <w:szCs w:val="28"/>
        </w:rPr>
        <w:t xml:space="preserve"> (школы, гимназии, лицеи) </w:t>
      </w:r>
    </w:p>
    <w:p w:rsidR="00225ECA" w:rsidRPr="003A65A3" w:rsidRDefault="00225ECA" w:rsidP="00225ECA">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3A65A3">
        <w:rPr>
          <w:rFonts w:ascii="Times New Roman" w:hAnsi="Times New Roman" w:cs="Times New Roman"/>
          <w:sz w:val="28"/>
          <w:szCs w:val="28"/>
        </w:rPr>
        <w:t xml:space="preserve">обеспечить разработку и внедрение </w:t>
      </w:r>
      <w:r w:rsidR="00675183" w:rsidRPr="003A65A3">
        <w:rPr>
          <w:rFonts w:ascii="Times New Roman" w:hAnsi="Times New Roman" w:cs="Times New Roman"/>
          <w:sz w:val="28"/>
          <w:szCs w:val="28"/>
        </w:rPr>
        <w:t xml:space="preserve">«дорожной карты» </w:t>
      </w:r>
      <w:r w:rsidRPr="003A65A3">
        <w:rPr>
          <w:rFonts w:ascii="Times New Roman" w:hAnsi="Times New Roman" w:cs="Times New Roman"/>
          <w:sz w:val="28"/>
          <w:szCs w:val="28"/>
        </w:rPr>
        <w:t xml:space="preserve">проекта </w:t>
      </w:r>
      <w:r w:rsidRPr="003A65A3">
        <w:rPr>
          <w:rFonts w:ascii="Times New Roman" w:eastAsia="Times New Roman" w:hAnsi="Times New Roman" w:cs="Times New Roman"/>
          <w:sz w:val="28"/>
          <w:szCs w:val="28"/>
          <w:lang w:eastAsia="ru-RU"/>
        </w:rPr>
        <w:t>«</w:t>
      </w:r>
      <w:r w:rsidRPr="003A65A3">
        <w:rPr>
          <w:rFonts w:ascii="Times New Roman" w:hAnsi="Times New Roman" w:cs="Times New Roman"/>
          <w:bCs/>
          <w:sz w:val="28"/>
          <w:szCs w:val="28"/>
        </w:rPr>
        <w:t xml:space="preserve">Модель муниципальной системы опережающей </w:t>
      </w:r>
      <w:r w:rsidR="000E0DA3" w:rsidRPr="003A65A3">
        <w:rPr>
          <w:rFonts w:ascii="Times New Roman" w:hAnsi="Times New Roman" w:cs="Times New Roman"/>
          <w:bCs/>
          <w:sz w:val="28"/>
          <w:szCs w:val="28"/>
        </w:rPr>
        <w:t>подготовки будущих</w:t>
      </w:r>
      <w:r w:rsidR="00675183" w:rsidRPr="003A65A3">
        <w:rPr>
          <w:rFonts w:ascii="Times New Roman" w:hAnsi="Times New Roman" w:cs="Times New Roman"/>
          <w:bCs/>
          <w:sz w:val="28"/>
          <w:szCs w:val="28"/>
        </w:rPr>
        <w:t xml:space="preserve"> инженерных кадров</w:t>
      </w:r>
      <w:r w:rsidRPr="003A65A3">
        <w:rPr>
          <w:rFonts w:ascii="Times New Roman" w:hAnsi="Times New Roman" w:cs="Times New Roman"/>
          <w:bCs/>
          <w:sz w:val="28"/>
          <w:szCs w:val="28"/>
        </w:rPr>
        <w:t>» на уровне образовательного учреждения;</w:t>
      </w:r>
    </w:p>
    <w:p w:rsidR="00675183" w:rsidRPr="003A65A3" w:rsidRDefault="00387FBD" w:rsidP="00956F2C">
      <w:pPr>
        <w:pStyle w:val="a3"/>
        <w:numPr>
          <w:ilvl w:val="0"/>
          <w:numId w:val="5"/>
        </w:numPr>
        <w:shd w:val="clear" w:color="auto" w:fill="FFFFFF"/>
        <w:spacing w:after="0" w:line="240" w:lineRule="auto"/>
        <w:jc w:val="both"/>
        <w:rPr>
          <w:rFonts w:ascii="Times New Roman" w:hAnsi="Times New Roman" w:cs="Times New Roman"/>
          <w:sz w:val="28"/>
          <w:szCs w:val="28"/>
        </w:rPr>
      </w:pPr>
      <w:r w:rsidRPr="003A65A3">
        <w:rPr>
          <w:rFonts w:ascii="Times New Roman" w:hAnsi="Times New Roman" w:cs="Times New Roman"/>
          <w:bCs/>
          <w:sz w:val="28"/>
          <w:szCs w:val="28"/>
        </w:rPr>
        <w:t xml:space="preserve">обеспечить финансирование расходов на создание </w:t>
      </w:r>
      <w:r w:rsidR="00675183" w:rsidRPr="003A65A3">
        <w:rPr>
          <w:rFonts w:ascii="Times New Roman" w:hAnsi="Times New Roman" w:cs="Times New Roman"/>
          <w:bCs/>
          <w:sz w:val="28"/>
          <w:szCs w:val="28"/>
        </w:rPr>
        <w:t xml:space="preserve">лабораторий, профильных инженерно-технологических кабинетов, Школьных технопарков на основе </w:t>
      </w:r>
      <w:r w:rsidR="00675183" w:rsidRPr="003A65A3">
        <w:rPr>
          <w:rFonts w:ascii="Times New Roman" w:hAnsi="Times New Roman" w:cs="Times New Roman"/>
          <w:sz w:val="28"/>
          <w:szCs w:val="28"/>
        </w:rPr>
        <w:t>«дорожной карты» проекта</w:t>
      </w:r>
      <w:r w:rsidR="005B4F14">
        <w:rPr>
          <w:rFonts w:ascii="Times New Roman" w:hAnsi="Times New Roman" w:cs="Times New Roman"/>
          <w:sz w:val="28"/>
          <w:szCs w:val="28"/>
        </w:rPr>
        <w:t>;</w:t>
      </w:r>
      <w:r w:rsidR="00675183" w:rsidRPr="003A65A3">
        <w:rPr>
          <w:rFonts w:ascii="Times New Roman" w:hAnsi="Times New Roman" w:cs="Times New Roman"/>
          <w:sz w:val="28"/>
          <w:szCs w:val="28"/>
        </w:rPr>
        <w:t xml:space="preserve"> </w:t>
      </w:r>
    </w:p>
    <w:p w:rsidR="00225ECA" w:rsidRPr="003A65A3" w:rsidRDefault="00225ECA" w:rsidP="00956F2C">
      <w:pPr>
        <w:pStyle w:val="a3"/>
        <w:numPr>
          <w:ilvl w:val="0"/>
          <w:numId w:val="5"/>
        </w:numPr>
        <w:shd w:val="clear" w:color="auto" w:fill="FFFFFF"/>
        <w:spacing w:after="0" w:line="240" w:lineRule="auto"/>
        <w:jc w:val="both"/>
        <w:rPr>
          <w:rFonts w:ascii="Times New Roman" w:hAnsi="Times New Roman" w:cs="Times New Roman"/>
          <w:sz w:val="28"/>
          <w:szCs w:val="28"/>
        </w:rPr>
      </w:pPr>
      <w:r w:rsidRPr="003A65A3">
        <w:rPr>
          <w:rFonts w:ascii="Times New Roman" w:hAnsi="Times New Roman" w:cs="Times New Roman"/>
          <w:sz w:val="28"/>
          <w:szCs w:val="28"/>
        </w:rPr>
        <w:t>создать условия для творчества и инициирования педагогами образовательных программ и проектов;</w:t>
      </w:r>
    </w:p>
    <w:p w:rsidR="00225ECA" w:rsidRDefault="00225ECA" w:rsidP="00225ECA">
      <w:pPr>
        <w:pStyle w:val="a4"/>
        <w:numPr>
          <w:ilvl w:val="0"/>
          <w:numId w:val="5"/>
        </w:numPr>
        <w:jc w:val="both"/>
        <w:rPr>
          <w:rFonts w:ascii="Times New Roman" w:hAnsi="Times New Roman" w:cs="Times New Roman"/>
          <w:sz w:val="28"/>
          <w:szCs w:val="28"/>
        </w:rPr>
      </w:pPr>
      <w:r w:rsidRPr="003A65A3">
        <w:rPr>
          <w:rFonts w:ascii="Times New Roman" w:hAnsi="Times New Roman" w:cs="Times New Roman"/>
          <w:sz w:val="28"/>
          <w:szCs w:val="28"/>
        </w:rPr>
        <w:t xml:space="preserve">назначить ответственных лиц за реализацию проекта на уровне заместителей директоров; </w:t>
      </w:r>
    </w:p>
    <w:p w:rsidR="00FB6C28" w:rsidRPr="0024787D" w:rsidRDefault="005B4F14" w:rsidP="00225ECA">
      <w:pPr>
        <w:pStyle w:val="a4"/>
        <w:numPr>
          <w:ilvl w:val="0"/>
          <w:numId w:val="5"/>
        </w:numPr>
        <w:jc w:val="both"/>
        <w:rPr>
          <w:rFonts w:ascii="Times New Roman" w:hAnsi="Times New Roman" w:cs="Times New Roman"/>
          <w:sz w:val="28"/>
          <w:szCs w:val="28"/>
        </w:rPr>
      </w:pPr>
      <w:r w:rsidRPr="0024787D">
        <w:rPr>
          <w:rFonts w:ascii="Times New Roman" w:hAnsi="Times New Roman" w:cs="Times New Roman"/>
          <w:bCs/>
          <w:sz w:val="28"/>
          <w:szCs w:val="28"/>
        </w:rPr>
        <w:t>обеспечить кадровый состав из числа</w:t>
      </w:r>
      <w:r w:rsidR="00FB6C28" w:rsidRPr="0024787D">
        <w:rPr>
          <w:rFonts w:ascii="Times New Roman" w:hAnsi="Times New Roman" w:cs="Times New Roman"/>
          <w:bCs/>
          <w:sz w:val="28"/>
          <w:szCs w:val="28"/>
        </w:rPr>
        <w:t xml:space="preserve"> специалистов-инженеров, работающих на производстве</w:t>
      </w:r>
      <w:r w:rsidRPr="0024787D">
        <w:rPr>
          <w:rFonts w:ascii="Times New Roman" w:hAnsi="Times New Roman" w:cs="Times New Roman"/>
          <w:bCs/>
          <w:sz w:val="28"/>
          <w:szCs w:val="28"/>
        </w:rPr>
        <w:t>, преподавателей специальных дисциплин в инжиниринге и технических науках;</w:t>
      </w:r>
    </w:p>
    <w:p w:rsidR="00FB6C28" w:rsidRPr="0024787D" w:rsidRDefault="00FB6C28" w:rsidP="00FB6C28">
      <w:pPr>
        <w:pStyle w:val="a3"/>
        <w:numPr>
          <w:ilvl w:val="0"/>
          <w:numId w:val="5"/>
        </w:numPr>
        <w:spacing w:after="0" w:line="240" w:lineRule="auto"/>
        <w:jc w:val="both"/>
        <w:rPr>
          <w:rFonts w:ascii="Times New Roman" w:hAnsi="Times New Roman" w:cs="Times New Roman"/>
          <w:bCs/>
          <w:sz w:val="28"/>
          <w:szCs w:val="28"/>
        </w:rPr>
      </w:pPr>
      <w:r w:rsidRPr="0024787D">
        <w:rPr>
          <w:rFonts w:ascii="Times New Roman" w:hAnsi="Times New Roman" w:cs="Times New Roman"/>
          <w:bCs/>
          <w:sz w:val="28"/>
          <w:szCs w:val="28"/>
        </w:rPr>
        <w:t>использовать механизмы государственно-частного и социального партнерства, с увеличением доступа негосударственных организаций к предоставлению услуг дополнительного образования, при этом максимально сохранив его бесплатность (возможное подшефство негосударственных организаций)</w:t>
      </w:r>
      <w:r w:rsidR="005B4F14" w:rsidRPr="0024787D">
        <w:rPr>
          <w:rFonts w:ascii="Times New Roman" w:hAnsi="Times New Roman" w:cs="Times New Roman"/>
          <w:bCs/>
          <w:sz w:val="28"/>
          <w:szCs w:val="28"/>
        </w:rPr>
        <w:t>;</w:t>
      </w:r>
    </w:p>
    <w:p w:rsidR="005B4F14" w:rsidRPr="0024787D" w:rsidRDefault="005B4F14" w:rsidP="00FB6C28">
      <w:pPr>
        <w:pStyle w:val="a3"/>
        <w:numPr>
          <w:ilvl w:val="0"/>
          <w:numId w:val="5"/>
        </w:numPr>
        <w:spacing w:after="0" w:line="240" w:lineRule="auto"/>
        <w:jc w:val="both"/>
        <w:rPr>
          <w:rFonts w:ascii="Times New Roman" w:hAnsi="Times New Roman" w:cs="Times New Roman"/>
          <w:bCs/>
          <w:sz w:val="28"/>
          <w:szCs w:val="28"/>
        </w:rPr>
      </w:pPr>
      <w:r w:rsidRPr="0024787D">
        <w:rPr>
          <w:rFonts w:ascii="Times New Roman" w:hAnsi="Times New Roman" w:cs="Times New Roman"/>
          <w:bCs/>
          <w:sz w:val="28"/>
          <w:szCs w:val="28"/>
        </w:rPr>
        <w:t>внедрить технологию ТРИЗ-педагогика (теория решения изобретательских задач) как инновационную педагогическую систему нового поколения для развития инженерного мышления.</w:t>
      </w:r>
    </w:p>
    <w:p w:rsidR="00672569" w:rsidRPr="003A65A3" w:rsidRDefault="00672569" w:rsidP="00672569">
      <w:pPr>
        <w:suppressAutoHyphens/>
        <w:spacing w:after="0" w:line="240" w:lineRule="auto"/>
        <w:jc w:val="both"/>
        <w:rPr>
          <w:rFonts w:ascii="Times New Roman" w:hAnsi="Times New Roman" w:cs="Times New Roman"/>
          <w:sz w:val="28"/>
          <w:szCs w:val="28"/>
        </w:rPr>
      </w:pPr>
    </w:p>
    <w:p w:rsidR="00672569" w:rsidRPr="003A65A3" w:rsidRDefault="00ED1BB4" w:rsidP="00672569">
      <w:pPr>
        <w:pStyle w:val="1"/>
        <w:suppressAutoHyphens/>
        <w:spacing w:after="0" w:line="240" w:lineRule="auto"/>
        <w:ind w:left="360"/>
        <w:contextualSpacing w:val="0"/>
        <w:jc w:val="both"/>
        <w:rPr>
          <w:rFonts w:ascii="Times New Roman" w:eastAsia="Times New Roman" w:hAnsi="Times New Roman" w:cs="Times New Roman"/>
          <w:sz w:val="28"/>
          <w:szCs w:val="28"/>
        </w:rPr>
      </w:pPr>
      <w:r w:rsidRPr="003A65A3">
        <w:rPr>
          <w:rFonts w:ascii="Times New Roman" w:eastAsia="Times New Roman" w:hAnsi="Times New Roman" w:cs="Times New Roman"/>
          <w:sz w:val="28"/>
          <w:szCs w:val="28"/>
        </w:rPr>
        <w:t xml:space="preserve"> </w:t>
      </w:r>
    </w:p>
    <w:p w:rsidR="00672569" w:rsidRPr="003A65A3" w:rsidRDefault="00253E8B" w:rsidP="00672569">
      <w:pPr>
        <w:spacing w:after="0" w:line="240" w:lineRule="auto"/>
        <w:jc w:val="both"/>
        <w:rPr>
          <w:rFonts w:ascii="Times New Roman" w:hAnsi="Times New Roman" w:cs="Times New Roman"/>
          <w:b/>
          <w:bCs/>
          <w:sz w:val="28"/>
          <w:szCs w:val="28"/>
        </w:rPr>
      </w:pPr>
      <w:r w:rsidRPr="003A65A3">
        <w:rPr>
          <w:rFonts w:ascii="Times New Roman" w:hAnsi="Times New Roman" w:cs="Times New Roman"/>
          <w:b/>
          <w:bCs/>
          <w:sz w:val="28"/>
          <w:szCs w:val="28"/>
        </w:rPr>
        <w:t>Обратиться к Главе ГО «город Якутск»</w:t>
      </w:r>
      <w:r w:rsidR="002279BA" w:rsidRPr="003A65A3">
        <w:rPr>
          <w:rFonts w:ascii="Times New Roman" w:hAnsi="Times New Roman" w:cs="Times New Roman"/>
          <w:b/>
          <w:bCs/>
          <w:sz w:val="28"/>
          <w:szCs w:val="28"/>
        </w:rPr>
        <w:t xml:space="preserve"> А.С. Николаеву</w:t>
      </w:r>
      <w:r w:rsidRPr="003A65A3">
        <w:rPr>
          <w:rFonts w:ascii="Times New Roman" w:hAnsi="Times New Roman" w:cs="Times New Roman"/>
          <w:b/>
          <w:bCs/>
          <w:sz w:val="28"/>
          <w:szCs w:val="28"/>
        </w:rPr>
        <w:t>:</w:t>
      </w:r>
    </w:p>
    <w:p w:rsidR="00253E8B" w:rsidRPr="003A65A3" w:rsidRDefault="00253E8B" w:rsidP="00253E8B">
      <w:pPr>
        <w:pStyle w:val="a3"/>
        <w:numPr>
          <w:ilvl w:val="0"/>
          <w:numId w:val="9"/>
        </w:numPr>
        <w:spacing w:after="0" w:line="240" w:lineRule="auto"/>
        <w:jc w:val="both"/>
        <w:rPr>
          <w:rFonts w:ascii="Times New Roman" w:hAnsi="Times New Roman" w:cs="Times New Roman"/>
          <w:bCs/>
          <w:sz w:val="28"/>
          <w:szCs w:val="28"/>
        </w:rPr>
      </w:pPr>
      <w:r w:rsidRPr="003A65A3">
        <w:rPr>
          <w:rFonts w:ascii="Times New Roman" w:hAnsi="Times New Roman" w:cs="Times New Roman"/>
          <w:bCs/>
          <w:sz w:val="28"/>
          <w:szCs w:val="28"/>
        </w:rPr>
        <w:t>изыскать возможность приобретения дополнительных площадей (здания) для</w:t>
      </w:r>
      <w:r w:rsidR="00675183" w:rsidRPr="003A65A3">
        <w:rPr>
          <w:rFonts w:ascii="Times New Roman" w:hAnsi="Times New Roman" w:cs="Times New Roman"/>
          <w:bCs/>
          <w:sz w:val="28"/>
          <w:szCs w:val="28"/>
        </w:rPr>
        <w:t xml:space="preserve"> Центра технического творчества для реализации программ научно-</w:t>
      </w:r>
      <w:r w:rsidR="000E0DA3" w:rsidRPr="003A65A3">
        <w:rPr>
          <w:rFonts w:ascii="Times New Roman" w:hAnsi="Times New Roman" w:cs="Times New Roman"/>
          <w:bCs/>
          <w:sz w:val="28"/>
          <w:szCs w:val="28"/>
        </w:rPr>
        <w:t>технической и</w:t>
      </w:r>
      <w:r w:rsidR="00675183" w:rsidRPr="003A65A3">
        <w:rPr>
          <w:rFonts w:ascii="Times New Roman" w:hAnsi="Times New Roman" w:cs="Times New Roman"/>
          <w:bCs/>
          <w:sz w:val="28"/>
          <w:szCs w:val="28"/>
        </w:rPr>
        <w:t xml:space="preserve"> инженерно-технической направленности;</w:t>
      </w:r>
    </w:p>
    <w:p w:rsidR="00675183" w:rsidRPr="003A65A3" w:rsidRDefault="00675183" w:rsidP="00253E8B">
      <w:pPr>
        <w:pStyle w:val="a3"/>
        <w:numPr>
          <w:ilvl w:val="0"/>
          <w:numId w:val="9"/>
        </w:numPr>
        <w:spacing w:after="0" w:line="240" w:lineRule="auto"/>
        <w:jc w:val="both"/>
        <w:rPr>
          <w:rFonts w:ascii="Times New Roman" w:hAnsi="Times New Roman" w:cs="Times New Roman"/>
          <w:bCs/>
          <w:sz w:val="28"/>
          <w:szCs w:val="28"/>
        </w:rPr>
      </w:pPr>
      <w:r w:rsidRPr="003A65A3">
        <w:rPr>
          <w:rFonts w:ascii="Times New Roman" w:hAnsi="Times New Roman" w:cs="Times New Roman"/>
          <w:bCs/>
          <w:sz w:val="28"/>
          <w:szCs w:val="28"/>
        </w:rPr>
        <w:t xml:space="preserve">учредить </w:t>
      </w:r>
      <w:r w:rsidRPr="003A65A3">
        <w:rPr>
          <w:rFonts w:ascii="Times New Roman" w:hAnsi="Times New Roman" w:cs="Times New Roman"/>
          <w:bCs/>
          <w:sz w:val="28"/>
          <w:szCs w:val="28"/>
          <w:u w:val="single"/>
        </w:rPr>
        <w:t>Ежегодную городскую технологическую олимпиаду школ</w:t>
      </w:r>
      <w:r w:rsidRPr="003A65A3">
        <w:rPr>
          <w:rFonts w:ascii="Times New Roman" w:hAnsi="Times New Roman" w:cs="Times New Roman"/>
          <w:bCs/>
          <w:sz w:val="28"/>
          <w:szCs w:val="28"/>
        </w:rPr>
        <w:t xml:space="preserve">ьников </w:t>
      </w:r>
      <w:r w:rsidR="00D905E7" w:rsidRPr="003A65A3">
        <w:rPr>
          <w:rFonts w:ascii="Times New Roman" w:hAnsi="Times New Roman" w:cs="Times New Roman"/>
          <w:bCs/>
          <w:sz w:val="28"/>
          <w:szCs w:val="28"/>
        </w:rPr>
        <w:t xml:space="preserve">в качестве </w:t>
      </w:r>
      <w:r w:rsidR="00D905E7" w:rsidRPr="003A65A3">
        <w:rPr>
          <w:rFonts w:ascii="Times New Roman" w:hAnsi="Times New Roman" w:cs="Times New Roman"/>
          <w:bCs/>
          <w:sz w:val="28"/>
          <w:szCs w:val="28"/>
          <w:u w:val="single"/>
        </w:rPr>
        <w:t>партнерской программы</w:t>
      </w:r>
      <w:r w:rsidR="00D905E7" w:rsidRPr="003A65A3">
        <w:rPr>
          <w:rFonts w:ascii="Times New Roman" w:hAnsi="Times New Roman" w:cs="Times New Roman"/>
          <w:bCs/>
          <w:sz w:val="28"/>
          <w:szCs w:val="28"/>
        </w:rPr>
        <w:t xml:space="preserve"> с работодателями – инновационными и бизнес структурами, хозяйствующими субъектами, организациями и предприятиями, профессиональными образовательными учреждениями.</w:t>
      </w:r>
    </w:p>
    <w:p w:rsidR="00675183" w:rsidRPr="003A65A3" w:rsidRDefault="00675183" w:rsidP="00675183">
      <w:pPr>
        <w:pStyle w:val="a3"/>
        <w:spacing w:after="0" w:line="240" w:lineRule="auto"/>
        <w:jc w:val="both"/>
        <w:rPr>
          <w:rFonts w:ascii="Times New Roman" w:hAnsi="Times New Roman" w:cs="Times New Roman"/>
          <w:bCs/>
          <w:sz w:val="28"/>
          <w:szCs w:val="28"/>
        </w:rPr>
      </w:pPr>
    </w:p>
    <w:p w:rsidR="00253E8B" w:rsidRPr="003A65A3" w:rsidRDefault="00253E8B" w:rsidP="00D905E7">
      <w:pPr>
        <w:spacing w:after="0" w:line="240" w:lineRule="auto"/>
        <w:jc w:val="both"/>
        <w:rPr>
          <w:rFonts w:ascii="Times New Roman" w:hAnsi="Times New Roman" w:cs="Times New Roman"/>
          <w:bCs/>
          <w:sz w:val="28"/>
          <w:szCs w:val="28"/>
        </w:rPr>
      </w:pPr>
    </w:p>
    <w:p w:rsidR="00672569" w:rsidRPr="003A65A3" w:rsidRDefault="00672569" w:rsidP="00672569">
      <w:pPr>
        <w:spacing w:after="0" w:line="240" w:lineRule="auto"/>
        <w:jc w:val="both"/>
        <w:rPr>
          <w:rFonts w:ascii="Times New Roman" w:hAnsi="Times New Roman" w:cs="Times New Roman"/>
          <w:b/>
          <w:bCs/>
          <w:sz w:val="28"/>
          <w:szCs w:val="28"/>
        </w:rPr>
      </w:pPr>
    </w:p>
    <w:p w:rsidR="00163142" w:rsidRPr="003A65A3" w:rsidRDefault="00163142" w:rsidP="00672569">
      <w:pPr>
        <w:spacing w:after="0" w:line="240" w:lineRule="auto"/>
        <w:jc w:val="both"/>
        <w:rPr>
          <w:rFonts w:ascii="Times New Roman" w:hAnsi="Times New Roman" w:cs="Times New Roman"/>
          <w:b/>
          <w:bCs/>
          <w:sz w:val="28"/>
          <w:szCs w:val="28"/>
        </w:rPr>
      </w:pPr>
    </w:p>
    <w:p w:rsidR="00163142" w:rsidRPr="003A65A3" w:rsidRDefault="0024787D" w:rsidP="00163142">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 </w:t>
      </w:r>
    </w:p>
    <w:p w:rsidR="00EF2D2D" w:rsidRPr="003A65A3" w:rsidRDefault="00EF2D2D">
      <w:pPr>
        <w:rPr>
          <w:rFonts w:ascii="Times New Roman" w:hAnsi="Times New Roman" w:cs="Times New Roman"/>
          <w:sz w:val="28"/>
          <w:szCs w:val="28"/>
        </w:rPr>
      </w:pPr>
    </w:p>
    <w:sectPr w:rsidR="00EF2D2D" w:rsidRPr="003A65A3" w:rsidSect="003A65A3">
      <w:footerReference w:type="default" r:id="rId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4B" w:rsidRDefault="00FD1E4B" w:rsidP="0024787D">
      <w:pPr>
        <w:spacing w:after="0" w:line="240" w:lineRule="auto"/>
      </w:pPr>
      <w:r>
        <w:separator/>
      </w:r>
    </w:p>
  </w:endnote>
  <w:endnote w:type="continuationSeparator" w:id="0">
    <w:p w:rsidR="00FD1E4B" w:rsidRDefault="00FD1E4B" w:rsidP="0024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932947"/>
      <w:docPartObj>
        <w:docPartGallery w:val="Page Numbers (Bottom of Page)"/>
        <w:docPartUnique/>
      </w:docPartObj>
    </w:sdtPr>
    <w:sdtEndPr/>
    <w:sdtContent>
      <w:p w:rsidR="0024787D" w:rsidRDefault="0024787D">
        <w:pPr>
          <w:pStyle w:val="ab"/>
          <w:jc w:val="right"/>
        </w:pPr>
        <w:r>
          <w:fldChar w:fldCharType="begin"/>
        </w:r>
        <w:r>
          <w:instrText>PAGE   \* MERGEFORMAT</w:instrText>
        </w:r>
        <w:r>
          <w:fldChar w:fldCharType="separate"/>
        </w:r>
        <w:r w:rsidR="00FA1BE6">
          <w:rPr>
            <w:noProof/>
          </w:rPr>
          <w:t>1</w:t>
        </w:r>
        <w:r>
          <w:fldChar w:fldCharType="end"/>
        </w:r>
      </w:p>
    </w:sdtContent>
  </w:sdt>
  <w:p w:rsidR="0024787D" w:rsidRDefault="002478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4B" w:rsidRDefault="00FD1E4B" w:rsidP="0024787D">
      <w:pPr>
        <w:spacing w:after="0" w:line="240" w:lineRule="auto"/>
      </w:pPr>
      <w:r>
        <w:separator/>
      </w:r>
    </w:p>
  </w:footnote>
  <w:footnote w:type="continuationSeparator" w:id="0">
    <w:p w:rsidR="00FD1E4B" w:rsidRDefault="00FD1E4B" w:rsidP="00247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2F05"/>
    <w:multiLevelType w:val="hybridMultilevel"/>
    <w:tmpl w:val="62C0D470"/>
    <w:lvl w:ilvl="0" w:tplc="E8F221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BD934E4"/>
    <w:multiLevelType w:val="hybridMultilevel"/>
    <w:tmpl w:val="B150CCEC"/>
    <w:lvl w:ilvl="0" w:tplc="2064065C">
      <w:start w:val="1"/>
      <w:numFmt w:val="bullet"/>
      <w:lvlText w:val=""/>
      <w:lvlJc w:val="left"/>
      <w:pPr>
        <w:tabs>
          <w:tab w:val="num" w:pos="720"/>
        </w:tabs>
        <w:ind w:left="720" w:hanging="360"/>
      </w:pPr>
      <w:rPr>
        <w:rFonts w:ascii="Wingdings" w:hAnsi="Wingdings" w:hint="default"/>
      </w:rPr>
    </w:lvl>
    <w:lvl w:ilvl="1" w:tplc="396C5FB4" w:tentative="1">
      <w:start w:val="1"/>
      <w:numFmt w:val="bullet"/>
      <w:lvlText w:val=""/>
      <w:lvlJc w:val="left"/>
      <w:pPr>
        <w:tabs>
          <w:tab w:val="num" w:pos="1440"/>
        </w:tabs>
        <w:ind w:left="1440" w:hanging="360"/>
      </w:pPr>
      <w:rPr>
        <w:rFonts w:ascii="Wingdings" w:hAnsi="Wingdings" w:hint="default"/>
      </w:rPr>
    </w:lvl>
    <w:lvl w:ilvl="2" w:tplc="115A02D0" w:tentative="1">
      <w:start w:val="1"/>
      <w:numFmt w:val="bullet"/>
      <w:lvlText w:val=""/>
      <w:lvlJc w:val="left"/>
      <w:pPr>
        <w:tabs>
          <w:tab w:val="num" w:pos="2160"/>
        </w:tabs>
        <w:ind w:left="2160" w:hanging="360"/>
      </w:pPr>
      <w:rPr>
        <w:rFonts w:ascii="Wingdings" w:hAnsi="Wingdings" w:hint="default"/>
      </w:rPr>
    </w:lvl>
    <w:lvl w:ilvl="3" w:tplc="1EBC6F58" w:tentative="1">
      <w:start w:val="1"/>
      <w:numFmt w:val="bullet"/>
      <w:lvlText w:val=""/>
      <w:lvlJc w:val="left"/>
      <w:pPr>
        <w:tabs>
          <w:tab w:val="num" w:pos="2880"/>
        </w:tabs>
        <w:ind w:left="2880" w:hanging="360"/>
      </w:pPr>
      <w:rPr>
        <w:rFonts w:ascii="Wingdings" w:hAnsi="Wingdings" w:hint="default"/>
      </w:rPr>
    </w:lvl>
    <w:lvl w:ilvl="4" w:tplc="260C0996" w:tentative="1">
      <w:start w:val="1"/>
      <w:numFmt w:val="bullet"/>
      <w:lvlText w:val=""/>
      <w:lvlJc w:val="left"/>
      <w:pPr>
        <w:tabs>
          <w:tab w:val="num" w:pos="3600"/>
        </w:tabs>
        <w:ind w:left="3600" w:hanging="360"/>
      </w:pPr>
      <w:rPr>
        <w:rFonts w:ascii="Wingdings" w:hAnsi="Wingdings" w:hint="default"/>
      </w:rPr>
    </w:lvl>
    <w:lvl w:ilvl="5" w:tplc="1A8EFD62" w:tentative="1">
      <w:start w:val="1"/>
      <w:numFmt w:val="bullet"/>
      <w:lvlText w:val=""/>
      <w:lvlJc w:val="left"/>
      <w:pPr>
        <w:tabs>
          <w:tab w:val="num" w:pos="4320"/>
        </w:tabs>
        <w:ind w:left="4320" w:hanging="360"/>
      </w:pPr>
      <w:rPr>
        <w:rFonts w:ascii="Wingdings" w:hAnsi="Wingdings" w:hint="default"/>
      </w:rPr>
    </w:lvl>
    <w:lvl w:ilvl="6" w:tplc="4B0C7C98" w:tentative="1">
      <w:start w:val="1"/>
      <w:numFmt w:val="bullet"/>
      <w:lvlText w:val=""/>
      <w:lvlJc w:val="left"/>
      <w:pPr>
        <w:tabs>
          <w:tab w:val="num" w:pos="5040"/>
        </w:tabs>
        <w:ind w:left="5040" w:hanging="360"/>
      </w:pPr>
      <w:rPr>
        <w:rFonts w:ascii="Wingdings" w:hAnsi="Wingdings" w:hint="default"/>
      </w:rPr>
    </w:lvl>
    <w:lvl w:ilvl="7" w:tplc="5D0C121A" w:tentative="1">
      <w:start w:val="1"/>
      <w:numFmt w:val="bullet"/>
      <w:lvlText w:val=""/>
      <w:lvlJc w:val="left"/>
      <w:pPr>
        <w:tabs>
          <w:tab w:val="num" w:pos="5760"/>
        </w:tabs>
        <w:ind w:left="5760" w:hanging="360"/>
      </w:pPr>
      <w:rPr>
        <w:rFonts w:ascii="Wingdings" w:hAnsi="Wingdings" w:hint="default"/>
      </w:rPr>
    </w:lvl>
    <w:lvl w:ilvl="8" w:tplc="C4C2ECA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D3B9E"/>
    <w:multiLevelType w:val="hybridMultilevel"/>
    <w:tmpl w:val="A384A24E"/>
    <w:lvl w:ilvl="0" w:tplc="26388592">
      <w:start w:val="1"/>
      <w:numFmt w:val="bullet"/>
      <w:lvlText w:val=""/>
      <w:lvlJc w:val="left"/>
      <w:pPr>
        <w:tabs>
          <w:tab w:val="num" w:pos="720"/>
        </w:tabs>
        <w:ind w:left="720" w:hanging="360"/>
      </w:pPr>
      <w:rPr>
        <w:rFonts w:ascii="Wingdings 3" w:hAnsi="Wingdings 3" w:hint="default"/>
      </w:rPr>
    </w:lvl>
    <w:lvl w:ilvl="1" w:tplc="C37AAF60" w:tentative="1">
      <w:start w:val="1"/>
      <w:numFmt w:val="bullet"/>
      <w:lvlText w:val=""/>
      <w:lvlJc w:val="left"/>
      <w:pPr>
        <w:tabs>
          <w:tab w:val="num" w:pos="1440"/>
        </w:tabs>
        <w:ind w:left="1440" w:hanging="360"/>
      </w:pPr>
      <w:rPr>
        <w:rFonts w:ascii="Wingdings 3" w:hAnsi="Wingdings 3" w:hint="default"/>
      </w:rPr>
    </w:lvl>
    <w:lvl w:ilvl="2" w:tplc="8A2E9D5C" w:tentative="1">
      <w:start w:val="1"/>
      <w:numFmt w:val="bullet"/>
      <w:lvlText w:val=""/>
      <w:lvlJc w:val="left"/>
      <w:pPr>
        <w:tabs>
          <w:tab w:val="num" w:pos="2160"/>
        </w:tabs>
        <w:ind w:left="2160" w:hanging="360"/>
      </w:pPr>
      <w:rPr>
        <w:rFonts w:ascii="Wingdings 3" w:hAnsi="Wingdings 3" w:hint="default"/>
      </w:rPr>
    </w:lvl>
    <w:lvl w:ilvl="3" w:tplc="731C7B38" w:tentative="1">
      <w:start w:val="1"/>
      <w:numFmt w:val="bullet"/>
      <w:lvlText w:val=""/>
      <w:lvlJc w:val="left"/>
      <w:pPr>
        <w:tabs>
          <w:tab w:val="num" w:pos="2880"/>
        </w:tabs>
        <w:ind w:left="2880" w:hanging="360"/>
      </w:pPr>
      <w:rPr>
        <w:rFonts w:ascii="Wingdings 3" w:hAnsi="Wingdings 3" w:hint="default"/>
      </w:rPr>
    </w:lvl>
    <w:lvl w:ilvl="4" w:tplc="8E8296A0" w:tentative="1">
      <w:start w:val="1"/>
      <w:numFmt w:val="bullet"/>
      <w:lvlText w:val=""/>
      <w:lvlJc w:val="left"/>
      <w:pPr>
        <w:tabs>
          <w:tab w:val="num" w:pos="3600"/>
        </w:tabs>
        <w:ind w:left="3600" w:hanging="360"/>
      </w:pPr>
      <w:rPr>
        <w:rFonts w:ascii="Wingdings 3" w:hAnsi="Wingdings 3" w:hint="default"/>
      </w:rPr>
    </w:lvl>
    <w:lvl w:ilvl="5" w:tplc="23A246B0" w:tentative="1">
      <w:start w:val="1"/>
      <w:numFmt w:val="bullet"/>
      <w:lvlText w:val=""/>
      <w:lvlJc w:val="left"/>
      <w:pPr>
        <w:tabs>
          <w:tab w:val="num" w:pos="4320"/>
        </w:tabs>
        <w:ind w:left="4320" w:hanging="360"/>
      </w:pPr>
      <w:rPr>
        <w:rFonts w:ascii="Wingdings 3" w:hAnsi="Wingdings 3" w:hint="default"/>
      </w:rPr>
    </w:lvl>
    <w:lvl w:ilvl="6" w:tplc="5EDA2E48" w:tentative="1">
      <w:start w:val="1"/>
      <w:numFmt w:val="bullet"/>
      <w:lvlText w:val=""/>
      <w:lvlJc w:val="left"/>
      <w:pPr>
        <w:tabs>
          <w:tab w:val="num" w:pos="5040"/>
        </w:tabs>
        <w:ind w:left="5040" w:hanging="360"/>
      </w:pPr>
      <w:rPr>
        <w:rFonts w:ascii="Wingdings 3" w:hAnsi="Wingdings 3" w:hint="default"/>
      </w:rPr>
    </w:lvl>
    <w:lvl w:ilvl="7" w:tplc="F10A9EB4" w:tentative="1">
      <w:start w:val="1"/>
      <w:numFmt w:val="bullet"/>
      <w:lvlText w:val=""/>
      <w:lvlJc w:val="left"/>
      <w:pPr>
        <w:tabs>
          <w:tab w:val="num" w:pos="5760"/>
        </w:tabs>
        <w:ind w:left="5760" w:hanging="360"/>
      </w:pPr>
      <w:rPr>
        <w:rFonts w:ascii="Wingdings 3" w:hAnsi="Wingdings 3" w:hint="default"/>
      </w:rPr>
    </w:lvl>
    <w:lvl w:ilvl="8" w:tplc="DAEE5FF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36A7AD7"/>
    <w:multiLevelType w:val="hybridMultilevel"/>
    <w:tmpl w:val="75CA6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D72E26"/>
    <w:multiLevelType w:val="hybridMultilevel"/>
    <w:tmpl w:val="5C6AA76E"/>
    <w:lvl w:ilvl="0" w:tplc="E8F221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D585DB4"/>
    <w:multiLevelType w:val="hybridMultilevel"/>
    <w:tmpl w:val="0F8CE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9F0333"/>
    <w:multiLevelType w:val="hybridMultilevel"/>
    <w:tmpl w:val="C71C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B4733E"/>
    <w:multiLevelType w:val="hybridMultilevel"/>
    <w:tmpl w:val="E456422E"/>
    <w:lvl w:ilvl="0" w:tplc="3AF8CC12">
      <w:start w:val="1"/>
      <w:numFmt w:val="bullet"/>
      <w:lvlText w:val=""/>
      <w:lvlJc w:val="left"/>
      <w:pPr>
        <w:tabs>
          <w:tab w:val="num" w:pos="720"/>
        </w:tabs>
        <w:ind w:left="720" w:hanging="360"/>
      </w:pPr>
      <w:rPr>
        <w:rFonts w:ascii="Wingdings" w:hAnsi="Wingdings" w:hint="default"/>
      </w:rPr>
    </w:lvl>
    <w:lvl w:ilvl="1" w:tplc="6AAA5F52" w:tentative="1">
      <w:start w:val="1"/>
      <w:numFmt w:val="bullet"/>
      <w:lvlText w:val=""/>
      <w:lvlJc w:val="left"/>
      <w:pPr>
        <w:tabs>
          <w:tab w:val="num" w:pos="1440"/>
        </w:tabs>
        <w:ind w:left="1440" w:hanging="360"/>
      </w:pPr>
      <w:rPr>
        <w:rFonts w:ascii="Wingdings" w:hAnsi="Wingdings" w:hint="default"/>
      </w:rPr>
    </w:lvl>
    <w:lvl w:ilvl="2" w:tplc="54C46C18" w:tentative="1">
      <w:start w:val="1"/>
      <w:numFmt w:val="bullet"/>
      <w:lvlText w:val=""/>
      <w:lvlJc w:val="left"/>
      <w:pPr>
        <w:tabs>
          <w:tab w:val="num" w:pos="2160"/>
        </w:tabs>
        <w:ind w:left="2160" w:hanging="360"/>
      </w:pPr>
      <w:rPr>
        <w:rFonts w:ascii="Wingdings" w:hAnsi="Wingdings" w:hint="default"/>
      </w:rPr>
    </w:lvl>
    <w:lvl w:ilvl="3" w:tplc="700CDF96" w:tentative="1">
      <w:start w:val="1"/>
      <w:numFmt w:val="bullet"/>
      <w:lvlText w:val=""/>
      <w:lvlJc w:val="left"/>
      <w:pPr>
        <w:tabs>
          <w:tab w:val="num" w:pos="2880"/>
        </w:tabs>
        <w:ind w:left="2880" w:hanging="360"/>
      </w:pPr>
      <w:rPr>
        <w:rFonts w:ascii="Wingdings" w:hAnsi="Wingdings" w:hint="default"/>
      </w:rPr>
    </w:lvl>
    <w:lvl w:ilvl="4" w:tplc="305CAF5C" w:tentative="1">
      <w:start w:val="1"/>
      <w:numFmt w:val="bullet"/>
      <w:lvlText w:val=""/>
      <w:lvlJc w:val="left"/>
      <w:pPr>
        <w:tabs>
          <w:tab w:val="num" w:pos="3600"/>
        </w:tabs>
        <w:ind w:left="3600" w:hanging="360"/>
      </w:pPr>
      <w:rPr>
        <w:rFonts w:ascii="Wingdings" w:hAnsi="Wingdings" w:hint="default"/>
      </w:rPr>
    </w:lvl>
    <w:lvl w:ilvl="5" w:tplc="080ADFD2" w:tentative="1">
      <w:start w:val="1"/>
      <w:numFmt w:val="bullet"/>
      <w:lvlText w:val=""/>
      <w:lvlJc w:val="left"/>
      <w:pPr>
        <w:tabs>
          <w:tab w:val="num" w:pos="4320"/>
        </w:tabs>
        <w:ind w:left="4320" w:hanging="360"/>
      </w:pPr>
      <w:rPr>
        <w:rFonts w:ascii="Wingdings" w:hAnsi="Wingdings" w:hint="default"/>
      </w:rPr>
    </w:lvl>
    <w:lvl w:ilvl="6" w:tplc="1764D078" w:tentative="1">
      <w:start w:val="1"/>
      <w:numFmt w:val="bullet"/>
      <w:lvlText w:val=""/>
      <w:lvlJc w:val="left"/>
      <w:pPr>
        <w:tabs>
          <w:tab w:val="num" w:pos="5040"/>
        </w:tabs>
        <w:ind w:left="5040" w:hanging="360"/>
      </w:pPr>
      <w:rPr>
        <w:rFonts w:ascii="Wingdings" w:hAnsi="Wingdings" w:hint="default"/>
      </w:rPr>
    </w:lvl>
    <w:lvl w:ilvl="7" w:tplc="059473C4" w:tentative="1">
      <w:start w:val="1"/>
      <w:numFmt w:val="bullet"/>
      <w:lvlText w:val=""/>
      <w:lvlJc w:val="left"/>
      <w:pPr>
        <w:tabs>
          <w:tab w:val="num" w:pos="5760"/>
        </w:tabs>
        <w:ind w:left="5760" w:hanging="360"/>
      </w:pPr>
      <w:rPr>
        <w:rFonts w:ascii="Wingdings" w:hAnsi="Wingdings" w:hint="default"/>
      </w:rPr>
    </w:lvl>
    <w:lvl w:ilvl="8" w:tplc="B47EC03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54B4D"/>
    <w:multiLevelType w:val="hybridMultilevel"/>
    <w:tmpl w:val="18B41EB4"/>
    <w:lvl w:ilvl="0" w:tplc="37A419E4">
      <w:start w:val="1"/>
      <w:numFmt w:val="bullet"/>
      <w:lvlText w:val=""/>
      <w:lvlJc w:val="left"/>
      <w:pPr>
        <w:tabs>
          <w:tab w:val="num" w:pos="720"/>
        </w:tabs>
        <w:ind w:left="720" w:hanging="360"/>
      </w:pPr>
      <w:rPr>
        <w:rFonts w:ascii="Wingdings" w:hAnsi="Wingdings" w:hint="default"/>
      </w:rPr>
    </w:lvl>
    <w:lvl w:ilvl="1" w:tplc="9258C9A6" w:tentative="1">
      <w:start w:val="1"/>
      <w:numFmt w:val="bullet"/>
      <w:lvlText w:val=""/>
      <w:lvlJc w:val="left"/>
      <w:pPr>
        <w:tabs>
          <w:tab w:val="num" w:pos="1440"/>
        </w:tabs>
        <w:ind w:left="1440" w:hanging="360"/>
      </w:pPr>
      <w:rPr>
        <w:rFonts w:ascii="Wingdings" w:hAnsi="Wingdings" w:hint="default"/>
      </w:rPr>
    </w:lvl>
    <w:lvl w:ilvl="2" w:tplc="60A89CB6" w:tentative="1">
      <w:start w:val="1"/>
      <w:numFmt w:val="bullet"/>
      <w:lvlText w:val=""/>
      <w:lvlJc w:val="left"/>
      <w:pPr>
        <w:tabs>
          <w:tab w:val="num" w:pos="2160"/>
        </w:tabs>
        <w:ind w:left="2160" w:hanging="360"/>
      </w:pPr>
      <w:rPr>
        <w:rFonts w:ascii="Wingdings" w:hAnsi="Wingdings" w:hint="default"/>
      </w:rPr>
    </w:lvl>
    <w:lvl w:ilvl="3" w:tplc="6B5C2890" w:tentative="1">
      <w:start w:val="1"/>
      <w:numFmt w:val="bullet"/>
      <w:lvlText w:val=""/>
      <w:lvlJc w:val="left"/>
      <w:pPr>
        <w:tabs>
          <w:tab w:val="num" w:pos="2880"/>
        </w:tabs>
        <w:ind w:left="2880" w:hanging="360"/>
      </w:pPr>
      <w:rPr>
        <w:rFonts w:ascii="Wingdings" w:hAnsi="Wingdings" w:hint="default"/>
      </w:rPr>
    </w:lvl>
    <w:lvl w:ilvl="4" w:tplc="9EA00A82" w:tentative="1">
      <w:start w:val="1"/>
      <w:numFmt w:val="bullet"/>
      <w:lvlText w:val=""/>
      <w:lvlJc w:val="left"/>
      <w:pPr>
        <w:tabs>
          <w:tab w:val="num" w:pos="3600"/>
        </w:tabs>
        <w:ind w:left="3600" w:hanging="360"/>
      </w:pPr>
      <w:rPr>
        <w:rFonts w:ascii="Wingdings" w:hAnsi="Wingdings" w:hint="default"/>
      </w:rPr>
    </w:lvl>
    <w:lvl w:ilvl="5" w:tplc="995843D6" w:tentative="1">
      <w:start w:val="1"/>
      <w:numFmt w:val="bullet"/>
      <w:lvlText w:val=""/>
      <w:lvlJc w:val="left"/>
      <w:pPr>
        <w:tabs>
          <w:tab w:val="num" w:pos="4320"/>
        </w:tabs>
        <w:ind w:left="4320" w:hanging="360"/>
      </w:pPr>
      <w:rPr>
        <w:rFonts w:ascii="Wingdings" w:hAnsi="Wingdings" w:hint="default"/>
      </w:rPr>
    </w:lvl>
    <w:lvl w:ilvl="6" w:tplc="BA249CAC" w:tentative="1">
      <w:start w:val="1"/>
      <w:numFmt w:val="bullet"/>
      <w:lvlText w:val=""/>
      <w:lvlJc w:val="left"/>
      <w:pPr>
        <w:tabs>
          <w:tab w:val="num" w:pos="5040"/>
        </w:tabs>
        <w:ind w:left="5040" w:hanging="360"/>
      </w:pPr>
      <w:rPr>
        <w:rFonts w:ascii="Wingdings" w:hAnsi="Wingdings" w:hint="default"/>
      </w:rPr>
    </w:lvl>
    <w:lvl w:ilvl="7" w:tplc="F38A9486" w:tentative="1">
      <w:start w:val="1"/>
      <w:numFmt w:val="bullet"/>
      <w:lvlText w:val=""/>
      <w:lvlJc w:val="left"/>
      <w:pPr>
        <w:tabs>
          <w:tab w:val="num" w:pos="5760"/>
        </w:tabs>
        <w:ind w:left="5760" w:hanging="360"/>
      </w:pPr>
      <w:rPr>
        <w:rFonts w:ascii="Wingdings" w:hAnsi="Wingdings" w:hint="default"/>
      </w:rPr>
    </w:lvl>
    <w:lvl w:ilvl="8" w:tplc="722452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9B4132"/>
    <w:multiLevelType w:val="hybridMultilevel"/>
    <w:tmpl w:val="9A0EAA44"/>
    <w:lvl w:ilvl="0" w:tplc="E8F221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524C3E"/>
    <w:multiLevelType w:val="hybridMultilevel"/>
    <w:tmpl w:val="7E1099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CD01C5"/>
    <w:multiLevelType w:val="hybridMultilevel"/>
    <w:tmpl w:val="15524BD4"/>
    <w:lvl w:ilvl="0" w:tplc="E8F221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88C02CF"/>
    <w:multiLevelType w:val="hybridMultilevel"/>
    <w:tmpl w:val="B808B680"/>
    <w:lvl w:ilvl="0" w:tplc="E8F221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99134F2"/>
    <w:multiLevelType w:val="hybridMultilevel"/>
    <w:tmpl w:val="AAD2C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E31AA3"/>
    <w:multiLevelType w:val="hybridMultilevel"/>
    <w:tmpl w:val="4C466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C96069"/>
    <w:multiLevelType w:val="hybridMultilevel"/>
    <w:tmpl w:val="B450E3F2"/>
    <w:lvl w:ilvl="0" w:tplc="E8F221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CE6EAB"/>
    <w:multiLevelType w:val="hybridMultilevel"/>
    <w:tmpl w:val="CAA0F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6"/>
  </w:num>
  <w:num w:numId="4">
    <w:abstractNumId w:val="5"/>
  </w:num>
  <w:num w:numId="5">
    <w:abstractNumId w:val="6"/>
  </w:num>
  <w:num w:numId="6">
    <w:abstractNumId w:val="13"/>
  </w:num>
  <w:num w:numId="7">
    <w:abstractNumId w:val="9"/>
  </w:num>
  <w:num w:numId="8">
    <w:abstractNumId w:val="8"/>
  </w:num>
  <w:num w:numId="9">
    <w:abstractNumId w:val="3"/>
  </w:num>
  <w:num w:numId="10">
    <w:abstractNumId w:val="0"/>
  </w:num>
  <w:num w:numId="11">
    <w:abstractNumId w:val="7"/>
  </w:num>
  <w:num w:numId="12">
    <w:abstractNumId w:val="1"/>
  </w:num>
  <w:num w:numId="13">
    <w:abstractNumId w:val="2"/>
  </w:num>
  <w:num w:numId="14">
    <w:abstractNumId w:val="10"/>
  </w:num>
  <w:num w:numId="15">
    <w:abstractNumId w:val="4"/>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43"/>
    <w:rsid w:val="000162CD"/>
    <w:rsid w:val="00097E00"/>
    <w:rsid w:val="000A72F6"/>
    <w:rsid w:val="000E0DA3"/>
    <w:rsid w:val="00163142"/>
    <w:rsid w:val="002144D0"/>
    <w:rsid w:val="00225ECA"/>
    <w:rsid w:val="002279BA"/>
    <w:rsid w:val="0024787D"/>
    <w:rsid w:val="00253E8B"/>
    <w:rsid w:val="002B1707"/>
    <w:rsid w:val="002D3D43"/>
    <w:rsid w:val="003529A9"/>
    <w:rsid w:val="00387FBD"/>
    <w:rsid w:val="003A6259"/>
    <w:rsid w:val="003A65A3"/>
    <w:rsid w:val="003F7EDB"/>
    <w:rsid w:val="004C4D2A"/>
    <w:rsid w:val="004C7CBA"/>
    <w:rsid w:val="004D7D15"/>
    <w:rsid w:val="005B4F14"/>
    <w:rsid w:val="00672569"/>
    <w:rsid w:val="00675183"/>
    <w:rsid w:val="00714D43"/>
    <w:rsid w:val="00733BD5"/>
    <w:rsid w:val="00833694"/>
    <w:rsid w:val="00861191"/>
    <w:rsid w:val="008A28E5"/>
    <w:rsid w:val="008C61F4"/>
    <w:rsid w:val="00920353"/>
    <w:rsid w:val="00A247A9"/>
    <w:rsid w:val="00AE304C"/>
    <w:rsid w:val="00BB07F7"/>
    <w:rsid w:val="00D4550A"/>
    <w:rsid w:val="00D52EDB"/>
    <w:rsid w:val="00D905E7"/>
    <w:rsid w:val="00DE6CE5"/>
    <w:rsid w:val="00EB1E93"/>
    <w:rsid w:val="00ED1BB4"/>
    <w:rsid w:val="00EF2D2D"/>
    <w:rsid w:val="00F03D11"/>
    <w:rsid w:val="00FA1AA5"/>
    <w:rsid w:val="00FA1BE6"/>
    <w:rsid w:val="00FB6C28"/>
    <w:rsid w:val="00FD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ED1C7-BBCE-4181-8CAF-2914D372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D2D"/>
    <w:pPr>
      <w:ind w:left="720"/>
      <w:contextualSpacing/>
    </w:pPr>
  </w:style>
  <w:style w:type="paragraph" w:customStyle="1" w:styleId="1">
    <w:name w:val="Обычный1"/>
    <w:rsid w:val="00672569"/>
    <w:pPr>
      <w:widowControl w:val="0"/>
      <w:spacing w:after="200" w:line="276" w:lineRule="auto"/>
      <w:contextualSpacing/>
    </w:pPr>
    <w:rPr>
      <w:rFonts w:ascii="Calibri" w:eastAsia="Calibri" w:hAnsi="Calibri" w:cs="Calibri"/>
      <w:color w:val="000000"/>
      <w:lang w:eastAsia="ru-RU"/>
    </w:rPr>
  </w:style>
  <w:style w:type="paragraph" w:styleId="a4">
    <w:name w:val="No Spacing"/>
    <w:uiPriority w:val="1"/>
    <w:qFormat/>
    <w:rsid w:val="00672569"/>
    <w:pPr>
      <w:spacing w:after="0" w:line="240" w:lineRule="auto"/>
    </w:pPr>
  </w:style>
  <w:style w:type="character" w:styleId="a5">
    <w:name w:val="Emphasis"/>
    <w:basedOn w:val="a0"/>
    <w:qFormat/>
    <w:rsid w:val="00672569"/>
    <w:rPr>
      <w:i/>
      <w:iCs/>
    </w:rPr>
  </w:style>
  <w:style w:type="paragraph" w:styleId="a6">
    <w:name w:val="Normal (Web)"/>
    <w:basedOn w:val="a"/>
    <w:uiPriority w:val="99"/>
    <w:semiHidden/>
    <w:unhideWhenUsed/>
    <w:rsid w:val="00D4550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7">
    <w:name w:val="Balloon Text"/>
    <w:basedOn w:val="a"/>
    <w:link w:val="a8"/>
    <w:uiPriority w:val="99"/>
    <w:semiHidden/>
    <w:unhideWhenUsed/>
    <w:rsid w:val="003F7ED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F7EDB"/>
    <w:rPr>
      <w:rFonts w:ascii="Segoe UI" w:hAnsi="Segoe UI" w:cs="Segoe UI"/>
      <w:sz w:val="18"/>
      <w:szCs w:val="18"/>
    </w:rPr>
  </w:style>
  <w:style w:type="paragraph" w:styleId="a9">
    <w:name w:val="header"/>
    <w:basedOn w:val="a"/>
    <w:link w:val="aa"/>
    <w:uiPriority w:val="99"/>
    <w:unhideWhenUsed/>
    <w:rsid w:val="002478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4787D"/>
  </w:style>
  <w:style w:type="paragraph" w:styleId="ab">
    <w:name w:val="footer"/>
    <w:basedOn w:val="a"/>
    <w:link w:val="ac"/>
    <w:uiPriority w:val="99"/>
    <w:unhideWhenUsed/>
    <w:rsid w:val="002478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7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19941">
      <w:bodyDiv w:val="1"/>
      <w:marLeft w:val="0"/>
      <w:marRight w:val="0"/>
      <w:marTop w:val="0"/>
      <w:marBottom w:val="0"/>
      <w:divBdr>
        <w:top w:val="none" w:sz="0" w:space="0" w:color="auto"/>
        <w:left w:val="none" w:sz="0" w:space="0" w:color="auto"/>
        <w:bottom w:val="none" w:sz="0" w:space="0" w:color="auto"/>
        <w:right w:val="none" w:sz="0" w:space="0" w:color="auto"/>
      </w:divBdr>
      <w:divsChild>
        <w:div w:id="1994212654">
          <w:marLeft w:val="547"/>
          <w:marRight w:val="0"/>
          <w:marTop w:val="200"/>
          <w:marBottom w:val="0"/>
          <w:divBdr>
            <w:top w:val="none" w:sz="0" w:space="0" w:color="auto"/>
            <w:left w:val="none" w:sz="0" w:space="0" w:color="auto"/>
            <w:bottom w:val="none" w:sz="0" w:space="0" w:color="auto"/>
            <w:right w:val="none" w:sz="0" w:space="0" w:color="auto"/>
          </w:divBdr>
        </w:div>
      </w:divsChild>
    </w:div>
    <w:div w:id="626816518">
      <w:bodyDiv w:val="1"/>
      <w:marLeft w:val="0"/>
      <w:marRight w:val="0"/>
      <w:marTop w:val="0"/>
      <w:marBottom w:val="0"/>
      <w:divBdr>
        <w:top w:val="none" w:sz="0" w:space="0" w:color="auto"/>
        <w:left w:val="none" w:sz="0" w:space="0" w:color="auto"/>
        <w:bottom w:val="none" w:sz="0" w:space="0" w:color="auto"/>
        <w:right w:val="none" w:sz="0" w:space="0" w:color="auto"/>
      </w:divBdr>
      <w:divsChild>
        <w:div w:id="1028725399">
          <w:marLeft w:val="547"/>
          <w:marRight w:val="0"/>
          <w:marTop w:val="200"/>
          <w:marBottom w:val="0"/>
          <w:divBdr>
            <w:top w:val="none" w:sz="0" w:space="0" w:color="auto"/>
            <w:left w:val="none" w:sz="0" w:space="0" w:color="auto"/>
            <w:bottom w:val="none" w:sz="0" w:space="0" w:color="auto"/>
            <w:right w:val="none" w:sz="0" w:space="0" w:color="auto"/>
          </w:divBdr>
        </w:div>
      </w:divsChild>
    </w:div>
    <w:div w:id="1141264642">
      <w:bodyDiv w:val="1"/>
      <w:marLeft w:val="0"/>
      <w:marRight w:val="0"/>
      <w:marTop w:val="0"/>
      <w:marBottom w:val="0"/>
      <w:divBdr>
        <w:top w:val="none" w:sz="0" w:space="0" w:color="auto"/>
        <w:left w:val="none" w:sz="0" w:space="0" w:color="auto"/>
        <w:bottom w:val="none" w:sz="0" w:space="0" w:color="auto"/>
        <w:right w:val="none" w:sz="0" w:space="0" w:color="auto"/>
      </w:divBdr>
    </w:div>
    <w:div w:id="1308776273">
      <w:bodyDiv w:val="1"/>
      <w:marLeft w:val="0"/>
      <w:marRight w:val="0"/>
      <w:marTop w:val="0"/>
      <w:marBottom w:val="0"/>
      <w:divBdr>
        <w:top w:val="none" w:sz="0" w:space="0" w:color="auto"/>
        <w:left w:val="none" w:sz="0" w:space="0" w:color="auto"/>
        <w:bottom w:val="none" w:sz="0" w:space="0" w:color="auto"/>
        <w:right w:val="none" w:sz="0" w:space="0" w:color="auto"/>
      </w:divBdr>
    </w:div>
    <w:div w:id="1367482694">
      <w:bodyDiv w:val="1"/>
      <w:marLeft w:val="0"/>
      <w:marRight w:val="0"/>
      <w:marTop w:val="0"/>
      <w:marBottom w:val="0"/>
      <w:divBdr>
        <w:top w:val="none" w:sz="0" w:space="0" w:color="auto"/>
        <w:left w:val="none" w:sz="0" w:space="0" w:color="auto"/>
        <w:bottom w:val="none" w:sz="0" w:space="0" w:color="auto"/>
        <w:right w:val="none" w:sz="0" w:space="0" w:color="auto"/>
      </w:divBdr>
    </w:div>
    <w:div w:id="1652638043">
      <w:bodyDiv w:val="1"/>
      <w:marLeft w:val="0"/>
      <w:marRight w:val="0"/>
      <w:marTop w:val="0"/>
      <w:marBottom w:val="0"/>
      <w:divBdr>
        <w:top w:val="none" w:sz="0" w:space="0" w:color="auto"/>
        <w:left w:val="none" w:sz="0" w:space="0" w:color="auto"/>
        <w:bottom w:val="none" w:sz="0" w:space="0" w:color="auto"/>
        <w:right w:val="none" w:sz="0" w:space="0" w:color="auto"/>
      </w:divBdr>
      <w:divsChild>
        <w:div w:id="233854748">
          <w:marLeft w:val="547"/>
          <w:marRight w:val="0"/>
          <w:marTop w:val="200"/>
          <w:marBottom w:val="0"/>
          <w:divBdr>
            <w:top w:val="none" w:sz="0" w:space="0" w:color="auto"/>
            <w:left w:val="none" w:sz="0" w:space="0" w:color="auto"/>
            <w:bottom w:val="none" w:sz="0" w:space="0" w:color="auto"/>
            <w:right w:val="none" w:sz="0" w:space="0" w:color="auto"/>
          </w:divBdr>
        </w:div>
      </w:divsChild>
    </w:div>
    <w:div w:id="1981493503">
      <w:bodyDiv w:val="1"/>
      <w:marLeft w:val="0"/>
      <w:marRight w:val="0"/>
      <w:marTop w:val="0"/>
      <w:marBottom w:val="0"/>
      <w:divBdr>
        <w:top w:val="none" w:sz="0" w:space="0" w:color="auto"/>
        <w:left w:val="none" w:sz="0" w:space="0" w:color="auto"/>
        <w:bottom w:val="none" w:sz="0" w:space="0" w:color="auto"/>
        <w:right w:val="none" w:sz="0" w:space="0" w:color="auto"/>
      </w:divBdr>
      <w:divsChild>
        <w:div w:id="2130051649">
          <w:marLeft w:val="547"/>
          <w:marRight w:val="0"/>
          <w:marTop w:val="0"/>
          <w:marBottom w:val="0"/>
          <w:divBdr>
            <w:top w:val="none" w:sz="0" w:space="0" w:color="auto"/>
            <w:left w:val="none" w:sz="0" w:space="0" w:color="auto"/>
            <w:bottom w:val="none" w:sz="0" w:space="0" w:color="auto"/>
            <w:right w:val="none" w:sz="0" w:space="0" w:color="auto"/>
          </w:divBdr>
        </w:div>
        <w:div w:id="16094625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1632</Words>
  <Characters>9307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ACERZD</cp:lastModifiedBy>
  <cp:revision>3</cp:revision>
  <cp:lastPrinted>2016-03-28T23:41:00Z</cp:lastPrinted>
  <dcterms:created xsi:type="dcterms:W3CDTF">2016-04-05T02:56:00Z</dcterms:created>
  <dcterms:modified xsi:type="dcterms:W3CDTF">2016-04-05T02:56:00Z</dcterms:modified>
</cp:coreProperties>
</file>