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1" w:rsidRDefault="00265403" w:rsidP="00130DC1">
      <w:pPr>
        <w:jc w:val="right"/>
        <w:rPr>
          <w:rFonts w:ascii="Times New Roman" w:hAnsi="Times New Roman" w:cs="Times New Roman"/>
          <w:sz w:val="32"/>
          <w:szCs w:val="32"/>
        </w:rPr>
      </w:pPr>
      <w:r>
        <w:t xml:space="preserve">Приложение </w:t>
      </w:r>
      <w:r>
        <w:rPr>
          <w:lang w:val="en-US"/>
        </w:rPr>
        <w:t>7</w:t>
      </w:r>
    </w:p>
    <w:tbl>
      <w:tblPr>
        <w:tblStyle w:val="1"/>
        <w:tblpPr w:leftFromText="180" w:rightFromText="180" w:vertAnchor="page" w:horzAnchor="margin" w:tblpY="2134"/>
        <w:tblW w:w="0" w:type="auto"/>
        <w:tblLook w:val="04A0" w:firstRow="1" w:lastRow="0" w:firstColumn="1" w:lastColumn="0" w:noHBand="0" w:noVBand="1"/>
      </w:tblPr>
      <w:tblGrid>
        <w:gridCol w:w="2586"/>
        <w:gridCol w:w="6985"/>
      </w:tblGrid>
      <w:tr w:rsidR="00265403" w:rsidRPr="000F666E" w:rsidTr="00265403"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03" w:rsidRPr="000F666E" w:rsidRDefault="00265403" w:rsidP="00265403">
            <w:pPr>
              <w:rPr>
                <w:rFonts w:ascii="Times New Roman" w:hAnsi="Times New Roman"/>
                <w:noProof/>
                <w:color w:val="2A5F91"/>
              </w:rPr>
            </w:pPr>
            <w:r w:rsidRPr="000F666E">
              <w:rPr>
                <w:rFonts w:ascii="Times New Roman" w:hAnsi="Times New Roman"/>
                <w:noProof/>
                <w:color w:val="2A5F91"/>
              </w:rPr>
              <w:drawing>
                <wp:inline distT="0" distB="0" distL="0" distR="0" wp14:anchorId="5F0027FE" wp14:editId="240B1903">
                  <wp:extent cx="933450" cy="814237"/>
                  <wp:effectExtent l="0" t="0" r="0" b="5080"/>
                  <wp:docPr id="4" name="Рисунок 4" descr="wsrlogo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rlogo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84" cy="82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403" w:rsidRPr="000F666E" w:rsidRDefault="00265403" w:rsidP="0026540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color w:val="2A5F91"/>
              </w:rPr>
              <w:drawing>
                <wp:inline distT="0" distB="0" distL="0" distR="0" wp14:anchorId="58CB447B" wp14:editId="090F0BF6">
                  <wp:extent cx="1460499" cy="1047750"/>
                  <wp:effectExtent l="0" t="0" r="6985" b="0"/>
                  <wp:docPr id="5" name="Рисунок 5" descr="E:\огтшщ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огтшщ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237" cy="104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03" w:rsidRPr="00A70BA1" w:rsidRDefault="00265403" w:rsidP="00265403">
            <w:pPr>
              <w:jc w:val="center"/>
              <w:rPr>
                <w:rFonts w:ascii="Times New Roman" w:hAnsi="Times New Roman"/>
                <w:b/>
              </w:rPr>
            </w:pPr>
            <w:r w:rsidRPr="00A70BA1">
              <w:rPr>
                <w:rFonts w:ascii="Times New Roman" w:hAnsi="Times New Roman"/>
                <w:b/>
              </w:rPr>
              <w:t xml:space="preserve">Городской чемпионат профессионального мастерства для школьников </w:t>
            </w:r>
          </w:p>
          <w:p w:rsidR="00265403" w:rsidRPr="000F666E" w:rsidRDefault="00265403" w:rsidP="0026540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0BA1">
              <w:rPr>
                <w:rFonts w:ascii="Times New Roman" w:hAnsi="Times New Roman"/>
                <w:b/>
                <w:lang w:val="en-US" w:eastAsia="ko-KR"/>
              </w:rPr>
              <w:t>JuniorSkills</w:t>
            </w:r>
            <w:proofErr w:type="spellEnd"/>
            <w:r w:rsidRPr="00A70BA1">
              <w:rPr>
                <w:rFonts w:ascii="Times New Roman" w:hAnsi="Times New Roman"/>
                <w:b/>
                <w:lang w:eastAsia="ko-KR"/>
              </w:rPr>
              <w:t xml:space="preserve"> </w:t>
            </w:r>
            <w:r w:rsidRPr="00A70BA1">
              <w:rPr>
                <w:rFonts w:ascii="Times New Roman" w:hAnsi="Times New Roman"/>
                <w:b/>
              </w:rPr>
              <w:t xml:space="preserve">– </w:t>
            </w:r>
            <w:r w:rsidRPr="00A70BA1">
              <w:rPr>
                <w:rFonts w:ascii="Times New Roman" w:hAnsi="Times New Roman"/>
                <w:b/>
                <w:lang w:val="en-US"/>
              </w:rPr>
              <w:t>Yakutsk</w:t>
            </w:r>
            <w:r w:rsidRPr="00A70BA1">
              <w:rPr>
                <w:rFonts w:ascii="Times New Roman" w:hAnsi="Times New Roman"/>
                <w:b/>
              </w:rPr>
              <w:t xml:space="preserve"> 2016</w:t>
            </w:r>
            <w:r>
              <w:rPr>
                <w:b/>
              </w:rPr>
              <w:t xml:space="preserve"> </w:t>
            </w:r>
          </w:p>
        </w:tc>
      </w:tr>
      <w:tr w:rsidR="00265403" w:rsidRPr="000F666E" w:rsidTr="002654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403" w:rsidRPr="000F666E" w:rsidRDefault="00265403" w:rsidP="002654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403" w:rsidRPr="000F666E" w:rsidRDefault="00265403" w:rsidP="002654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КОМПЕТЕНЦИЯ</w:t>
            </w:r>
          </w:p>
        </w:tc>
      </w:tr>
      <w:tr w:rsidR="00265403" w:rsidRPr="000F666E" w:rsidTr="00265403">
        <w:trPr>
          <w:trHeight w:val="10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403" w:rsidRPr="000F666E" w:rsidRDefault="00265403" w:rsidP="00265403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403" w:rsidRPr="000F666E" w:rsidRDefault="00265403" w:rsidP="00265403">
            <w:pPr>
              <w:rPr>
                <w:rFonts w:ascii="Times New Roman" w:hAnsi="Times New Roman"/>
                <w:b/>
              </w:rPr>
            </w:pPr>
            <w:r w:rsidRPr="000F666E">
              <w:rPr>
                <w:rFonts w:ascii="Times New Roman" w:hAnsi="Times New Roman"/>
                <w:b/>
              </w:rPr>
              <w:t xml:space="preserve">   </w:t>
            </w:r>
          </w:p>
          <w:p w:rsidR="00265403" w:rsidRPr="000F666E" w:rsidRDefault="00265403" w:rsidP="00265403">
            <w:pPr>
              <w:jc w:val="center"/>
              <w:rPr>
                <w:rFonts w:ascii="Times New Roman" w:hAnsi="Times New Roman"/>
                <w:b/>
              </w:rPr>
            </w:pPr>
          </w:p>
          <w:p w:rsidR="00265403" w:rsidRPr="00265403" w:rsidRDefault="00265403" w:rsidP="00265403">
            <w:pPr>
              <w:spacing w:before="100" w:beforeAutospacing="1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Ювелирное дело</w:t>
            </w:r>
          </w:p>
          <w:p w:rsidR="00265403" w:rsidRPr="000F666E" w:rsidRDefault="00265403" w:rsidP="00265403">
            <w:pPr>
              <w:pStyle w:val="Doctitle"/>
              <w:spacing w:line="360" w:lineRule="auto"/>
              <w:ind w:firstLine="709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130DC1" w:rsidRDefault="00130DC1" w:rsidP="00130DC1">
      <w:pPr>
        <w:rPr>
          <w:rFonts w:ascii="Times New Roman" w:hAnsi="Times New Roman" w:cs="Times New Roman"/>
          <w:b/>
          <w:sz w:val="28"/>
          <w:szCs w:val="28"/>
        </w:rPr>
      </w:pPr>
    </w:p>
    <w:p w:rsidR="00130DC1" w:rsidRDefault="00130DC1" w:rsidP="00130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>ВВЕДЕНИЕ</w:t>
      </w:r>
    </w:p>
    <w:p w:rsidR="00130DC1" w:rsidRDefault="00130DC1" w:rsidP="00130DC1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>ХАРАКТЕРИСТИКА И ОБЪЕМ РАБОТ</w:t>
      </w:r>
    </w:p>
    <w:p w:rsidR="00130DC1" w:rsidRDefault="00130DC1" w:rsidP="00130DC1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>ПРИМЕР ПЛАНИРОВКИ ПЛОЩАДКИ</w:t>
      </w:r>
    </w:p>
    <w:p w:rsidR="00130DC1" w:rsidRDefault="00130DC1" w:rsidP="00130DC1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>УПРАВЛЕНИЕ ПЕРЕДАЧИ НАВЫКОВ</w:t>
      </w:r>
    </w:p>
    <w:p w:rsidR="00130DC1" w:rsidRDefault="00130DC1" w:rsidP="00130DC1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>ОРГАНИЗАЦИЯ КОНКУРСНОЙ ЧАСТИ</w:t>
      </w:r>
    </w:p>
    <w:p w:rsidR="00130DC1" w:rsidRDefault="00130DC1" w:rsidP="00130DC1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>СИСТЕМА ОЦЕНОК И КРИТЕРИЕВ</w:t>
      </w:r>
    </w:p>
    <w:p w:rsidR="00130DC1" w:rsidRDefault="00130DC1" w:rsidP="00130DC1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 xml:space="preserve">ТРЕБОВАНИЯ ПО БЕЗОПАСНОСТИ </w:t>
      </w:r>
    </w:p>
    <w:p w:rsidR="00130DC1" w:rsidRDefault="00130DC1" w:rsidP="00130DC1">
      <w:pPr>
        <w:pStyle w:val="bullet"/>
        <w:numPr>
          <w:ilvl w:val="0"/>
          <w:numId w:val="2"/>
        </w:numPr>
        <w:jc w:val="both"/>
        <w:rPr>
          <w:rFonts w:ascii="Times New Roman" w:hAnsi="Times New Roman"/>
          <w:color w:val="002060"/>
          <w:sz w:val="24"/>
          <w:lang w:val="ru-RU"/>
        </w:rPr>
      </w:pPr>
      <w:r>
        <w:rPr>
          <w:rFonts w:ascii="Times New Roman" w:hAnsi="Times New Roman"/>
          <w:color w:val="002060"/>
          <w:sz w:val="24"/>
          <w:lang w:val="ru-RU"/>
        </w:rPr>
        <w:t>МАТЕРИАЛЫ И ОБОРУДОВАНИЕ</w:t>
      </w:r>
    </w:p>
    <w:p w:rsidR="00130DC1" w:rsidRDefault="00130DC1" w:rsidP="00130DC1">
      <w:pPr>
        <w:pStyle w:val="bullet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Times New Roman" w:hAnsi="Times New Roman"/>
          <w:color w:val="002060"/>
          <w:sz w:val="24"/>
          <w:lang w:val="ru-RU"/>
        </w:rPr>
      </w:pPr>
    </w:p>
    <w:p w:rsidR="00130DC1" w:rsidRDefault="00130DC1" w:rsidP="00130DC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07" w:rsidRDefault="000F2907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07" w:rsidRDefault="000F2907" w:rsidP="00130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ВВЕДЕНИЕ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Название и описание профессиональной компетенции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 Название профессиональной компетенции: Ювелирное дело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Описание профессионального навыка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включает знания по следующим основным требованиям:</w:t>
      </w:r>
    </w:p>
    <w:p w:rsidR="00130DC1" w:rsidRDefault="00130DC1" w:rsidP="00130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выполнения (исполнения) конкурсных работ</w:t>
      </w:r>
    </w:p>
    <w:p w:rsidR="00130DC1" w:rsidRDefault="00130DC1" w:rsidP="00130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техники безопасности при выполнении конкурсных заданий</w:t>
      </w:r>
    </w:p>
    <w:p w:rsidR="00130DC1" w:rsidRDefault="00130DC1" w:rsidP="00130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подходящего оборудования и инструмента для выполнения конкурсных работ</w:t>
      </w:r>
    </w:p>
    <w:p w:rsidR="00130DC1" w:rsidRDefault="00130DC1" w:rsidP="00130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 расчета времени выполнения конкурсных работ</w:t>
      </w:r>
    </w:p>
    <w:p w:rsidR="00130DC1" w:rsidRDefault="00130DC1" w:rsidP="00130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санитарно-гигиенических условий выполнения конкурсных заданий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незапамятных времен человек старался сделать свой образ более привлекательным. В этом ему помогали различного рода украшения, которые изготавливаются специалистами ю</w:t>
      </w:r>
      <w:r>
        <w:rPr>
          <w:rStyle w:val="a7"/>
          <w:rFonts w:ascii="Times New Roman" w:eastAsia="Times New Roman" w:hAnsi="Times New Roman" w:cs="Times New Roman"/>
          <w:sz w:val="24"/>
          <w:szCs w:val="24"/>
        </w:rPr>
        <w:t>велирами.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Ювелир - одна из древнейших профессий. Это мастер по изготовлению и ремонту ювелирных изделий из  драгоценных металлов и камней, а также цветных, полудрагоценных и других ювелирных вставок. Настоящий ювелир, подобно художнику, обладает хорошим  художественным вкусом, фантазией и творческим мышлением. Ювелир должен знать свойства используемых материалов (металлов, драгоценных и полудрагоценных камней), способы обработки камня, производства металлических заготовок и деталей. Знать технические и художественные требования к изделиям, приемы гравировки, чеканки, полировки, виды орнаментов, правила чтения чертежей, уметь изготавливать необходимые приспособления, производить заточку штихелей. 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Область применения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Каждый Эксперт и Участник обязан ознакомиться с данным Техническим описанием.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В случае возникновения разночтений в версиях Технического описания на разных языках, версия на русском языке является приоритетной.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Сопроводительная документация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130DC1" w:rsidRDefault="00130DC1" w:rsidP="00130D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Положение о проведении Регионального чемпионата  профессионального мастерства </w:t>
      </w:r>
      <w:proofErr w:type="spellStart"/>
      <w:r>
        <w:rPr>
          <w:bCs/>
        </w:rPr>
        <w:t>WorldSkills</w:t>
      </w:r>
      <w:proofErr w:type="spellEnd"/>
      <w:r>
        <w:rPr>
          <w:bCs/>
          <w:lang w:val="en-US"/>
        </w:rPr>
        <w:t>Russia</w:t>
      </w:r>
      <w:r>
        <w:rPr>
          <w:bCs/>
        </w:rPr>
        <w:t xml:space="preserve"> - 2015 в Республике Саха (Якутия) 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и санитарные нормы.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ХАРАКТЕРИСТИКИ И ОБЪЕМ РАБОТ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для демонстрации и оценки квалификации в компетенции «Ювелирное дело». Конкурсное задание состоит только из практической работы.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Требования к квалификации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должны обладать уверенными познаниями в профессиональных областях, относящихся к изготовлению ювелирных изделий.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Общая профессиональная пригодность участника конкурса: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в следующих областях: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по технике безопасности при изготовлении ювелирных изделий, включая умения, необходимые для применения основных правил техники безопасности и правил действия в аварийных ситуациях, поддержание безопасных условий на своем рабочем месте и на других рабочих местах;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Умение: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Читать, интерпретировать и извлекать точные технические данные из инструкций, правил, инструкций/руководств, эскизов и чертежей деталей в бумажном или электронном виде;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 обслуживать измерительное оборудование (механическое и электрическое), применяемое для изготовления ювелирных изделий;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 применять рабочий инструмент и оборудование (включая знание правил техники безопасности и норм эксплуатации газовых горелок при пайке и плавке изделий), применяемые для изготовления ювелирных изделий;</w:t>
      </w:r>
    </w:p>
    <w:p w:rsidR="00130DC1" w:rsidRDefault="00130DC1" w:rsidP="00130DC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технологические и физические свойства драгоценных и цветных металлов;</w:t>
      </w:r>
    </w:p>
    <w:p w:rsidR="00130DC1" w:rsidRDefault="00130DC1" w:rsidP="00130DC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 металлы к ювелирной обработке;</w:t>
      </w:r>
    </w:p>
    <w:p w:rsidR="00130DC1" w:rsidRDefault="00130DC1" w:rsidP="00130DC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свойства ювелирных вставок;</w:t>
      </w:r>
    </w:p>
    <w:p w:rsidR="00130DC1" w:rsidRDefault="00130DC1" w:rsidP="00130DC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операции по изготовлению  ювелирных изделий из драгоценных и цветных  металлов;</w:t>
      </w:r>
    </w:p>
    <w:p w:rsidR="00130DC1" w:rsidRDefault="00130DC1" w:rsidP="00130DC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операции по закрепке ювелирных вставок;</w:t>
      </w:r>
    </w:p>
    <w:p w:rsidR="00130DC1" w:rsidRDefault="00130DC1" w:rsidP="00130DC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видами художественной обработки материалов;</w:t>
      </w:r>
    </w:p>
    <w:p w:rsidR="00130DC1" w:rsidRDefault="00130DC1" w:rsidP="00130DC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применять в работе ювелирный инструмент, приспособления и пользоваться  ювелирным оборудованием;</w:t>
      </w:r>
    </w:p>
    <w:p w:rsidR="00130DC1" w:rsidRDefault="00130DC1" w:rsidP="00130DC1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правила  техники безопасности и охраны труда.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Объем работ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должен самостоятельно выполнить составленные экспертной комиссией практические задания. Общий объем выполнения работ рассчитан на  9 часов.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Конкурсное задание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>Формат конкурсного задания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формату, конкурсное задание представляет собой серию из нескольких заданий, выполняемых последовательно, в том числе предусмотрена разметка, выпиливание, пайка, закрепка с подрезкой, гравировка, полировка. Задание для всех конкурсантов одинаковое. Последовательность выполнить задания Участник конкурса выбирает самостоятельно.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2.3.2. </w:t>
      </w:r>
      <w:r>
        <w:rPr>
          <w:rFonts w:ascii="Times New Roman" w:hAnsi="Times New Roman" w:cs="Times New Roman"/>
          <w:sz w:val="24"/>
          <w:szCs w:val="24"/>
        </w:rPr>
        <w:t>Структура Конкурсного задания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Конкурсное задание состоит из практической части.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время на выполнение практического задания составляет 9 часов. В первый день – 6 часов, с перерывом на обед, второй день – 3 часа, до обеда.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включает в себя:</w:t>
      </w:r>
    </w:p>
    <w:p w:rsidR="00130DC1" w:rsidRDefault="00130DC1" w:rsidP="00130DC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 изделия или эскиз;</w:t>
      </w:r>
    </w:p>
    <w:p w:rsidR="00130DC1" w:rsidRDefault="00130DC1" w:rsidP="00130DC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заготовка изготавливаемого изделия;  </w:t>
      </w:r>
    </w:p>
    <w:p w:rsidR="00130DC1" w:rsidRDefault="00130DC1" w:rsidP="00130DC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технике безопасности;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конкурса предоставляется драгоценный металл – серебро 925 пробы.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РИЛОЖЕНИЕ 1.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ПРИМЕР ПЛАНИРОВКИ ПЛОЩАДКИ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5400" cy="7962900"/>
            <wp:effectExtent l="19050" t="0" r="0" b="0"/>
            <wp:docPr id="2" name="Рисунок 1" descr="схема ювел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 ювели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УПРАВЛЕНИЕ И ПЕРЕДАЧА НАВЫКОВ.</w:t>
      </w:r>
      <w:proofErr w:type="gramEnd"/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Информация для участников конкурса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информацию для зарегистрированных участников конкурса можно получить на сайте Министерства профессионального образования, подготовки и расстановки кадров   Республики Саха (Якутия) (</w:t>
      </w:r>
      <w:hyperlink r:id="rId10" w:history="1">
        <w:r>
          <w:rPr>
            <w:rStyle w:val="a3"/>
            <w:sz w:val="24"/>
            <w:szCs w:val="24"/>
          </w:rPr>
          <w:t>http://www.</w:t>
        </w:r>
        <w:proofErr w:type="spellStart"/>
        <w:r>
          <w:rPr>
            <w:rStyle w:val="a3"/>
            <w:sz w:val="24"/>
            <w:szCs w:val="24"/>
            <w:lang w:val="en-US"/>
          </w:rPr>
          <w:t>sakha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minprof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информация включает в себя: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экспертно-методического совета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конкурса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описание конкурса 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документация конкурса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Другую информацию, относящуюся к конкурсу.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Конкурсные задания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Обнародованные конкурсные задания можно получить на сайте Министерства профессионального образования, подготовки и расстановки кадров   Республики Саха (Якутия) (</w:t>
      </w:r>
      <w:hyperlink r:id="rId11" w:history="1">
        <w:r>
          <w:rPr>
            <w:rStyle w:val="a3"/>
            <w:sz w:val="24"/>
            <w:szCs w:val="24"/>
          </w:rPr>
          <w:t>http://www.</w:t>
        </w:r>
        <w:proofErr w:type="spellStart"/>
        <w:r>
          <w:rPr>
            <w:rStyle w:val="a3"/>
            <w:sz w:val="24"/>
            <w:szCs w:val="24"/>
            <w:lang w:val="en-US"/>
          </w:rPr>
          <w:t>sakha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minprof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). С описанием конкурсных заданий участники конкурса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1 (один) час до начала конкурса.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Текущее руководство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руководство компетенцией производится Главным экспертом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 xml:space="preserve"> по данной компетенции. Группа управления компетенцией состоит из экспертов. 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ОРГАНИЗАЦИЯ КОНКУРСНОЙ ЧАСТИ.</w:t>
      </w:r>
      <w:proofErr w:type="gramEnd"/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задания разрабатываются и утверждаются за три дня до начала чемпионата экспертной комиссией. Конкурсное задание одинаковое для всех участников Чемпионата. Конкурсное задание не разглашается до начала конкурса. 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Свойства материала 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конкурсном задании участникам Чемпионата изготавливают изделие из серебра 925 пробы.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Утверждение конкурсного задания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утверждается Экспертами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 xml:space="preserve"> по соответствующей компетенции только в том случае, если каждый модуль можно было выполнить в рамках отведенного времени, с использованием имеющегося инструмента и имеющегося у участников объема знаний.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 xml:space="preserve"> следит за тем, чтобы отдельные задания были утверждены группой Экспертов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>, разработавшей модуль.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Обнародование конкурсного задания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Конкурсное задание озвучивается непосредственно перед самым началом чемпионата.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Согласование конкурсного задания (подготовка к конкурсу)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Согласованием конкурсного задания занимается Главный эксперт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 xml:space="preserve"> по компетенции «Ювелирное дело». Главный эксперт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 xml:space="preserve"> отвечает за следующее: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выполнения заданий в течение предписанного времени;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Точность списка материалов и оборудования;</w:t>
      </w:r>
    </w:p>
    <w:p w:rsidR="00130DC1" w:rsidRDefault="00130DC1" w:rsidP="00130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для участника Конкурса должны содержать минимум текста, и не превышать по объему пространство, отведенное для описания любого из официально утвержденных заданий по изготовлению ювелирных изделий.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эксперт устанавливает крайние сроки подготовки всех конкурсных заданий, с указанием сроков завершения составления и перевода заданий и соответствующей документации. Главный эксперт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 xml:space="preserve"> отвечает за контроль качества каждого  конкурсного задания в сотрудничестве с группой Экспертов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>, занимающихся контролем качества.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5.4. Изменение конкурсного задания во время конкурса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 конкурсное задание изменению не подлежит.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СИСТЕМА ОЦЕНОК И КРИТЕРИЕВ.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каждую выполненную операцию выставляются оценки по десятибалльной шкале.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критериях оценки относятся:</w:t>
      </w:r>
    </w:p>
    <w:p w:rsidR="00130DC1" w:rsidRDefault="00130DC1" w:rsidP="00130D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выпиливание;</w:t>
      </w:r>
    </w:p>
    <w:p w:rsidR="00130DC1" w:rsidRDefault="00130DC1" w:rsidP="00130D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пайку изделия;</w:t>
      </w:r>
    </w:p>
    <w:p w:rsidR="00130DC1" w:rsidRDefault="00130DC1" w:rsidP="00130D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закрепку (подрезку);</w:t>
      </w:r>
    </w:p>
    <w:p w:rsidR="00130DC1" w:rsidRDefault="00130DC1" w:rsidP="00130D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гравировку;</w:t>
      </w:r>
    </w:p>
    <w:p w:rsidR="00130DC1" w:rsidRDefault="00130DC1" w:rsidP="00130D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полировку изделия;</w:t>
      </w:r>
    </w:p>
    <w:p w:rsidR="00130DC1" w:rsidRDefault="00130DC1" w:rsidP="00130D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общий вид изделия.</w:t>
      </w: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окончательная схема выставления оценок разрабатывается и утверждается всеми Экспертами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на чемпионате 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Критерии оценки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и количество выставляемых баллов разрабатывается и утверждается экспертно-методическим советом и предъявляется участникам конкурса для ознакомления за один час до проведения конкурса.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.ТРЕБОВАНИЯ БЕЗОПАСНОСТИ.</w:t>
      </w:r>
      <w:proofErr w:type="gramEnd"/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ОТРАСЛЕВЫЕ ТРЕБОВАНИЯ ТЕХНИКИ БЕЗОПАСНОСТИ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документацию по технике безопасности и охране труда.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необходимо соблюдать следующие отраслевые требования техники безопасности:</w:t>
      </w:r>
    </w:p>
    <w:p w:rsidR="00130DC1" w:rsidRDefault="00130DC1" w:rsidP="00130D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должны быть одеты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дежда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длинные брюки из черной ткани, специальные туфли и головные уборы. Видимые ювелирные украшения запрещены.</w:t>
      </w:r>
    </w:p>
    <w:p w:rsidR="00130DC1" w:rsidRDefault="00130DC1" w:rsidP="00130D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Униформа всех Экспертов состоит из длинных черных брюк, специальной обуви на плоской подошве, халата или куртки и головного убора. Количество ювелирных изделий должно быть минимальным.</w:t>
      </w:r>
    </w:p>
    <w:p w:rsidR="00130DC1" w:rsidRDefault="00130DC1" w:rsidP="00130D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должны до начала конкурса научиться обращению с имеющимся на площадке оборудованием.</w:t>
      </w:r>
    </w:p>
    <w:p w:rsidR="00130DC1" w:rsidRDefault="00130DC1" w:rsidP="00130D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Приступая к пайке, каждый ювелир обязан знать устройство и схему работы используемых паяльных аппаратов, а также правила пользования ими. </w:t>
      </w:r>
    </w:p>
    <w:p w:rsidR="00130DC1" w:rsidRDefault="00130DC1" w:rsidP="00130D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зажженной горелки должно быть направлено  только в сторону оборудованного для пайки места, а после окончания работы – сразу погашено.</w:t>
      </w:r>
    </w:p>
    <w:p w:rsidR="00130DC1" w:rsidRDefault="00130DC1" w:rsidP="00130D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замеченной утечке газа работа должна быть немедленно прекращена до устранения неисправности.</w:t>
      </w:r>
    </w:p>
    <w:p w:rsidR="00130DC1" w:rsidRDefault="00130DC1" w:rsidP="00130D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Отбеливающие растворы обладают разъедающими свойствами, поэтому необходимо избегать попадания их на руки и одежду.</w:t>
      </w:r>
    </w:p>
    <w:p w:rsidR="00130DC1" w:rsidRDefault="00130DC1" w:rsidP="00130D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Категорически запрещается опускать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раскаленные изделия, которые вызывают сильные брызги горячего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отбела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Отраслевые требования техники безопасности включают в себя:</w:t>
      </w:r>
    </w:p>
    <w:p w:rsidR="00130DC1" w:rsidRDefault="00130DC1" w:rsidP="00130D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первичных пожаротушения средств ОП огнетушители на каждом рабочем месте (огнетушитель);</w:t>
      </w:r>
    </w:p>
    <w:p w:rsidR="00130DC1" w:rsidRDefault="00130DC1" w:rsidP="00130D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аптечки первой помощи.</w:t>
      </w: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30DC1" w:rsidRDefault="00130DC1" w:rsidP="00130D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ОБОРУДОВАНИЕ.</w:t>
      </w:r>
    </w:p>
    <w:p w:rsidR="00130DC1" w:rsidRDefault="00130DC1" w:rsidP="00130DC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0DC1" w:rsidRDefault="00130DC1" w:rsidP="00130DC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6812"/>
      </w:tblGrid>
      <w:tr w:rsidR="00130DC1" w:rsidTr="00130DC1">
        <w:tc>
          <w:tcPr>
            <w:tcW w:w="2759" w:type="dxa"/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-1330325</wp:posOffset>
                  </wp:positionV>
                  <wp:extent cx="1485900" cy="1323975"/>
                  <wp:effectExtent l="19050" t="0" r="0" b="0"/>
                  <wp:wrapSquare wrapText="bothSides"/>
                  <wp:docPr id="3" name="Рисунок 2" descr="http://wsr.megaplan.ru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sr.megaplan.ru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12" w:type="dxa"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ИНФРАСТРУКТУРНЫЙ ЛИСТ</w:t>
            </w:r>
          </w:p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проведение Регионального чемпионата профессионального мастерства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WorldSkillsRussia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2015 в 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Я) по компетенции «ЮВЕЛИРНОЕ ДЕЛО»</w:t>
            </w:r>
          </w:p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30DC1" w:rsidRDefault="00130DC1" w:rsidP="00130DC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DC1" w:rsidRDefault="00130DC1" w:rsidP="00130DC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для российского чемпионата</w:t>
      </w:r>
    </w:p>
    <w:p w:rsidR="00130DC1" w:rsidRDefault="00130DC1" w:rsidP="00130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Инструменты, материалы и оборудование для проведения конкурса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7"/>
        <w:gridCol w:w="4495"/>
        <w:gridCol w:w="1705"/>
        <w:gridCol w:w="2724"/>
      </w:tblGrid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оснащение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ювелира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Поддон металлический к верстаку (нержавеющая сталь)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ювелира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газ+кислород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Бормашина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Тиски настольные 40 мм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для пайки из термостойкой стружки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Чемпионата каждый привозит с собой по одной штуке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-вертушка с доской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Чемпионата каждый привозит с собой по одной штуке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Паяльный блок (защитный экран, чашка для кислоты, подставка для наконечника горелки)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 газ (пропан)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 кислород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«ЯПТ»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Вальцы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Чемпионата каждый привозит с собой по одной штуке</w:t>
            </w:r>
          </w:p>
        </w:tc>
      </w:tr>
      <w:tr w:rsidR="00130DC1" w:rsidTr="00130DC1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ванна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DC1" w:rsidRDefault="0013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Чемпионата каждый привозит с собой по одной штуке</w:t>
            </w:r>
          </w:p>
        </w:tc>
      </w:tr>
    </w:tbl>
    <w:p w:rsidR="00130DC1" w:rsidRDefault="00130DC1" w:rsidP="00130DC1">
      <w:pPr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0F2907" w:rsidP="008F4385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-224790</wp:posOffset>
                </wp:positionV>
                <wp:extent cx="2372360" cy="2266950"/>
                <wp:effectExtent l="0" t="1905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85" w:rsidRPr="008F4385" w:rsidRDefault="008F4385" w:rsidP="008F4385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F4385" w:rsidRDefault="008F4385" w:rsidP="008F4385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F438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19275" cy="1495425"/>
                                  <wp:effectExtent l="19050" t="0" r="952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://wsr.megaplan.ru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1pt;margin-top:-17.7pt;width:186.8pt;height:1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d1ewIAAAA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S&#10;I0U6oOieDx5d6QHloTq9cRU43Rlw8wMsA8sxU2duNf3skNLXLVE7fmmt7ltOGESXhZPJk6Mjjgsg&#10;2/6dZnAN2XsdgYbGdqF0UAwE6MDSw4mZEAqFxfzVMn+1gC0Ke3m+WJTzyF1Cqum4sc6/4bpDwaix&#10;BeojPDncOh/CIdXkEm5zWgq2EVLGid1tr6VFBwIy2cQvZvDMTargrHQ4NiKOKxAl3BH2QryR9m9l&#10;lhfpVV7ONovVclZsivmsXKarWZqVV+UiLcriZvM9BJgVVSsY4+pWKD5JMCv+juJjM4ziiSJEfY3L&#10;eT4fOfpjkmn8fpdkJzx0pBRdjVcnJ1IFZl8rBmmTyhMhRzv5OfxYZajB9I9ViToI1I8i8MN2AJQg&#10;jq1mD6AIq4Ev4BaeETBabb9i1ENL1th92RPLMZJvFagq9O9k2MnYTgZRFI7W2GM0mtd+7PO9sWLX&#10;AvKoW6UvQXmNiJp4jOKoV2izGPzxSQh9/HQevR4frvUPAAAA//8DAFBLAwQUAAYACAAAACEAOaiT&#10;vuEAAAALAQAADwAAAGRycy9kb3ducmV2LnhtbEyPwU7DMAyG70i8Q2QkLtOWLhuFlaYTbHCDw8a0&#10;c9aEtqJxqiRdu7fHnMbtt/zp9+d8PdqWnY0PjUMJ81kCzGDpdIOVhMPX+/QJWIgKtWodGgkXE2Bd&#10;3N7kKtNuwJ0572PFqARDpiTUMXYZ56GsjVVh5jqDtPt23qpIo6+49mqgcttykSQpt6pBulCrzmxq&#10;U/7seysh3fp+2OFmsj28fajPrhLH18tRyvu78eUZWDRjvMLwp0/qUJDTyfWoA2slTB+XglAKi4cl&#10;MCLEakXhJGEh5inwIuf/fyh+AQAA//8DAFBLAQItABQABgAIAAAAIQC2gziS/gAAAOEBAAATAAAA&#10;AAAAAAAAAAAAAAAAAABbQ29udGVudF9UeXBlc10ueG1sUEsBAi0AFAAGAAgAAAAhADj9If/WAAAA&#10;lAEAAAsAAAAAAAAAAAAAAAAALwEAAF9yZWxzLy5yZWxzUEsBAi0AFAAGAAgAAAAhADyJZ3V7AgAA&#10;AAUAAA4AAAAAAAAAAAAAAAAALgIAAGRycy9lMm9Eb2MueG1sUEsBAi0AFAAGAAgAAAAhADmok77h&#10;AAAACwEAAA8AAAAAAAAAAAAAAAAA1QQAAGRycy9kb3ducmV2LnhtbFBLBQYAAAAABAAEAPMAAADj&#10;BQAAAAA=&#10;" stroked="f">
                <v:textbox inset="0,0,0,0">
                  <w:txbxContent>
                    <w:p w:rsidR="008F4385" w:rsidRPr="008F4385" w:rsidRDefault="008F4385" w:rsidP="008F4385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F4385" w:rsidRDefault="008F4385" w:rsidP="008F4385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F4385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19275" cy="1495425"/>
                            <wp:effectExtent l="19050" t="0" r="952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http://wsr.megaplan.ru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385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Pr="00F41F4C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4C">
        <w:rPr>
          <w:rFonts w:ascii="Times New Roman" w:hAnsi="Times New Roman" w:cs="Times New Roman"/>
          <w:b/>
          <w:sz w:val="24"/>
          <w:szCs w:val="24"/>
        </w:rPr>
        <w:t>КАРТА ТЕХНОЛОГИЧЕСКОГО ПРОЦЕССА</w:t>
      </w: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4C">
        <w:rPr>
          <w:rFonts w:ascii="Times New Roman" w:hAnsi="Times New Roman" w:cs="Times New Roman"/>
          <w:b/>
          <w:sz w:val="24"/>
          <w:szCs w:val="24"/>
        </w:rPr>
        <w:t xml:space="preserve">ИЗГОТОВЛЕНИЯ </w:t>
      </w:r>
      <w:r>
        <w:rPr>
          <w:rFonts w:ascii="Times New Roman" w:hAnsi="Times New Roman" w:cs="Times New Roman"/>
          <w:b/>
          <w:sz w:val="24"/>
          <w:szCs w:val="24"/>
        </w:rPr>
        <w:t>ПОДВЕСКИ</w:t>
      </w: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1F4C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ювелира  __________________________ </w:t>
      </w: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работ: </w:t>
      </w:r>
      <w:r>
        <w:rPr>
          <w:rFonts w:ascii="Times New Roman" w:hAnsi="Times New Roman" w:cs="Times New Roman"/>
          <w:sz w:val="24"/>
          <w:szCs w:val="24"/>
        </w:rPr>
        <w:tab/>
        <w:t>- разметка изображения на заготовку</w:t>
      </w: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выпиливание по контуру изделия</w:t>
      </w: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опиливание неровных поверхностей </w:t>
      </w: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пайка накладки на стойках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крапанового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каста на основу изделия</w:t>
      </w: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гравировка ажурных деталей </w:t>
      </w: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закрепка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корнеровая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крапановая</w:t>
      </w:r>
      <w:proofErr w:type="spellEnd"/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полировка поверхности подвески</w:t>
      </w: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серебро</w:t>
      </w:r>
    </w:p>
    <w:p w:rsidR="008F4385" w:rsidRDefault="00C87BA2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Ø6 мм – 2 шт., Ø 5 мм – 4</w:t>
      </w:r>
      <w:r w:rsidR="008F4385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C87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Ø 4 мм – 4 шт.,</w:t>
      </w:r>
      <w:r w:rsidRPr="00C87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Ø 3 мм – 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4385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Толщ</w:t>
      </w:r>
      <w:r w:rsidR="00C87BA2">
        <w:rPr>
          <w:rFonts w:ascii="Times New Roman" w:hAnsi="Times New Roman" w:cs="Times New Roman"/>
          <w:sz w:val="24"/>
          <w:szCs w:val="24"/>
        </w:rPr>
        <w:t>ина заготовки: пластина - 1 мм.</w:t>
      </w: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F4385" w:rsidRDefault="008F4385" w:rsidP="008F438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F4385" w:rsidRPr="00725672" w:rsidRDefault="008F4385" w:rsidP="008F438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25672">
        <w:rPr>
          <w:rFonts w:ascii="Times New Roman" w:hAnsi="Times New Roman" w:cs="Times New Roman"/>
          <w:b/>
          <w:sz w:val="24"/>
          <w:szCs w:val="24"/>
        </w:rPr>
        <w:t xml:space="preserve">Эскиз подвески </w:t>
      </w:r>
    </w:p>
    <w:p w:rsidR="008F4385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525"/>
        <w:gridCol w:w="2847"/>
        <w:gridCol w:w="2800"/>
      </w:tblGrid>
      <w:tr w:rsidR="00F207AC" w:rsidTr="00C87BA2">
        <w:tc>
          <w:tcPr>
            <w:tcW w:w="4525" w:type="dxa"/>
          </w:tcPr>
          <w:p w:rsidR="008F4385" w:rsidRDefault="008F4385" w:rsidP="00866ED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385" w:rsidRPr="00725672" w:rsidRDefault="008F4385" w:rsidP="00866ED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7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подвески</w:t>
            </w:r>
          </w:p>
        </w:tc>
        <w:tc>
          <w:tcPr>
            <w:tcW w:w="2847" w:type="dxa"/>
          </w:tcPr>
          <w:p w:rsidR="008F4385" w:rsidRDefault="008F4385" w:rsidP="00866ED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385" w:rsidRPr="00725672" w:rsidRDefault="008F4385" w:rsidP="00866ED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Конструктивные элементы </w:t>
            </w:r>
          </w:p>
          <w:p w:rsidR="008F4385" w:rsidRPr="00725672" w:rsidRDefault="008F4385" w:rsidP="00866ED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72">
              <w:rPr>
                <w:rFonts w:ascii="Times New Roman" w:hAnsi="Times New Roman" w:cs="Times New Roman"/>
                <w:b/>
                <w:sz w:val="24"/>
                <w:szCs w:val="24"/>
              </w:rPr>
              <w:t>подвески</w:t>
            </w:r>
          </w:p>
        </w:tc>
        <w:tc>
          <w:tcPr>
            <w:tcW w:w="2800" w:type="dxa"/>
          </w:tcPr>
          <w:p w:rsidR="008F4385" w:rsidRDefault="008F4385" w:rsidP="00866ED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385" w:rsidRDefault="008F4385" w:rsidP="00866ED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672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выполнения работ</w:t>
            </w:r>
          </w:p>
          <w:p w:rsidR="008F4385" w:rsidRPr="00725672" w:rsidRDefault="008F4385" w:rsidP="00866ED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7AC" w:rsidTr="00C87BA2">
        <w:trPr>
          <w:trHeight w:val="3265"/>
        </w:trPr>
        <w:tc>
          <w:tcPr>
            <w:tcW w:w="4525" w:type="dxa"/>
          </w:tcPr>
          <w:p w:rsidR="008F4385" w:rsidRDefault="00253291" w:rsidP="00866ED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85754A" wp14:editId="3EF19FE1">
                  <wp:extent cx="2467154" cy="3483052"/>
                  <wp:effectExtent l="0" t="0" r="9525" b="3175"/>
                  <wp:docPr id="10" name="Рисунок 10" descr="C:\Users\Володя\Desktop\IMG_1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олодя\Desktop\IMG_1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152" cy="349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</w:tcPr>
          <w:p w:rsidR="00C87BA2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7BA2" w:rsidRDefault="00F207AC" w:rsidP="00F207AC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8F484A" wp14:editId="51D518A5">
                  <wp:extent cx="1406138" cy="992038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91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270" cy="99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7B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87BA2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7BA2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7BA2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7BA2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207AC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1F6301" wp14:editId="0A26213E">
                  <wp:extent cx="1656272" cy="624267"/>
                  <wp:effectExtent l="0" t="0" r="1270" b="444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ваыва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87" cy="62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7BA2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A2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A2" w:rsidRDefault="00C87BA2" w:rsidP="00F207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AC" w:rsidRDefault="00F207AC" w:rsidP="00F207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F4385" w:rsidRDefault="00F207AC" w:rsidP="00F207A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D5EF02" wp14:editId="713F155C">
                  <wp:extent cx="1223509" cy="1025760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91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484" cy="102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8F4385" w:rsidRDefault="008F4385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пластине толщиной 1 мм производим разметку рисунка подвески, с помощью сверла диаметром 0,9 мм просверлить отверстия, выпилить по внутреннему и внешнему контуру, опиливаем неровные поверхности;</w:t>
            </w:r>
          </w:p>
          <w:p w:rsidR="008F4385" w:rsidRDefault="008F4385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Производим гравировку ажурных частей подвески;</w:t>
            </w:r>
          </w:p>
          <w:p w:rsidR="008F4385" w:rsidRDefault="008F4385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выпиливаем накладку для вс</w:t>
            </w:r>
            <w:r w:rsidR="00253291">
              <w:rPr>
                <w:rFonts w:ascii="Times New Roman" w:hAnsi="Times New Roman" w:cs="Times New Roman"/>
                <w:sz w:val="24"/>
                <w:szCs w:val="24"/>
              </w:rPr>
              <w:t>тавок  Ø2 мм, сверлим отверстия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385" w:rsidRDefault="008F4385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Изготавливаем </w:t>
            </w:r>
            <w:r w:rsidR="00253291">
              <w:rPr>
                <w:rFonts w:ascii="Times New Roman" w:hAnsi="Times New Roman" w:cs="Times New Roman"/>
                <w:sz w:val="24"/>
                <w:szCs w:val="24"/>
              </w:rPr>
              <w:t>отверстие  для вставки Ø 6 мм</w:t>
            </w:r>
            <w:r w:rsidR="008E24C8">
              <w:rPr>
                <w:rFonts w:ascii="Times New Roman" w:hAnsi="Times New Roman" w:cs="Times New Roman"/>
                <w:sz w:val="24"/>
                <w:szCs w:val="24"/>
              </w:rPr>
              <w:t>, Ø 5мм, Ø 4 мм, Ø 3 мм</w:t>
            </w:r>
            <w:r w:rsidR="00253291" w:rsidRPr="00253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4C8" w:rsidRPr="008E24C8" w:rsidRDefault="008E24C8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Изготавливаем висячие части подвески</w:t>
            </w:r>
            <w:r w:rsidRPr="002654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385" w:rsidRDefault="00253291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отверстие для висюлек</w:t>
            </w:r>
            <w:r w:rsidRPr="002654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385" w:rsidRDefault="008F4385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Шлифуем;</w:t>
            </w:r>
          </w:p>
          <w:p w:rsidR="008F4385" w:rsidRDefault="008E24C8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корнеровую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385">
              <w:rPr>
                <w:rFonts w:ascii="Times New Roman" w:hAnsi="Times New Roman" w:cs="Times New Roman"/>
                <w:sz w:val="24"/>
                <w:szCs w:val="24"/>
              </w:rPr>
              <w:t xml:space="preserve"> закрепку вставок;</w:t>
            </w:r>
          </w:p>
          <w:p w:rsidR="008F4385" w:rsidRDefault="008F4385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Полируем.</w:t>
            </w:r>
          </w:p>
          <w:p w:rsidR="008F4385" w:rsidRDefault="008F4385" w:rsidP="00866E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85" w:rsidRPr="00F41F4C" w:rsidRDefault="008F4385" w:rsidP="008F438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F4385" w:rsidRPr="00277318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4385" w:rsidRPr="00277318" w:rsidRDefault="008F4385" w:rsidP="008F438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385" w:rsidRPr="00277318" w:rsidRDefault="008F4385" w:rsidP="008F438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18">
        <w:rPr>
          <w:rFonts w:ascii="Times New Roman" w:hAnsi="Times New Roman" w:cs="Times New Roman"/>
          <w:b/>
          <w:sz w:val="24"/>
          <w:szCs w:val="24"/>
        </w:rPr>
        <w:t>Технологические параметры подвески</w:t>
      </w:r>
    </w:p>
    <w:p w:rsidR="008F4385" w:rsidRPr="00277318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18">
        <w:rPr>
          <w:rFonts w:ascii="Times New Roman" w:hAnsi="Times New Roman" w:cs="Times New Roman"/>
          <w:sz w:val="24"/>
          <w:szCs w:val="24"/>
        </w:rPr>
        <w:t>Общая высота – 50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4385" w:rsidRPr="00277318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18">
        <w:rPr>
          <w:rFonts w:ascii="Times New Roman" w:hAnsi="Times New Roman" w:cs="Times New Roman"/>
          <w:sz w:val="24"/>
          <w:szCs w:val="24"/>
        </w:rPr>
        <w:t>Высота подвески– 40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4385" w:rsidRPr="00277318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18">
        <w:rPr>
          <w:rFonts w:ascii="Times New Roman" w:hAnsi="Times New Roman" w:cs="Times New Roman"/>
          <w:sz w:val="24"/>
          <w:szCs w:val="24"/>
        </w:rPr>
        <w:t>Ширина – 12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4385" w:rsidRPr="00277318" w:rsidRDefault="008F4385" w:rsidP="008F4385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18">
        <w:rPr>
          <w:rFonts w:ascii="Times New Roman" w:hAnsi="Times New Roman" w:cs="Times New Roman"/>
          <w:sz w:val="24"/>
          <w:szCs w:val="24"/>
        </w:rPr>
        <w:t>Толщина 1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0DC1" w:rsidRPr="00C87BA2" w:rsidRDefault="008E24C8" w:rsidP="00C87BA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вставок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ø 3мм, ø 4</w:t>
      </w:r>
      <w:r w:rsidR="008F4385" w:rsidRPr="00277318"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ø 5мм, ø 6мм</w:t>
      </w:r>
      <w:r w:rsidR="008F4385">
        <w:rPr>
          <w:rFonts w:ascii="Times New Roman" w:hAnsi="Times New Roman" w:cs="Times New Roman"/>
          <w:sz w:val="24"/>
          <w:szCs w:val="24"/>
        </w:rPr>
        <w:t>;</w:t>
      </w:r>
    </w:p>
    <w:p w:rsidR="00130DC1" w:rsidRDefault="00130DC1" w:rsidP="00130DC1">
      <w:pPr>
        <w:rPr>
          <w:rFonts w:ascii="Times New Roman" w:hAnsi="Times New Roman" w:cs="Times New Roman"/>
          <w:b/>
          <w:sz w:val="24"/>
          <w:szCs w:val="24"/>
        </w:rPr>
      </w:pPr>
    </w:p>
    <w:p w:rsidR="00130DC1" w:rsidRDefault="00130DC1" w:rsidP="00130DC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2"/>
        <w:gridCol w:w="3419"/>
        <w:gridCol w:w="3263"/>
        <w:gridCol w:w="1328"/>
        <w:gridCol w:w="1036"/>
      </w:tblGrid>
      <w:tr w:rsidR="00AD3727" w:rsidRPr="00AD3727" w:rsidTr="00AD3727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Компетенция "Ювелирное дело"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Инструмент, который должен привезти с собой участник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удлинитель на 3 розетки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Необходимые оборудования, канцелярия </w:t>
            </w:r>
            <w:proofErr w:type="spellStart"/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и.т.д</w:t>
            </w:r>
            <w:proofErr w:type="spellEnd"/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для проведения чемпионата по данной компетенции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(Латунь)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7х9,  толщина 1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Бормашина,</w:t>
            </w:r>
            <w:r w:rsidRPr="00AD37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FREEDOM, серия LX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Тиски настольные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Лобзик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настольная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Штихель вертикальный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Круглогубцы ювелирные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Плоскогубцы ювелирные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Узкогубцы</w:t>
            </w:r>
            <w:proofErr w:type="spellEnd"/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ювелирные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Напильники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Надфиль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Сверло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 2.2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Дощечка для гравировки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Пилки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длина 130 мм,  </w:t>
            </w:r>
            <w:proofErr w:type="spellStart"/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АхВ</w:t>
            </w:r>
            <w:proofErr w:type="spellEnd"/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- 0,52 х 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Полировочный набор из войлока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D3727" w:rsidRPr="00AD3727" w:rsidTr="00AD372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Полировочная насадка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Необходимая мебель и прочие условия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Верстак ювелирный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D3727" w:rsidRPr="00AD3727" w:rsidTr="00AD372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727" w:rsidRPr="00AD3727" w:rsidRDefault="00AD3727" w:rsidP="00AD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D2450" w:rsidRDefault="000D2450"/>
    <w:sectPr w:rsidR="000D2450" w:rsidSect="000D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603E3"/>
    <w:multiLevelType w:val="hybridMultilevel"/>
    <w:tmpl w:val="CBDEA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17E1F"/>
    <w:multiLevelType w:val="hybridMultilevel"/>
    <w:tmpl w:val="B1A45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1"/>
    <w:rsid w:val="000D2450"/>
    <w:rsid w:val="000F2907"/>
    <w:rsid w:val="00130DC1"/>
    <w:rsid w:val="00175FD7"/>
    <w:rsid w:val="00253291"/>
    <w:rsid w:val="00265403"/>
    <w:rsid w:val="00761276"/>
    <w:rsid w:val="008E24C8"/>
    <w:rsid w:val="008F4385"/>
    <w:rsid w:val="00AD3727"/>
    <w:rsid w:val="00C87BA2"/>
    <w:rsid w:val="00F207AC"/>
    <w:rsid w:val="00F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0DC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0DC1"/>
    <w:pPr>
      <w:ind w:left="720"/>
      <w:contextualSpacing/>
    </w:pPr>
  </w:style>
  <w:style w:type="paragraph" w:customStyle="1" w:styleId="bullet">
    <w:name w:val="bullet"/>
    <w:basedOn w:val="a"/>
    <w:uiPriority w:val="99"/>
    <w:rsid w:val="00130DC1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table" w:styleId="a6">
    <w:name w:val="Table Grid"/>
    <w:basedOn w:val="a1"/>
    <w:uiPriority w:val="59"/>
    <w:rsid w:val="00130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30D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D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4385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654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">
    <w:name w:val="Doc title"/>
    <w:basedOn w:val="a"/>
    <w:rsid w:val="00265403"/>
    <w:pPr>
      <w:spacing w:after="0" w:line="240" w:lineRule="auto"/>
    </w:pPr>
    <w:rPr>
      <w:rFonts w:ascii="Arial" w:eastAsia="Calibri" w:hAnsi="Arial" w:cs="Times New Roman"/>
      <w:b/>
      <w:sz w:val="40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0DC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0DC1"/>
    <w:pPr>
      <w:ind w:left="720"/>
      <w:contextualSpacing/>
    </w:pPr>
  </w:style>
  <w:style w:type="paragraph" w:customStyle="1" w:styleId="bullet">
    <w:name w:val="bullet"/>
    <w:basedOn w:val="a"/>
    <w:uiPriority w:val="99"/>
    <w:rsid w:val="00130DC1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table" w:styleId="a6">
    <w:name w:val="Table Grid"/>
    <w:basedOn w:val="a1"/>
    <w:uiPriority w:val="59"/>
    <w:rsid w:val="00130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30D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D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4385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2654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">
    <w:name w:val="Doc title"/>
    <w:basedOn w:val="a"/>
    <w:rsid w:val="00265403"/>
    <w:pPr>
      <w:spacing w:after="0" w:line="240" w:lineRule="auto"/>
    </w:pPr>
    <w:rPr>
      <w:rFonts w:ascii="Arial" w:eastAsia="Calibri" w:hAnsi="Arial" w:cs="Times New Roman"/>
      <w:b/>
      <w:sz w:val="4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hitech-wsr.ru/wp-content/uploads/2015/04/wsrlogo-e1444816824546.png" TargetMode="External"/><Relationship Id="rId11" Type="http://schemas.openxmlformats.org/officeDocument/2006/relationships/hyperlink" Target="http://www.sakha.gov.minprof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sakha.gov.minprof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pu16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mastera 2</dc:creator>
  <cp:lastModifiedBy>Mark</cp:lastModifiedBy>
  <cp:revision>3</cp:revision>
  <dcterms:created xsi:type="dcterms:W3CDTF">2016-02-12T06:52:00Z</dcterms:created>
  <dcterms:modified xsi:type="dcterms:W3CDTF">2016-02-12T07:48:00Z</dcterms:modified>
</cp:coreProperties>
</file>