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B" w:rsidRPr="003F5D5B" w:rsidRDefault="00464EF3" w:rsidP="000F7519">
      <w:pPr>
        <w:jc w:val="right"/>
      </w:pPr>
      <w:r>
        <w:t>Утверждено К</w:t>
      </w:r>
      <w:r w:rsidR="003F5D5B" w:rsidRPr="003F5D5B">
        <w:t>оллегией</w:t>
      </w:r>
    </w:p>
    <w:p w:rsidR="00464EF3" w:rsidRDefault="003F5D5B" w:rsidP="00AB53B8">
      <w:pPr>
        <w:jc w:val="right"/>
      </w:pPr>
      <w:r w:rsidRPr="003F5D5B">
        <w:t xml:space="preserve">                                                                                   </w:t>
      </w:r>
      <w:r w:rsidR="00776665">
        <w:t xml:space="preserve">        </w:t>
      </w:r>
      <w:r w:rsidR="00464EF3">
        <w:t>Министерства образования РС (Я)</w:t>
      </w:r>
      <w:r w:rsidR="00776665">
        <w:t xml:space="preserve"> </w:t>
      </w:r>
    </w:p>
    <w:p w:rsidR="003F5D5B" w:rsidRPr="003F5D5B" w:rsidRDefault="00464EF3" w:rsidP="00AB53B8">
      <w:pPr>
        <w:jc w:val="right"/>
      </w:pPr>
      <w:r>
        <w:t>от</w:t>
      </w:r>
      <w:r w:rsidR="00776665">
        <w:t xml:space="preserve">  « </w:t>
      </w:r>
      <w:r w:rsidR="00AB53B8">
        <w:t xml:space="preserve">20 » </w:t>
      </w:r>
      <w:r w:rsidR="00AB53B8" w:rsidRPr="00AB53B8">
        <w:rPr>
          <w:u w:val="single"/>
        </w:rPr>
        <w:t xml:space="preserve">января </w:t>
      </w:r>
      <w:r w:rsidR="00776665">
        <w:t>20</w:t>
      </w:r>
      <w:r w:rsidR="00AB53B8">
        <w:t>10</w:t>
      </w:r>
      <w:r w:rsidR="003F5D5B" w:rsidRPr="003F5D5B">
        <w:t xml:space="preserve"> г.</w:t>
      </w:r>
    </w:p>
    <w:p w:rsidR="003F5D5B" w:rsidRDefault="003F5D5B" w:rsidP="003F5D5B"/>
    <w:p w:rsidR="000F7519" w:rsidRDefault="000F7519" w:rsidP="000F7519">
      <w:pPr>
        <w:jc w:val="right"/>
      </w:pPr>
    </w:p>
    <w:p w:rsidR="000F7519" w:rsidRPr="00463AD4" w:rsidRDefault="000F7519" w:rsidP="000F7519">
      <w:pPr>
        <w:jc w:val="center"/>
        <w:rPr>
          <w:b/>
        </w:rPr>
      </w:pPr>
      <w:r w:rsidRPr="00463AD4">
        <w:rPr>
          <w:b/>
        </w:rPr>
        <w:t>ПОЛОЖЕНИЕ</w:t>
      </w:r>
    </w:p>
    <w:p w:rsidR="000F7519" w:rsidRPr="00A02E08" w:rsidRDefault="000F7519" w:rsidP="00DF21F1">
      <w:pPr>
        <w:spacing w:before="100" w:beforeAutospacing="1" w:after="100" w:afterAutospacing="1"/>
        <w:jc w:val="center"/>
        <w:outlineLvl w:val="2"/>
        <w:rPr>
          <w:b/>
          <w:bCs/>
          <w:color w:val="FF0000"/>
        </w:rPr>
      </w:pPr>
      <w:r w:rsidRPr="00463AD4">
        <w:rPr>
          <w:b/>
          <w:bCs/>
        </w:rPr>
        <w:t xml:space="preserve">о ведомственном </w:t>
      </w:r>
      <w:r w:rsidR="00E95B0F">
        <w:rPr>
          <w:b/>
          <w:bCs/>
        </w:rPr>
        <w:t xml:space="preserve">нагрудном </w:t>
      </w:r>
      <w:r w:rsidRPr="00463AD4">
        <w:rPr>
          <w:b/>
          <w:bCs/>
        </w:rPr>
        <w:t xml:space="preserve">знаке для работников дошкольных образовательных учреждений  </w:t>
      </w:r>
      <w:r w:rsidR="00E95B0F">
        <w:rPr>
          <w:b/>
          <w:bCs/>
        </w:rPr>
        <w:t>«За вклад в развитие дошкольного образования</w:t>
      </w:r>
      <w:r w:rsidRPr="000A23CE">
        <w:rPr>
          <w:b/>
          <w:bCs/>
        </w:rPr>
        <w:t>»</w:t>
      </w:r>
    </w:p>
    <w:p w:rsidR="000F7519" w:rsidRPr="00DF21F1" w:rsidRDefault="008C7CEC" w:rsidP="007D67CC">
      <w:pPr>
        <w:outlineLvl w:val="2"/>
        <w:rPr>
          <w:b/>
          <w:bCs/>
        </w:rPr>
      </w:pPr>
      <w:r>
        <w:rPr>
          <w:b/>
          <w:bCs/>
        </w:rPr>
        <w:t>1.</w:t>
      </w:r>
      <w:r w:rsidR="00E95B0F">
        <w:rPr>
          <w:b/>
          <w:bCs/>
        </w:rPr>
        <w:t>В</w:t>
      </w:r>
      <w:r w:rsidR="000F7519" w:rsidRPr="00DF21F1">
        <w:rPr>
          <w:b/>
          <w:bCs/>
        </w:rPr>
        <w:t xml:space="preserve">едомственный </w:t>
      </w:r>
      <w:r w:rsidR="00E95B0F">
        <w:rPr>
          <w:b/>
          <w:bCs/>
        </w:rPr>
        <w:t xml:space="preserve">нагрудный </w:t>
      </w:r>
      <w:r w:rsidR="000F7519" w:rsidRPr="00DF21F1">
        <w:rPr>
          <w:b/>
          <w:bCs/>
        </w:rPr>
        <w:t>знак для работников дошкольных образовательн</w:t>
      </w:r>
      <w:r w:rsidR="003F5D5B">
        <w:rPr>
          <w:b/>
          <w:bCs/>
        </w:rPr>
        <w:t>ых учреждений  «</w:t>
      </w:r>
      <w:r w:rsidR="00E95B0F">
        <w:rPr>
          <w:b/>
          <w:bCs/>
        </w:rPr>
        <w:t>За вклад в развитие дошкольного образования</w:t>
      </w:r>
      <w:r w:rsidR="000F7519" w:rsidRPr="00DF21F1">
        <w:rPr>
          <w:b/>
          <w:bCs/>
        </w:rPr>
        <w:t>» учреждается в целях:</w:t>
      </w:r>
    </w:p>
    <w:p w:rsidR="000F7519" w:rsidRPr="00463AD4" w:rsidRDefault="000F7519" w:rsidP="007D67CC">
      <w:pPr>
        <w:outlineLvl w:val="2"/>
        <w:rPr>
          <w:bCs/>
        </w:rPr>
      </w:pPr>
      <w:r w:rsidRPr="00463AD4">
        <w:rPr>
          <w:bCs/>
        </w:rPr>
        <w:t xml:space="preserve">- повышения качества </w:t>
      </w:r>
      <w:r w:rsidR="00E95B0F">
        <w:rPr>
          <w:bCs/>
        </w:rPr>
        <w:t xml:space="preserve">работы </w:t>
      </w:r>
      <w:r w:rsidR="001B31D8" w:rsidRPr="00463AD4">
        <w:rPr>
          <w:bCs/>
        </w:rPr>
        <w:t xml:space="preserve">в системе дошкольного </w:t>
      </w:r>
      <w:r w:rsidRPr="00463AD4">
        <w:rPr>
          <w:bCs/>
        </w:rPr>
        <w:t>образования</w:t>
      </w:r>
      <w:r w:rsidR="001B31D8" w:rsidRPr="00463AD4">
        <w:rPr>
          <w:bCs/>
        </w:rPr>
        <w:t>;</w:t>
      </w:r>
    </w:p>
    <w:p w:rsidR="001B31D8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повышения профессионального мастерства педагогов дошкольного образования;</w:t>
      </w:r>
    </w:p>
    <w:p w:rsidR="001B31D8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совершенствования научно-методического обеспечения образовательно-воспитательного процесса в ДОУ;</w:t>
      </w:r>
    </w:p>
    <w:p w:rsidR="000F7519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выявления и распространения передового педагогического опыта;</w:t>
      </w:r>
    </w:p>
    <w:p w:rsidR="001B31D8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качественной организации досуга детей дошкольного возраста;</w:t>
      </w:r>
    </w:p>
    <w:p w:rsidR="001B31D8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поиска, раскрытия талантов и способностей детей дошкольного возраста;</w:t>
      </w:r>
    </w:p>
    <w:p w:rsidR="001B31D8" w:rsidRPr="00463AD4" w:rsidRDefault="001B31D8" w:rsidP="007D67CC">
      <w:pPr>
        <w:outlineLvl w:val="2"/>
        <w:rPr>
          <w:bCs/>
        </w:rPr>
      </w:pPr>
      <w:r w:rsidRPr="00463AD4">
        <w:rPr>
          <w:bCs/>
        </w:rPr>
        <w:t>- умелого использования интеллектуального и творческого потенциала родителей в своей педагогической деятельности</w:t>
      </w:r>
      <w:r w:rsidR="00B10588" w:rsidRPr="00463AD4">
        <w:rPr>
          <w:bCs/>
        </w:rPr>
        <w:t>.</w:t>
      </w:r>
    </w:p>
    <w:p w:rsidR="00B10588" w:rsidRPr="00DF21F1" w:rsidRDefault="00E95B0F" w:rsidP="007D67CC">
      <w:pPr>
        <w:outlineLvl w:val="2"/>
        <w:rPr>
          <w:b/>
          <w:bCs/>
        </w:rPr>
      </w:pPr>
      <w:r>
        <w:rPr>
          <w:b/>
          <w:bCs/>
        </w:rPr>
        <w:t xml:space="preserve">2. Учредитель </w:t>
      </w:r>
      <w:r w:rsidR="00B10588" w:rsidRPr="00DF21F1">
        <w:rPr>
          <w:b/>
          <w:bCs/>
        </w:rPr>
        <w:t xml:space="preserve"> ведомственного </w:t>
      </w:r>
      <w:r>
        <w:rPr>
          <w:b/>
          <w:bCs/>
        </w:rPr>
        <w:t xml:space="preserve">нагрудного </w:t>
      </w:r>
      <w:r w:rsidR="00B10588" w:rsidRPr="00DF21F1">
        <w:rPr>
          <w:b/>
          <w:bCs/>
        </w:rPr>
        <w:t>знака для работников дошкольных образовате</w:t>
      </w:r>
      <w:r w:rsidR="003F5D5B">
        <w:rPr>
          <w:b/>
          <w:bCs/>
        </w:rPr>
        <w:t>льных учреждений  «</w:t>
      </w:r>
      <w:r>
        <w:rPr>
          <w:b/>
          <w:bCs/>
        </w:rPr>
        <w:t>За вклад в развитие дошкольного образования</w:t>
      </w:r>
      <w:r w:rsidR="00B10588" w:rsidRPr="00DF21F1">
        <w:rPr>
          <w:b/>
          <w:bCs/>
        </w:rPr>
        <w:t>»:</w:t>
      </w:r>
    </w:p>
    <w:p w:rsidR="00B10588" w:rsidRPr="00463AD4" w:rsidRDefault="00B10588" w:rsidP="007D67CC">
      <w:pPr>
        <w:outlineLvl w:val="2"/>
        <w:rPr>
          <w:bCs/>
        </w:rPr>
      </w:pPr>
      <w:r w:rsidRPr="00463AD4">
        <w:rPr>
          <w:bCs/>
        </w:rPr>
        <w:t>- Министерство образования Республики Саха (Якутия).</w:t>
      </w:r>
    </w:p>
    <w:p w:rsidR="00572319" w:rsidRPr="00DF21F1" w:rsidRDefault="00B10588" w:rsidP="007D67CC">
      <w:pPr>
        <w:outlineLvl w:val="2"/>
        <w:rPr>
          <w:b/>
          <w:bCs/>
        </w:rPr>
      </w:pPr>
      <w:r w:rsidRPr="00DF21F1">
        <w:rPr>
          <w:b/>
          <w:bCs/>
        </w:rPr>
        <w:t xml:space="preserve">3. </w:t>
      </w:r>
      <w:r w:rsidR="00572319" w:rsidRPr="00DF21F1">
        <w:rPr>
          <w:b/>
          <w:bCs/>
        </w:rPr>
        <w:t>Критерии отбора при представлении кандидатуры:</w:t>
      </w:r>
    </w:p>
    <w:p w:rsidR="00572319" w:rsidRDefault="00572319" w:rsidP="007D67CC">
      <w:pPr>
        <w:outlineLvl w:val="2"/>
        <w:rPr>
          <w:bCs/>
        </w:rPr>
      </w:pPr>
      <w:r>
        <w:rPr>
          <w:bCs/>
        </w:rPr>
        <w:t xml:space="preserve">  -высшее и</w:t>
      </w:r>
      <w:r w:rsidR="00E95B0F">
        <w:rPr>
          <w:bCs/>
        </w:rPr>
        <w:t>ли</w:t>
      </w:r>
      <w:r>
        <w:rPr>
          <w:bCs/>
        </w:rPr>
        <w:t xml:space="preserve"> среднее профессиональное образование;</w:t>
      </w:r>
    </w:p>
    <w:p w:rsidR="00572319" w:rsidRDefault="00E95B0F" w:rsidP="007D67CC">
      <w:pPr>
        <w:outlineLvl w:val="2"/>
        <w:rPr>
          <w:bCs/>
        </w:rPr>
      </w:pPr>
      <w:r>
        <w:rPr>
          <w:bCs/>
        </w:rPr>
        <w:t xml:space="preserve">  -высшая</w:t>
      </w:r>
      <w:r w:rsidR="00572319">
        <w:rPr>
          <w:bCs/>
        </w:rPr>
        <w:t xml:space="preserve"> и</w:t>
      </w:r>
      <w:r>
        <w:rPr>
          <w:bCs/>
        </w:rPr>
        <w:t>ли первая квалификационная категория;</w:t>
      </w:r>
    </w:p>
    <w:p w:rsidR="00572319" w:rsidRDefault="008B1B11" w:rsidP="007D67CC">
      <w:pPr>
        <w:outlineLvl w:val="2"/>
        <w:rPr>
          <w:bCs/>
        </w:rPr>
      </w:pPr>
      <w:r>
        <w:rPr>
          <w:bCs/>
        </w:rPr>
        <w:t>-</w:t>
      </w:r>
      <w:r w:rsidR="00E95B0F">
        <w:rPr>
          <w:bCs/>
        </w:rPr>
        <w:t xml:space="preserve">педагогический </w:t>
      </w:r>
      <w:r>
        <w:rPr>
          <w:bCs/>
        </w:rPr>
        <w:t>стаж не менее 1</w:t>
      </w:r>
      <w:r w:rsidR="002A0A0D">
        <w:rPr>
          <w:bCs/>
        </w:rPr>
        <w:t>0</w:t>
      </w:r>
      <w:r w:rsidR="00572319">
        <w:rPr>
          <w:bCs/>
        </w:rPr>
        <w:t xml:space="preserve"> лет</w:t>
      </w:r>
      <w:r w:rsidR="00E95B0F">
        <w:rPr>
          <w:bCs/>
        </w:rPr>
        <w:t>;</w:t>
      </w:r>
    </w:p>
    <w:p w:rsidR="00572319" w:rsidRDefault="00DF21F1" w:rsidP="007D67CC">
      <w:pPr>
        <w:outlineLvl w:val="2"/>
        <w:rPr>
          <w:bCs/>
        </w:rPr>
      </w:pPr>
      <w:r>
        <w:rPr>
          <w:bCs/>
        </w:rPr>
        <w:t xml:space="preserve"> -в</w:t>
      </w:r>
      <w:r w:rsidR="00572319">
        <w:rPr>
          <w:bCs/>
        </w:rPr>
        <w:t xml:space="preserve">ысокие результаты по показателям сохранения здоровья </w:t>
      </w:r>
      <w:r w:rsidR="00E95B0F">
        <w:rPr>
          <w:bCs/>
        </w:rPr>
        <w:t xml:space="preserve">детей и их  </w:t>
      </w:r>
      <w:r w:rsidR="00572319">
        <w:rPr>
          <w:bCs/>
        </w:rPr>
        <w:t>развития в соответствии с т</w:t>
      </w:r>
      <w:r>
        <w:rPr>
          <w:bCs/>
        </w:rPr>
        <w:t>ребованиями современного дошколь</w:t>
      </w:r>
      <w:r w:rsidR="00572319">
        <w:rPr>
          <w:bCs/>
        </w:rPr>
        <w:t xml:space="preserve">ного </w:t>
      </w:r>
      <w:r>
        <w:rPr>
          <w:bCs/>
        </w:rPr>
        <w:t>образования</w:t>
      </w:r>
      <w:r w:rsidR="00E95B0F">
        <w:rPr>
          <w:bCs/>
        </w:rPr>
        <w:t>.</w:t>
      </w:r>
    </w:p>
    <w:p w:rsidR="00DF21F1" w:rsidRPr="00DF21F1" w:rsidRDefault="00DF21F1" w:rsidP="007D67CC">
      <w:pPr>
        <w:jc w:val="both"/>
        <w:outlineLvl w:val="2"/>
        <w:rPr>
          <w:b/>
          <w:bCs/>
        </w:rPr>
      </w:pPr>
      <w:r w:rsidRPr="00DF21F1">
        <w:rPr>
          <w:b/>
          <w:bCs/>
        </w:rPr>
        <w:t xml:space="preserve">4. Порядок награждения республиканским ведомственным знаком для работников дошкольных образовательных учреждений  </w:t>
      </w:r>
      <w:r w:rsidR="003F5D5B">
        <w:rPr>
          <w:b/>
          <w:bCs/>
        </w:rPr>
        <w:t>«</w:t>
      </w:r>
      <w:r w:rsidR="00E95B0F">
        <w:rPr>
          <w:b/>
          <w:bCs/>
        </w:rPr>
        <w:t>За вклад в развитие дошкольного образования</w:t>
      </w:r>
      <w:r w:rsidRPr="00DF21F1">
        <w:rPr>
          <w:b/>
          <w:bCs/>
        </w:rPr>
        <w:t>»:</w:t>
      </w:r>
    </w:p>
    <w:p w:rsidR="00DF21F1" w:rsidRPr="00AC1A85" w:rsidRDefault="00DF21F1" w:rsidP="007D67CC">
      <w:pPr>
        <w:jc w:val="both"/>
        <w:outlineLvl w:val="2"/>
        <w:rPr>
          <w:b/>
          <w:bCs/>
        </w:rPr>
      </w:pPr>
      <w:r w:rsidRPr="00463AD4">
        <w:t>- представление к нагр</w:t>
      </w:r>
      <w:r w:rsidR="003F5D5B">
        <w:t>аждению знаком «</w:t>
      </w:r>
      <w:r w:rsidR="00AC1A85" w:rsidRPr="00AC1A85">
        <w:rPr>
          <w:bCs/>
        </w:rPr>
        <w:t>За вклад в развитие дошкольного образования»</w:t>
      </w:r>
      <w:r w:rsidR="00AC1A85">
        <w:t xml:space="preserve"> производится </w:t>
      </w:r>
      <w:r w:rsidRPr="00AC1A85">
        <w:t>муни</w:t>
      </w:r>
      <w:r w:rsidR="00AC1A85">
        <w:t xml:space="preserve">ципальными органами управления образованием </w:t>
      </w:r>
      <w:r w:rsidRPr="00463AD4">
        <w:t>на</w:t>
      </w:r>
      <w:r w:rsidR="00AC1A85">
        <w:t xml:space="preserve"> основании решения Управляющего Совета ДОУ,</w:t>
      </w:r>
      <w:r w:rsidRPr="00463AD4">
        <w:t xml:space="preserve"> где работает награждаемый. </w:t>
      </w:r>
    </w:p>
    <w:p w:rsidR="00DF21F1" w:rsidRPr="00463AD4" w:rsidRDefault="00DF21F1" w:rsidP="007D67CC">
      <w:pPr>
        <w:jc w:val="both"/>
      </w:pPr>
      <w:r w:rsidRPr="00463AD4">
        <w:t>- предст</w:t>
      </w:r>
      <w:r w:rsidR="00AC1A85">
        <w:t xml:space="preserve">авление к награждению знаком производится </w:t>
      </w:r>
      <w:r w:rsidRPr="00463AD4">
        <w:t>согласно у</w:t>
      </w:r>
      <w:r w:rsidR="00AC1A85">
        <w:t>становленной квоте</w:t>
      </w:r>
      <w:r w:rsidR="009E2538">
        <w:t>;</w:t>
      </w:r>
      <w:r w:rsidR="009E2538" w:rsidRPr="009E2538">
        <w:t xml:space="preserve"> </w:t>
      </w:r>
      <w:r w:rsidR="009E2538" w:rsidRPr="00351049">
        <w:t xml:space="preserve">- </w:t>
      </w:r>
    </w:p>
    <w:p w:rsidR="00DF21F1" w:rsidRPr="00463AD4" w:rsidRDefault="00DF21F1" w:rsidP="007D67CC">
      <w:pPr>
        <w:jc w:val="both"/>
      </w:pPr>
      <w:r w:rsidRPr="00463AD4">
        <w:t xml:space="preserve">- </w:t>
      </w:r>
      <w:r w:rsidR="003F5D5B">
        <w:t>вру</w:t>
      </w:r>
      <w:r w:rsidR="00AC1A85">
        <w:t>чение знака  производится  в торжественной обстановке</w:t>
      </w:r>
      <w:r w:rsidRPr="00463AD4">
        <w:t xml:space="preserve"> не позднее месячного срока со дня </w:t>
      </w:r>
      <w:proofErr w:type="gramStart"/>
      <w:r w:rsidRPr="00463AD4">
        <w:t>принятия решения коллегии Министерства образования</w:t>
      </w:r>
      <w:proofErr w:type="gramEnd"/>
      <w:r w:rsidRPr="00463AD4">
        <w:t xml:space="preserve"> РС (Я);</w:t>
      </w:r>
    </w:p>
    <w:p w:rsidR="00AC1A85" w:rsidRDefault="002F5667" w:rsidP="007D67CC">
      <w:pPr>
        <w:jc w:val="both"/>
      </w:pPr>
      <w:r>
        <w:t>- к</w:t>
      </w:r>
      <w:r w:rsidR="00AC1A85">
        <w:t xml:space="preserve"> нагрудному знаку выдается удостоверение на право ношения.</w:t>
      </w:r>
    </w:p>
    <w:p w:rsidR="00AC1A85" w:rsidRDefault="00AC1A85" w:rsidP="007D67CC">
      <w:pPr>
        <w:jc w:val="both"/>
      </w:pPr>
      <w:r>
        <w:t xml:space="preserve">- нагрудный знак носится на правой стороне </w:t>
      </w:r>
      <w:r w:rsidR="00C22F69">
        <w:t>груди ниже орденов.</w:t>
      </w:r>
    </w:p>
    <w:p w:rsidR="00DF21F1" w:rsidRPr="00463AD4" w:rsidRDefault="00DF21F1" w:rsidP="007D67CC">
      <w:pPr>
        <w:jc w:val="both"/>
      </w:pPr>
      <w:r w:rsidRPr="00463AD4">
        <w:t>- в трудовой книжке награжденного производится запись о награ</w:t>
      </w:r>
      <w:r w:rsidR="00AC1A85">
        <w:t xml:space="preserve">ждении знаком </w:t>
      </w:r>
      <w:r w:rsidRPr="00463AD4">
        <w:t xml:space="preserve"> с у</w:t>
      </w:r>
      <w:r w:rsidR="001C2A07">
        <w:t>казанием номера и даты решения Коллегии Министерства образования РС (Я).</w:t>
      </w:r>
    </w:p>
    <w:p w:rsidR="00727F9C" w:rsidRDefault="00F53CC9" w:rsidP="00F53CC9">
      <w:pPr>
        <w:tabs>
          <w:tab w:val="left" w:pos="1080"/>
        </w:tabs>
        <w:jc w:val="both"/>
      </w:pPr>
      <w:r>
        <w:rPr>
          <w:b/>
        </w:rPr>
        <w:t>5.</w:t>
      </w:r>
      <w:r>
        <w:t xml:space="preserve"> </w:t>
      </w:r>
      <w:r w:rsidR="00727F9C" w:rsidRPr="00E653E9">
        <w:t xml:space="preserve">Лицам, награжденным знаком </w:t>
      </w:r>
      <w:r>
        <w:t>«</w:t>
      </w:r>
      <w:r w:rsidRPr="00AC1A85">
        <w:rPr>
          <w:bCs/>
        </w:rPr>
        <w:t>За вклад в развитие дошкольного образования»</w:t>
      </w:r>
      <w:r>
        <w:t xml:space="preserve"> </w:t>
      </w:r>
      <w:r w:rsidR="00727F9C" w:rsidRPr="00E653E9">
        <w:t xml:space="preserve"> и работающим в образоват</w:t>
      </w:r>
      <w:r>
        <w:t xml:space="preserve">ельных учреждениях </w:t>
      </w:r>
      <w:r w:rsidR="00727F9C" w:rsidRPr="00E653E9">
        <w:t xml:space="preserve"> уста</w:t>
      </w:r>
      <w:r w:rsidR="00727F9C">
        <w:t xml:space="preserve">навливается </w:t>
      </w:r>
      <w:r w:rsidR="00727F9C" w:rsidRPr="0097695E">
        <w:t>единовременное вознаграждение в размере 3 должностных окладов за счет средств образовате</w:t>
      </w:r>
      <w:r>
        <w:t>льного учреждения.</w:t>
      </w:r>
      <w:r w:rsidR="00727F9C" w:rsidRPr="0097695E">
        <w:t xml:space="preserve"> </w:t>
      </w:r>
    </w:p>
    <w:p w:rsidR="00572319" w:rsidRDefault="00F53CC9" w:rsidP="007D67CC">
      <w:pPr>
        <w:outlineLvl w:val="2"/>
        <w:rPr>
          <w:bCs/>
        </w:rPr>
      </w:pPr>
      <w:r>
        <w:rPr>
          <w:b/>
        </w:rPr>
        <w:t>6</w:t>
      </w:r>
      <w:r w:rsidR="001C2A07">
        <w:t xml:space="preserve">. </w:t>
      </w:r>
      <w:r w:rsidR="00AB53B8">
        <w:t xml:space="preserve">Нагрудный знак выполнен из сплава цинка и других металлов методом штамповки с использованием цветных эмалей </w:t>
      </w:r>
      <w:proofErr w:type="spellStart"/>
      <w:r w:rsidR="00AB53B8">
        <w:t>эпола</w:t>
      </w:r>
      <w:proofErr w:type="spellEnd"/>
      <w:r w:rsidR="00AB53B8">
        <w:t xml:space="preserve"> и пескоструйной обработки. </w:t>
      </w:r>
      <w:r w:rsidR="00AB53B8">
        <w:rPr>
          <w:bCs/>
        </w:rPr>
        <w:t>Знак</w:t>
      </w:r>
      <w:r w:rsidR="00AB53B8" w:rsidRPr="00073484">
        <w:rPr>
          <w:bCs/>
        </w:rPr>
        <w:t xml:space="preserve"> имеет форму круга диаметром 3</w:t>
      </w:r>
      <w:r w:rsidR="00AB53B8">
        <w:rPr>
          <w:bCs/>
        </w:rPr>
        <w:t xml:space="preserve">0 мм. На нижней части круга - лента </w:t>
      </w:r>
      <w:r w:rsidR="00AB53B8" w:rsidRPr="00073484">
        <w:rPr>
          <w:bCs/>
        </w:rPr>
        <w:t>с тремя разноцветными полосами, символизирующими государственный флаг Республики Саха (Якутия)</w:t>
      </w:r>
      <w:r w:rsidR="00AB53B8">
        <w:rPr>
          <w:bCs/>
        </w:rPr>
        <w:t>. По кругу надпись «За вклад в дошкольное образование». В центре круга на раскрытых ладонях лежит раскрытая книга. На книге фигурки девочки и мальчика, держащие цветок, растущий из раскрытых</w:t>
      </w:r>
      <w:r w:rsidR="00AB53B8" w:rsidRPr="00AB53B8">
        <w:rPr>
          <w:bCs/>
        </w:rPr>
        <w:t xml:space="preserve"> </w:t>
      </w:r>
      <w:r w:rsidR="00AB53B8">
        <w:rPr>
          <w:bCs/>
        </w:rPr>
        <w:t xml:space="preserve">ладоней. </w:t>
      </w:r>
      <w:r w:rsidR="00AB53B8">
        <w:t>Крепление-булавка.</w:t>
      </w:r>
    </w:p>
    <w:p w:rsidR="00DF21F1" w:rsidRDefault="00DF21F1" w:rsidP="00DF21F1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DF21F1" w:rsidRDefault="00DF21F1" w:rsidP="000F7519">
      <w:pPr>
        <w:spacing w:before="100" w:beforeAutospacing="1" w:after="100" w:afterAutospacing="1"/>
        <w:outlineLvl w:val="2"/>
        <w:rPr>
          <w:bCs/>
        </w:rPr>
      </w:pPr>
    </w:p>
    <w:p w:rsidR="000F7519" w:rsidRPr="00B10588" w:rsidRDefault="000F7519" w:rsidP="000F7519">
      <w:pPr>
        <w:jc w:val="center"/>
        <w:rPr>
          <w:b/>
          <w:sz w:val="28"/>
          <w:szCs w:val="28"/>
        </w:rPr>
      </w:pPr>
    </w:p>
    <w:sectPr w:rsidR="000F7519" w:rsidRPr="00B10588" w:rsidSect="001C2A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19"/>
    <w:rsid w:val="000A23CE"/>
    <w:rsid w:val="000F7519"/>
    <w:rsid w:val="001B31D8"/>
    <w:rsid w:val="001C2A07"/>
    <w:rsid w:val="002A0A0D"/>
    <w:rsid w:val="002F5667"/>
    <w:rsid w:val="003705F3"/>
    <w:rsid w:val="0039778C"/>
    <w:rsid w:val="003F0978"/>
    <w:rsid w:val="003F5D5B"/>
    <w:rsid w:val="00414154"/>
    <w:rsid w:val="00463AD4"/>
    <w:rsid w:val="00464EF3"/>
    <w:rsid w:val="004762DF"/>
    <w:rsid w:val="005345D2"/>
    <w:rsid w:val="00572319"/>
    <w:rsid w:val="005D6472"/>
    <w:rsid w:val="0066385F"/>
    <w:rsid w:val="00727F9C"/>
    <w:rsid w:val="00776665"/>
    <w:rsid w:val="007D67CC"/>
    <w:rsid w:val="008139C2"/>
    <w:rsid w:val="00872355"/>
    <w:rsid w:val="00887582"/>
    <w:rsid w:val="008B1B11"/>
    <w:rsid w:val="008C7CEC"/>
    <w:rsid w:val="009E2538"/>
    <w:rsid w:val="00A02E08"/>
    <w:rsid w:val="00A25469"/>
    <w:rsid w:val="00AB3283"/>
    <w:rsid w:val="00AB53B8"/>
    <w:rsid w:val="00AC1A85"/>
    <w:rsid w:val="00B10588"/>
    <w:rsid w:val="00BC15A8"/>
    <w:rsid w:val="00C22F69"/>
    <w:rsid w:val="00D942FD"/>
    <w:rsid w:val="00DF21F1"/>
    <w:rsid w:val="00E95B0F"/>
    <w:rsid w:val="00F06E65"/>
    <w:rsid w:val="00F5181E"/>
    <w:rsid w:val="00F5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D340-2F8C-49BA-960C-3DDEBFE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UUO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Azaliya</dc:creator>
  <cp:keywords/>
  <dc:description/>
  <cp:lastModifiedBy>Пользователь</cp:lastModifiedBy>
  <cp:revision>2</cp:revision>
  <cp:lastPrinted>2010-02-11T01:15:00Z</cp:lastPrinted>
  <dcterms:created xsi:type="dcterms:W3CDTF">2016-10-18T14:36:00Z</dcterms:created>
  <dcterms:modified xsi:type="dcterms:W3CDTF">2016-10-18T14:36:00Z</dcterms:modified>
</cp:coreProperties>
</file>