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FA" w:rsidRPr="00975B4D" w:rsidRDefault="00E058FA" w:rsidP="00975B4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E6069" w:rsidRPr="003F1EC6" w:rsidRDefault="00BE6069" w:rsidP="00BE6069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t>Приложение 1</w:t>
      </w:r>
      <w:r w:rsidR="004D066A">
        <w:t>2</w:t>
      </w:r>
    </w:p>
    <w:p w:rsidR="00BE6069" w:rsidRPr="003F1EC6" w:rsidRDefault="00BE6069" w:rsidP="00BE6069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6069" w:rsidRPr="000D6219" w:rsidRDefault="00BE6069" w:rsidP="00BE6069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1"/>
        <w:tblpPr w:leftFromText="180" w:rightFromText="180" w:vertAnchor="page" w:horzAnchor="margin" w:tblpY="2134"/>
        <w:tblW w:w="0" w:type="auto"/>
        <w:tblLook w:val="04A0" w:firstRow="1" w:lastRow="0" w:firstColumn="1" w:lastColumn="0" w:noHBand="0" w:noVBand="1"/>
      </w:tblPr>
      <w:tblGrid>
        <w:gridCol w:w="2583"/>
        <w:gridCol w:w="6762"/>
      </w:tblGrid>
      <w:tr w:rsidR="00BE6069" w:rsidRPr="000F666E" w:rsidTr="002E538A"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69" w:rsidRPr="000F666E" w:rsidRDefault="00BE6069" w:rsidP="002E538A">
            <w:pPr>
              <w:rPr>
                <w:rFonts w:ascii="Times New Roman" w:hAnsi="Times New Roman"/>
                <w:noProof/>
                <w:color w:val="2A5F91"/>
              </w:rPr>
            </w:pPr>
            <w:r w:rsidRPr="000F666E">
              <w:rPr>
                <w:rFonts w:ascii="Times New Roman" w:hAnsi="Times New Roman"/>
                <w:noProof/>
                <w:color w:val="2A5F91"/>
              </w:rPr>
              <w:drawing>
                <wp:inline distT="0" distB="0" distL="0" distR="0" wp14:anchorId="1E9D79A1" wp14:editId="1A4FE0F2">
                  <wp:extent cx="933450" cy="814237"/>
                  <wp:effectExtent l="0" t="0" r="0" b="5080"/>
                  <wp:docPr id="4" name="Рисунок 4" descr="wsrlogo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srlogo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84" cy="82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069" w:rsidRPr="000F666E" w:rsidRDefault="00BE6069" w:rsidP="002E538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noProof/>
                <w:color w:val="2A5F91"/>
              </w:rPr>
              <w:drawing>
                <wp:inline distT="0" distB="0" distL="0" distR="0" wp14:anchorId="05755406" wp14:editId="01250ED3">
                  <wp:extent cx="1460499" cy="1047750"/>
                  <wp:effectExtent l="0" t="0" r="6985" b="0"/>
                  <wp:docPr id="5" name="Рисунок 5" descr="E:\огтшщ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огтшщ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237" cy="104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69" w:rsidRPr="00A70BA1" w:rsidRDefault="00BE6069" w:rsidP="002E538A">
            <w:pPr>
              <w:jc w:val="center"/>
              <w:rPr>
                <w:rFonts w:ascii="Times New Roman" w:hAnsi="Times New Roman"/>
                <w:b/>
              </w:rPr>
            </w:pPr>
            <w:r w:rsidRPr="00A70BA1">
              <w:rPr>
                <w:rFonts w:ascii="Times New Roman" w:hAnsi="Times New Roman"/>
                <w:b/>
              </w:rPr>
              <w:t xml:space="preserve">Городской чемпионат профессионального мастерства для школьников </w:t>
            </w:r>
          </w:p>
          <w:p w:rsidR="00BE6069" w:rsidRPr="000F666E" w:rsidRDefault="00BE6069" w:rsidP="003B1F8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0BA1">
              <w:rPr>
                <w:rFonts w:ascii="Times New Roman" w:hAnsi="Times New Roman"/>
                <w:b/>
                <w:lang w:val="en-US" w:eastAsia="ko-KR"/>
              </w:rPr>
              <w:t>JuniorSkills</w:t>
            </w:r>
            <w:proofErr w:type="spellEnd"/>
            <w:r w:rsidRPr="00A70BA1">
              <w:rPr>
                <w:rFonts w:ascii="Times New Roman" w:hAnsi="Times New Roman"/>
                <w:b/>
                <w:lang w:eastAsia="ko-KR"/>
              </w:rPr>
              <w:t xml:space="preserve"> </w:t>
            </w:r>
            <w:r w:rsidRPr="00A70BA1">
              <w:rPr>
                <w:rFonts w:ascii="Times New Roman" w:hAnsi="Times New Roman"/>
                <w:b/>
              </w:rPr>
              <w:t xml:space="preserve">– </w:t>
            </w:r>
            <w:r w:rsidRPr="00A70BA1">
              <w:rPr>
                <w:rFonts w:ascii="Times New Roman" w:hAnsi="Times New Roman"/>
                <w:b/>
                <w:lang w:val="en-US"/>
              </w:rPr>
              <w:t>Yakutsk</w:t>
            </w:r>
            <w:r w:rsidRPr="00A70BA1">
              <w:rPr>
                <w:rFonts w:ascii="Times New Roman" w:hAnsi="Times New Roman"/>
                <w:b/>
              </w:rPr>
              <w:t xml:space="preserve"> 201</w:t>
            </w:r>
            <w:r w:rsidR="003B1F89">
              <w:rPr>
                <w:rFonts w:ascii="Times New Roman" w:hAnsi="Times New Roman"/>
                <w:b/>
              </w:rPr>
              <w:t>7</w:t>
            </w:r>
            <w:r>
              <w:rPr>
                <w:b/>
              </w:rPr>
              <w:t xml:space="preserve"> </w:t>
            </w:r>
          </w:p>
        </w:tc>
      </w:tr>
      <w:tr w:rsidR="00BE6069" w:rsidRPr="000F666E" w:rsidTr="002E53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069" w:rsidRPr="000F666E" w:rsidRDefault="00BE6069" w:rsidP="002E53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69" w:rsidRPr="000F666E" w:rsidRDefault="00BE6069" w:rsidP="002E53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КОМПЕТЕНЦИЯ</w:t>
            </w:r>
          </w:p>
        </w:tc>
      </w:tr>
      <w:tr w:rsidR="00BE6069" w:rsidRPr="000F666E" w:rsidTr="002E538A">
        <w:trPr>
          <w:trHeight w:val="10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069" w:rsidRPr="000F666E" w:rsidRDefault="00BE6069" w:rsidP="002E538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069" w:rsidRPr="000F666E" w:rsidRDefault="00BE6069" w:rsidP="002E538A">
            <w:pPr>
              <w:rPr>
                <w:rFonts w:ascii="Times New Roman" w:hAnsi="Times New Roman"/>
                <w:b/>
              </w:rPr>
            </w:pPr>
            <w:r w:rsidRPr="000F666E">
              <w:rPr>
                <w:rFonts w:ascii="Times New Roman" w:hAnsi="Times New Roman"/>
                <w:b/>
              </w:rPr>
              <w:t xml:space="preserve">   </w:t>
            </w:r>
          </w:p>
          <w:p w:rsidR="00BE6069" w:rsidRPr="000F666E" w:rsidRDefault="00BE6069" w:rsidP="002E538A">
            <w:pPr>
              <w:jc w:val="center"/>
              <w:rPr>
                <w:rFonts w:ascii="Times New Roman" w:hAnsi="Times New Roman"/>
                <w:b/>
              </w:rPr>
            </w:pPr>
          </w:p>
          <w:p w:rsidR="00BE6069" w:rsidRPr="004D066A" w:rsidRDefault="004D066A" w:rsidP="002E538A">
            <w:pPr>
              <w:spacing w:before="100" w:beforeAutospacing="1"/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Инженерный дизайн 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CAD</w:t>
            </w:r>
          </w:p>
          <w:p w:rsidR="00BE6069" w:rsidRDefault="00BE6069" w:rsidP="002E538A">
            <w:pPr>
              <w:pStyle w:val="Doctitle"/>
              <w:spacing w:line="360" w:lineRule="auto"/>
              <w:ind w:firstLine="709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  <w:p w:rsidR="00884E21" w:rsidRPr="00A84A25" w:rsidRDefault="00884E21" w:rsidP="002E538A">
            <w:pPr>
              <w:pStyle w:val="Doctitle"/>
              <w:spacing w:line="360" w:lineRule="auto"/>
              <w:ind w:firstLine="709"/>
              <w:jc w:val="center"/>
              <w:rPr>
                <w:rFonts w:ascii="Times New Roman" w:hAnsi="Times New Roman"/>
                <w:b w:val="0"/>
                <w:lang w:val="ru-RU"/>
              </w:rPr>
            </w:pPr>
          </w:p>
        </w:tc>
      </w:tr>
    </w:tbl>
    <w:p w:rsidR="00BE6069" w:rsidRDefault="00BE6069" w:rsidP="00BE6069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</w:p>
    <w:p w:rsidR="00BE6069" w:rsidRPr="00540782" w:rsidRDefault="00BE6069" w:rsidP="00BE6069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  <w:bookmarkStart w:id="0" w:name="_GoBack"/>
      <w:bookmarkEnd w:id="0"/>
      <w:r w:rsidRPr="001527A3">
        <w:rPr>
          <w:rStyle w:val="A10"/>
          <w:rFonts w:ascii="Times New Roman" w:hAnsi="Times New Roman"/>
          <w:bCs/>
          <w:sz w:val="40"/>
          <w:szCs w:val="40"/>
        </w:rPr>
        <w:t>Конкурсное задание</w:t>
      </w:r>
    </w:p>
    <w:p w:rsidR="00BE6069" w:rsidRPr="00A70BA1" w:rsidRDefault="00BE6069" w:rsidP="00BE6069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A70BA1">
        <w:rPr>
          <w:rFonts w:ascii="Times New Roman" w:hAnsi="Times New Roman" w:cs="Times New Roman"/>
          <w:sz w:val="40"/>
          <w:szCs w:val="40"/>
        </w:rPr>
        <w:t>Городско</w:t>
      </w:r>
      <w:r>
        <w:rPr>
          <w:rFonts w:ascii="Times New Roman" w:hAnsi="Times New Roman" w:cs="Times New Roman"/>
          <w:sz w:val="40"/>
          <w:szCs w:val="40"/>
        </w:rPr>
        <w:t>го</w:t>
      </w:r>
      <w:r w:rsidRPr="00A70BA1">
        <w:rPr>
          <w:rFonts w:ascii="Times New Roman" w:hAnsi="Times New Roman" w:cs="Times New Roman"/>
          <w:sz w:val="40"/>
          <w:szCs w:val="40"/>
        </w:rPr>
        <w:t xml:space="preserve"> чемпионат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A70BA1">
        <w:rPr>
          <w:rFonts w:ascii="Times New Roman" w:hAnsi="Times New Roman" w:cs="Times New Roman"/>
          <w:sz w:val="40"/>
          <w:szCs w:val="40"/>
        </w:rPr>
        <w:t xml:space="preserve"> профессионального мастерства для школьников </w:t>
      </w:r>
    </w:p>
    <w:p w:rsidR="00BE6069" w:rsidRPr="003B1F89" w:rsidRDefault="00BE6069" w:rsidP="00BE6069">
      <w:pPr>
        <w:pStyle w:val="Default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3B1F89">
        <w:rPr>
          <w:rFonts w:ascii="Times New Roman" w:hAnsi="Times New Roman" w:cs="Times New Roman"/>
          <w:sz w:val="40"/>
          <w:szCs w:val="40"/>
          <w:lang w:val="en-US"/>
        </w:rPr>
        <w:t>JuniorSkills</w:t>
      </w:r>
      <w:proofErr w:type="spellEnd"/>
    </w:p>
    <w:p w:rsidR="00BE6069" w:rsidRPr="003B1F89" w:rsidRDefault="00BE6069" w:rsidP="00BE6069">
      <w:pPr>
        <w:pStyle w:val="Default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BE6069" w:rsidRPr="003B1F89" w:rsidRDefault="00BE6069" w:rsidP="00BE6069">
      <w:pPr>
        <w:pStyle w:val="Default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1527A3">
        <w:rPr>
          <w:rFonts w:ascii="Times New Roman" w:hAnsi="Times New Roman" w:cs="Times New Roman"/>
          <w:sz w:val="40"/>
          <w:szCs w:val="40"/>
        </w:rPr>
        <w:t>по</w:t>
      </w:r>
      <w:r w:rsidRPr="003B1F89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1527A3">
        <w:rPr>
          <w:rFonts w:ascii="Times New Roman" w:hAnsi="Times New Roman" w:cs="Times New Roman"/>
          <w:sz w:val="40"/>
          <w:szCs w:val="40"/>
        </w:rPr>
        <w:t>компетенции</w:t>
      </w:r>
      <w:r w:rsidRPr="003B1F89">
        <w:rPr>
          <w:rFonts w:ascii="Times New Roman" w:hAnsi="Times New Roman" w:cs="Times New Roman"/>
          <w:sz w:val="40"/>
          <w:szCs w:val="40"/>
          <w:lang w:val="en-US"/>
        </w:rPr>
        <w:t>:</w:t>
      </w:r>
    </w:p>
    <w:p w:rsidR="00BE6069" w:rsidRPr="003B1F89" w:rsidRDefault="00BE6069" w:rsidP="00BE6069">
      <w:pPr>
        <w:pStyle w:val="Default"/>
        <w:jc w:val="center"/>
        <w:rPr>
          <w:sz w:val="26"/>
          <w:lang w:val="en-US"/>
        </w:rPr>
      </w:pPr>
    </w:p>
    <w:p w:rsidR="004D066A" w:rsidRPr="004D066A" w:rsidRDefault="004D066A" w:rsidP="004D066A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4D066A">
        <w:rPr>
          <w:rFonts w:ascii="Times New Roman" w:hAnsi="Times New Roman" w:cs="Times New Roman"/>
          <w:b/>
          <w:sz w:val="32"/>
          <w:lang w:val="en-US"/>
        </w:rPr>
        <w:t>Mechanical Engineering Design</w:t>
      </w:r>
    </w:p>
    <w:p w:rsidR="004D066A" w:rsidRPr="004D066A" w:rsidRDefault="004D066A" w:rsidP="004D066A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4D066A">
        <w:rPr>
          <w:rFonts w:ascii="Times New Roman" w:hAnsi="Times New Roman" w:cs="Times New Roman"/>
          <w:b/>
          <w:sz w:val="32"/>
        </w:rPr>
        <w:t>Инженерная</w:t>
      </w:r>
      <w:r w:rsidRPr="004D066A">
        <w:rPr>
          <w:rFonts w:ascii="Times New Roman" w:hAnsi="Times New Roman" w:cs="Times New Roman"/>
          <w:b/>
          <w:sz w:val="32"/>
          <w:lang w:val="en-US"/>
        </w:rPr>
        <w:t xml:space="preserve"> </w:t>
      </w:r>
      <w:r w:rsidRPr="004D066A">
        <w:rPr>
          <w:rFonts w:ascii="Times New Roman" w:hAnsi="Times New Roman" w:cs="Times New Roman"/>
          <w:b/>
          <w:sz w:val="32"/>
        </w:rPr>
        <w:t>графика</w:t>
      </w:r>
      <w:r w:rsidRPr="004D066A">
        <w:rPr>
          <w:rFonts w:ascii="Times New Roman" w:hAnsi="Times New Roman" w:cs="Times New Roman"/>
          <w:b/>
          <w:sz w:val="32"/>
          <w:lang w:val="en-US"/>
        </w:rPr>
        <w:t xml:space="preserve"> — </w:t>
      </w:r>
      <w:r w:rsidRPr="004D066A">
        <w:rPr>
          <w:rFonts w:ascii="Times New Roman" w:hAnsi="Times New Roman" w:cs="Times New Roman"/>
          <w:b/>
          <w:sz w:val="32"/>
        </w:rPr>
        <w:t>САПР</w:t>
      </w:r>
      <w:r w:rsidRPr="004D066A">
        <w:rPr>
          <w:rFonts w:ascii="Times New Roman" w:hAnsi="Times New Roman" w:cs="Times New Roman"/>
          <w:b/>
          <w:sz w:val="32"/>
          <w:lang w:val="en-US"/>
        </w:rPr>
        <w:t>, (14+)</w:t>
      </w:r>
    </w:p>
    <w:p w:rsidR="004D066A" w:rsidRPr="004D066A" w:rsidRDefault="004D066A" w:rsidP="004D066A">
      <w:pPr>
        <w:spacing w:before="100" w:beforeAutospacing="1"/>
        <w:ind w:left="720"/>
        <w:contextualSpacing/>
        <w:jc w:val="center"/>
        <w:rPr>
          <w:rFonts w:ascii="Times New Roman" w:hAnsi="Times New Roman"/>
          <w:b/>
          <w:sz w:val="36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6069" w:rsidRPr="004D066A" w:rsidRDefault="00BE6069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066A" w:rsidRPr="003D4193" w:rsidRDefault="004D066A" w:rsidP="004D066A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1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Регламент конкурса и общее описание задания</w:t>
      </w:r>
    </w:p>
    <w:p w:rsidR="004D066A" w:rsidRPr="003D4193" w:rsidRDefault="004D066A" w:rsidP="004D066A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Участники конкурса</w:t>
      </w: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Участники соревнования делятся на команды (до 4-х человек минимум), после команда получает тематическое задание из имеющихся вариантов. Внутри команды каждый представитель получает свое уникальное </w:t>
      </w:r>
      <w:proofErr w:type="spellStart"/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подзадание</w:t>
      </w:r>
      <w:proofErr w:type="spellEnd"/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что в конечном итоге будет составной частью комплекса, который будет представлен экспертам.</w:t>
      </w:r>
    </w:p>
    <w:p w:rsidR="004D066A" w:rsidRPr="003D4193" w:rsidRDefault="004D066A" w:rsidP="004D066A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3D4193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</w:t>
      </w:r>
      <w:proofErr w:type="spellEnd"/>
      <w:r w:rsidRPr="003D41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D4193">
        <w:rPr>
          <w:rFonts w:ascii="Times New Roman" w:hAnsi="Times New Roman" w:cs="Times New Roman"/>
          <w:b/>
          <w:bCs/>
          <w:iCs/>
          <w:sz w:val="24"/>
          <w:szCs w:val="24"/>
        </w:rPr>
        <w:t>задания</w:t>
      </w:r>
      <w:proofErr w:type="spellEnd"/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Члены команд должны, пользуясь одним из пакетов САПР, в данном случае по умолчанию принят пакет Компас v16, установленных на их рабочих местах, построить 3D-модели каждой из деталей, а также сборочную модель предложенной конструкции (предполагается некий комплекс единиц – «Детская площадка», «Робот», «Машина», «Лаборатория»). Некоторые из деталей могут быть заданы чертежом, другие детали участники должны разработать сами, в соответствии с их расположением и ролью в конструкции. На основании полученных моделей участники должны сформировать и распечатать чертежи указанных деталей и сборочный чертеж. Организаторы конкурса осознанно стремились отойти от формата «моделирование по чертежу», внося в задание элементы решения конструкторских задач.</w:t>
      </w:r>
    </w:p>
    <w:p w:rsidR="004D066A" w:rsidRPr="003D4193" w:rsidRDefault="004D066A" w:rsidP="004D066A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Время выполнения заданий</w:t>
      </w: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 выполнение задания, в каждой из команд участников, отводится 4 часа. В расписании соревнований дополнительно предусмотрено еще до 4 часов на предварительный инструктаж, мастер-классы и ознакомление с рабочими местами и оборудованием. Инструктаж и собственно соревнования </w:t>
      </w:r>
      <w:r w:rsidRPr="003D419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проводятся в разные дни</w:t>
      </w: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так что время пребывания детей на площадке соревнований не превышает 4-5 часов.</w:t>
      </w: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4D066A" w:rsidRPr="003D4193" w:rsidRDefault="004D066A" w:rsidP="004D066A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3D4193">
        <w:rPr>
          <w:rFonts w:ascii="Times New Roman" w:hAnsi="Times New Roman" w:cs="Times New Roman"/>
          <w:b/>
          <w:bCs/>
          <w:iCs/>
          <w:sz w:val="24"/>
          <w:szCs w:val="24"/>
        </w:rPr>
        <w:t>Возрастные</w:t>
      </w:r>
      <w:proofErr w:type="spellEnd"/>
      <w:r w:rsidRPr="003D41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D4193">
        <w:rPr>
          <w:rFonts w:ascii="Times New Roman" w:hAnsi="Times New Roman" w:cs="Times New Roman"/>
          <w:b/>
          <w:bCs/>
          <w:iCs/>
          <w:sz w:val="24"/>
          <w:szCs w:val="24"/>
        </w:rPr>
        <w:t>категории</w:t>
      </w:r>
      <w:proofErr w:type="spellEnd"/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Задания имеют одинаковую структуру, но отличаются по сложности. В заданиях имеется: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Заданная конструкция имеет большее количество моделируемых деталей;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 конструкции увеличена сложность подвижных узлов и сочленений;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Моделируемые детали имеют более сложную геометрию. </w:t>
      </w:r>
    </w:p>
    <w:p w:rsidR="004D066A" w:rsidRPr="003D4193" w:rsidRDefault="004D066A" w:rsidP="004D066A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3D4193">
        <w:rPr>
          <w:rFonts w:ascii="Times New Roman" w:hAnsi="Times New Roman" w:cs="Times New Roman"/>
          <w:b/>
          <w:bCs/>
          <w:iCs/>
          <w:sz w:val="24"/>
          <w:szCs w:val="24"/>
        </w:rPr>
        <w:t>Порядок</w:t>
      </w:r>
      <w:proofErr w:type="spellEnd"/>
      <w:r w:rsidRPr="003D41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D4193">
        <w:rPr>
          <w:rFonts w:ascii="Times New Roman" w:hAnsi="Times New Roman" w:cs="Times New Roman"/>
          <w:b/>
          <w:bCs/>
          <w:iCs/>
          <w:sz w:val="24"/>
          <w:szCs w:val="24"/>
        </w:rPr>
        <w:t>выполнения</w:t>
      </w:r>
      <w:proofErr w:type="spellEnd"/>
      <w:r w:rsidRPr="003D41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D4193">
        <w:rPr>
          <w:rFonts w:ascii="Times New Roman" w:hAnsi="Times New Roman" w:cs="Times New Roman"/>
          <w:b/>
          <w:bCs/>
          <w:iCs/>
          <w:sz w:val="24"/>
          <w:szCs w:val="24"/>
        </w:rPr>
        <w:t>задания</w:t>
      </w:r>
      <w:proofErr w:type="spellEnd"/>
    </w:p>
    <w:p w:rsidR="004D066A" w:rsidRPr="003D4193" w:rsidRDefault="004D066A" w:rsidP="004D066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Внимательно ознакомиться с предложенным заданием. Разобраться, какие детали предстоит смоделировать, и какая информация имеется по каждой из них. Оценить трудоемкость работ и распределить их между членами команды.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Для деталей, представленных в виде образцов, выполнить необходимые замеры. Рекомендуется нарисовать эскизы с простановкой размеров (в количестве, достаточном для воспроизведения деталей в 3D-модели).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Создать 3D-модели каждой детали конструкции в одном из пакетов САПР, установленных на рабочих станциях.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Выполнить в используемом САПР сборочную 3D-модель изготавливаемой конструкции. Проверить правильность установки сборочных зависимостей (подвижные части модели должны правильно двигаться).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 одной из выполненных моделей, создать чертеж. В чертеже должны быть полно и правильно выбраны проекции, проставлены размеры, при необходимости, приведены разрезы и сечения.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 сборочной модели, создать сборочный чертеж. </w:t>
      </w:r>
    </w:p>
    <w:p w:rsidR="004D066A" w:rsidRPr="003D4193" w:rsidRDefault="004D066A" w:rsidP="004D06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066A" w:rsidRPr="003D4193" w:rsidRDefault="004D066A" w:rsidP="004D066A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Профессиональные компетенции для выполнения задания</w:t>
      </w:r>
    </w:p>
    <w:p w:rsidR="004D066A" w:rsidRPr="003D4193" w:rsidRDefault="004D066A" w:rsidP="004D0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Помимо того, что выполняются предварительные работы по обучению таким компетенциям будущих инженеров как: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ОК-6</w:t>
      </w: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Стремится к саморазвитию, повышению своей квалификации и мастерства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ОК-12</w:t>
      </w: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Имеет навыки работы с компьютером как средством управления информации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ПК-2</w:t>
      </w: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Осваивать методики использования программных средств для решения практических задач.</w:t>
      </w: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Так и осваиваются сугубо профессиональные компетенции: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Умение читать чертежи.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Умение обращаться с измерительными инструментами (линейка, штангенциркуль, транспортир) и проводить обмер детали.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Понимание работы простых механизмов, умение самостоятельно разработать недостающую деталь по ее назначению и месту в конструкции.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Умение моделировать в САПР (построение эскизов, нанесение размеров и эскизных зависимостей, создание рабочих плоскостей, выдавливания, вращения, оболочки, сопряжения и фаски, круговые и прямоугольные массивы).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Умение создать в САПР сборочную модель, правильно наложить сборочные зависимость, анимировать движение полученной конструкции.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Умение сформировать чертежи по созданной модели, пользуясь средствами автоматизированной генерации чертежей этого САПР. </w:t>
      </w:r>
    </w:p>
    <w:p w:rsidR="004D066A" w:rsidRPr="003D4193" w:rsidRDefault="004D066A" w:rsidP="004D06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066A" w:rsidRPr="003D4193" w:rsidRDefault="004D066A" w:rsidP="004D066A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Используемое ПО</w:t>
      </w: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Создание 3D-модели деталей производится в одном из следующих пакетов САПР, по выбору участника: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Autodesk</w:t>
      </w:r>
      <w:proofErr w:type="spellEnd"/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Inventor</w:t>
      </w:r>
      <w:proofErr w:type="spellEnd"/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PTC </w:t>
      </w:r>
      <w:proofErr w:type="spellStart"/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Creo</w:t>
      </w:r>
      <w:proofErr w:type="spellEnd"/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Компас 3D </w:t>
      </w:r>
    </w:p>
    <w:p w:rsidR="004D066A" w:rsidRPr="003D4193" w:rsidRDefault="004D066A" w:rsidP="004D066A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Оборудование и материалы </w:t>
      </w:r>
    </w:p>
    <w:p w:rsidR="004D066A" w:rsidRPr="003D4193" w:rsidRDefault="004D066A" w:rsidP="004D066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066A" w:rsidRPr="003D4193" w:rsidRDefault="004D066A" w:rsidP="004D066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Таблица 1.1 - Оборудование и материалы на каждую команду</w:t>
      </w:r>
    </w:p>
    <w:p w:rsidR="004D066A" w:rsidRPr="003D4193" w:rsidRDefault="004D066A" w:rsidP="004D066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418"/>
      </w:tblGrid>
      <w:tr w:rsidR="004D066A" w:rsidRPr="003D4193" w:rsidTr="002E538A">
        <w:trPr>
          <w:trHeight w:val="371"/>
        </w:trPr>
        <w:tc>
          <w:tcPr>
            <w:tcW w:w="75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4D066A" w:rsidRPr="003D4193" w:rsidTr="002E538A">
        <w:trPr>
          <w:trHeight w:val="29"/>
        </w:trPr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6A" w:rsidRPr="003D4193" w:rsidTr="002E538A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ПК (с характеристиками, достаточными для комфортной работы в САПР),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66A" w:rsidRPr="003D4193" w:rsidTr="002E538A">
        <w:trPr>
          <w:trHeight w:val="321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с установленными пакетами САПР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6A" w:rsidRPr="003D4193" w:rsidTr="002E538A">
        <w:trPr>
          <w:trHeight w:val="35"/>
        </w:trPr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6A" w:rsidRPr="003D4193" w:rsidTr="002E538A">
        <w:trPr>
          <w:trHeight w:val="34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Задание (комплект деталей и чертежей)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66A" w:rsidRPr="003D4193" w:rsidTr="002E538A">
        <w:trPr>
          <w:trHeight w:val="35"/>
        </w:trPr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6A" w:rsidRPr="003D4193" w:rsidTr="002E538A">
        <w:trPr>
          <w:trHeight w:val="34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Штангенциркуль цифровой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66A" w:rsidRPr="003D4193" w:rsidTr="002E538A">
        <w:trPr>
          <w:trHeight w:val="35"/>
        </w:trPr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6A" w:rsidRPr="003D4193" w:rsidTr="002E538A">
        <w:trPr>
          <w:trHeight w:val="34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66A" w:rsidRPr="003D4193" w:rsidTr="002E538A">
        <w:trPr>
          <w:trHeight w:val="35"/>
        </w:trPr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6A" w:rsidRPr="003D4193" w:rsidTr="002E538A">
        <w:trPr>
          <w:trHeight w:val="34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66A" w:rsidRPr="003D4193" w:rsidTr="002E538A">
        <w:trPr>
          <w:trHeight w:val="35"/>
        </w:trPr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6A" w:rsidRPr="003D4193" w:rsidTr="002E538A">
        <w:trPr>
          <w:trHeight w:val="34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D066A" w:rsidRPr="003D4193" w:rsidRDefault="004D066A" w:rsidP="004D066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4D066A" w:rsidRDefault="004D066A" w:rsidP="004D066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4D066A" w:rsidRDefault="004D066A" w:rsidP="004D066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4D066A" w:rsidRDefault="004D066A" w:rsidP="004D066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4D066A" w:rsidRPr="003D4193" w:rsidRDefault="004D066A" w:rsidP="004D066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75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Таблица 1.2 - Общее оборудование, доступное для всех команд</w:t>
      </w:r>
    </w:p>
    <w:p w:rsidR="004D066A" w:rsidRPr="003D4193" w:rsidRDefault="004D066A" w:rsidP="004D0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0"/>
        <w:gridCol w:w="1300"/>
      </w:tblGrid>
      <w:tr w:rsidR="004D066A" w:rsidRPr="003D4193" w:rsidTr="002E538A">
        <w:trPr>
          <w:trHeight w:val="371"/>
        </w:trPr>
        <w:tc>
          <w:tcPr>
            <w:tcW w:w="7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4D066A" w:rsidRPr="003D4193" w:rsidTr="002E538A">
        <w:trPr>
          <w:trHeight w:val="29"/>
        </w:trPr>
        <w:tc>
          <w:tcPr>
            <w:tcW w:w="7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6A" w:rsidRPr="003D4193" w:rsidTr="002E538A">
        <w:trPr>
          <w:trHeight w:val="345"/>
        </w:trPr>
        <w:tc>
          <w:tcPr>
            <w:tcW w:w="7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Лазерный принтер (для распечатки чертежей)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66A" w:rsidRPr="003D4193" w:rsidTr="002E538A">
        <w:trPr>
          <w:trHeight w:val="35"/>
        </w:trPr>
        <w:tc>
          <w:tcPr>
            <w:tcW w:w="7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66A" w:rsidRPr="003D4193" w:rsidTr="002E538A">
        <w:trPr>
          <w:trHeight w:val="345"/>
        </w:trPr>
        <w:tc>
          <w:tcPr>
            <w:tcW w:w="7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Бумага (белая, А4, 80г/м2)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66A" w:rsidRPr="003D4193" w:rsidRDefault="004D066A" w:rsidP="004D066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  <w:proofErr w:type="spellEnd"/>
          </w:p>
        </w:tc>
      </w:tr>
    </w:tbl>
    <w:p w:rsidR="004D066A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1.9 Фонд оценочных средств</w:t>
      </w:r>
    </w:p>
    <w:p w:rsidR="004D066A" w:rsidRPr="003D4193" w:rsidRDefault="004D066A" w:rsidP="004D0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Приводимые критерии являются приблизительными. Полный набор критериев, отдельно по каждому возрасту, формируется под конкретное задание и будет доступен в системе CIS перед соревнованиями. Полная оценка, «разыгрываемая» на соревновании, составляет 100 баллов.</w:t>
      </w:r>
    </w:p>
    <w:p w:rsidR="004D066A" w:rsidRPr="003D4193" w:rsidRDefault="004D066A" w:rsidP="004D066A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41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Таблица 1.3 – Сводная таблица оценочных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2596"/>
        <w:gridCol w:w="3869"/>
        <w:gridCol w:w="1118"/>
      </w:tblGrid>
      <w:tr w:rsidR="004D066A" w:rsidRPr="003D4193" w:rsidTr="002E538A">
        <w:trPr>
          <w:trHeight w:val="840"/>
        </w:trPr>
        <w:tc>
          <w:tcPr>
            <w:tcW w:w="1809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0" allowOverlap="1" wp14:anchorId="2F1898A5" wp14:editId="5DA4BA2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1170305</wp:posOffset>
                  </wp:positionV>
                  <wp:extent cx="5939790" cy="635"/>
                  <wp:effectExtent l="0" t="0" r="0" b="0"/>
                  <wp:wrapNone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b/>
                <w:sz w:val="24"/>
                <w:szCs w:val="24"/>
              </w:rPr>
              <w:t>Тип оценки по системе CIS</w:t>
            </w:r>
          </w:p>
        </w:tc>
        <w:tc>
          <w:tcPr>
            <w:tcW w:w="2694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Критерий, название критерия</w:t>
            </w:r>
          </w:p>
        </w:tc>
        <w:tc>
          <w:tcPr>
            <w:tcW w:w="4252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  <w:tc>
          <w:tcPr>
            <w:tcW w:w="1150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b/>
                <w:sz w:val="24"/>
                <w:szCs w:val="24"/>
              </w:rPr>
              <w:t>Макс. оценка</w:t>
            </w:r>
          </w:p>
        </w:tc>
      </w:tr>
      <w:tr w:rsidR="004D066A" w:rsidRPr="003D4193" w:rsidTr="002E538A">
        <w:tc>
          <w:tcPr>
            <w:tcW w:w="1809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Объективная оценка</w:t>
            </w:r>
          </w:p>
        </w:tc>
        <w:tc>
          <w:tcPr>
            <w:tcW w:w="2694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Моделирование детали по чертежу.</w:t>
            </w:r>
          </w:p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Оценка точности моделирования</w:t>
            </w:r>
          </w:p>
        </w:tc>
        <w:tc>
          <w:tcPr>
            <w:tcW w:w="4252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 xml:space="preserve">Деталь конструкции, представленная в задании чертежом, должна быть смоделирована возможно более точно, каждое отклонение от чертежа снижает балл. </w:t>
            </w: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50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066A" w:rsidRPr="003D4193" w:rsidTr="002E538A">
        <w:tc>
          <w:tcPr>
            <w:tcW w:w="1809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Судейская оценка</w:t>
            </w:r>
          </w:p>
        </w:tc>
        <w:tc>
          <w:tcPr>
            <w:tcW w:w="2694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Моделирование детали по образцу.</w:t>
            </w:r>
          </w:p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функциональности детали</w:t>
            </w:r>
          </w:p>
        </w:tc>
        <w:tc>
          <w:tcPr>
            <w:tcW w:w="4252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Деталь</w:t>
            </w: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представлены образцом. Оценивается функциональность полученной модели, причем она может быть   упрощена   или   оптимизирована   с   учетом   ее использования.</w:t>
            </w:r>
          </w:p>
        </w:tc>
        <w:tc>
          <w:tcPr>
            <w:tcW w:w="1150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66A" w:rsidRPr="003D4193" w:rsidTr="002E538A">
        <w:tc>
          <w:tcPr>
            <w:tcW w:w="1809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Судейская оценка</w:t>
            </w:r>
          </w:p>
        </w:tc>
        <w:tc>
          <w:tcPr>
            <w:tcW w:w="2694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Конструирование детали.</w:t>
            </w:r>
          </w:p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Оценка качества конструирования.</w:t>
            </w:r>
          </w:p>
        </w:tc>
        <w:tc>
          <w:tcPr>
            <w:tcW w:w="4252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Участникам предлагается заменить несколько деталей конструкции, приведенная в задании, одной специально разработанной деталью. Эксперты оценивают понимание требований к конструируемой детали, работоспособность и элегантность решения.  Также учитывается использование продвинутых возможностей используемой САПР.</w:t>
            </w:r>
          </w:p>
        </w:tc>
        <w:tc>
          <w:tcPr>
            <w:tcW w:w="1150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66A" w:rsidRPr="003D4193" w:rsidTr="002E538A">
        <w:tc>
          <w:tcPr>
            <w:tcW w:w="1809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Объективная оценка</w:t>
            </w:r>
          </w:p>
        </w:tc>
        <w:tc>
          <w:tcPr>
            <w:tcW w:w="2694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Создание сборочной модели.</w:t>
            </w:r>
          </w:p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Оценка владения Сборочным моделированием</w:t>
            </w:r>
          </w:p>
        </w:tc>
        <w:tc>
          <w:tcPr>
            <w:tcW w:w="4252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Эксперты оценивают правильность размещения деталей и установки сборочных зависимостей.</w:t>
            </w:r>
          </w:p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Подкритерии: </w:t>
            </w: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модель не разваливается при попытках перемещения деталей мышью, движущиеся части правильно двигаются, фиксирующие </w:t>
            </w:r>
            <w:r w:rsidRPr="003D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(как «Базовый» /«</w:t>
            </w:r>
            <w:proofErr w:type="spellStart"/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Grounded</w:t>
            </w:r>
            <w:proofErr w:type="spellEnd"/>
            <w:r w:rsidRPr="003D4193">
              <w:rPr>
                <w:rFonts w:ascii="Times New Roman" w:hAnsi="Times New Roman" w:cs="Times New Roman"/>
                <w:sz w:val="24"/>
                <w:szCs w:val="24"/>
              </w:rPr>
              <w:t xml:space="preserve">” в </w:t>
            </w:r>
            <w:proofErr w:type="spellStart"/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3D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proofErr w:type="spellEnd"/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) наложены только на детали основания.</w:t>
            </w:r>
          </w:p>
        </w:tc>
        <w:tc>
          <w:tcPr>
            <w:tcW w:w="1150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4D066A" w:rsidRPr="003D4193" w:rsidTr="002E538A">
        <w:tc>
          <w:tcPr>
            <w:tcW w:w="1809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Объективная оценка</w:t>
            </w:r>
          </w:p>
        </w:tc>
        <w:tc>
          <w:tcPr>
            <w:tcW w:w="2694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Создание чертежа детали (по модели)</w:t>
            </w:r>
          </w:p>
        </w:tc>
        <w:tc>
          <w:tcPr>
            <w:tcW w:w="4252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Средствами используемого САПР из моделей деталей генерируется   чертеж.   Как   отдельные   подкритерии\ оцениваются правильность выбора проекций, полнота простановки размеров, осей и пр. Вычисляется процентное соотношение поставленных и всех требуемых размеров.</w:t>
            </w:r>
          </w:p>
        </w:tc>
        <w:tc>
          <w:tcPr>
            <w:tcW w:w="1150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66A" w:rsidRPr="003D4193" w:rsidTr="002E538A">
        <w:tc>
          <w:tcPr>
            <w:tcW w:w="1809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Судейская оценка</w:t>
            </w:r>
          </w:p>
        </w:tc>
        <w:tc>
          <w:tcPr>
            <w:tcW w:w="2694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Создание сборочного чертежа</w:t>
            </w:r>
          </w:p>
        </w:tc>
        <w:tc>
          <w:tcPr>
            <w:tcW w:w="4252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Средствами используемого САПР из сборочной модели генерируется сборочный чертеж. Оценивается правильность выбора проекций, полнота простановки габаритных и установочных размеров, осей и пр.</w:t>
            </w:r>
          </w:p>
        </w:tc>
        <w:tc>
          <w:tcPr>
            <w:tcW w:w="1150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66A" w:rsidRPr="003D4193" w:rsidTr="002E538A">
        <w:tc>
          <w:tcPr>
            <w:tcW w:w="1809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Объективная оценка</w:t>
            </w:r>
          </w:p>
        </w:tc>
        <w:tc>
          <w:tcPr>
            <w:tcW w:w="2694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Анимация сборочной модели</w:t>
            </w:r>
          </w:p>
        </w:tc>
        <w:tc>
          <w:tcPr>
            <w:tcW w:w="4252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Отдельно оценивается наличие анимации движения сборочной модели, если таковая представлена.</w:t>
            </w:r>
          </w:p>
        </w:tc>
        <w:tc>
          <w:tcPr>
            <w:tcW w:w="1150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66A" w:rsidRPr="003D4193" w:rsidTr="002E538A">
        <w:tc>
          <w:tcPr>
            <w:tcW w:w="8755" w:type="dxa"/>
            <w:gridSpan w:val="3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1150" w:type="dxa"/>
          </w:tcPr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66A" w:rsidRPr="000F54E2" w:rsidTr="002E538A">
        <w:tc>
          <w:tcPr>
            <w:tcW w:w="9905" w:type="dxa"/>
            <w:gridSpan w:val="4"/>
          </w:tcPr>
          <w:p w:rsidR="004D066A" w:rsidRPr="003D4193" w:rsidRDefault="004D066A" w:rsidP="002E538A">
            <w:pPr>
              <w:widowControl w:val="0"/>
              <w:overflowPunct w:val="0"/>
              <w:autoSpaceDE w:val="0"/>
              <w:autoSpaceDN w:val="0"/>
              <w:adjustRightInd w:val="0"/>
              <w:ind w:left="720" w:right="23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– объективная оценка (критерий «</w:t>
            </w:r>
            <w:proofErr w:type="spellStart"/>
            <w:r w:rsidRPr="003D41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objective</w:t>
            </w:r>
            <w:proofErr w:type="spellEnd"/>
            <w:r w:rsidRPr="003D41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в системе CIS) </w:t>
            </w:r>
          </w:p>
          <w:p w:rsidR="004D066A" w:rsidRPr="003D4193" w:rsidRDefault="004D066A" w:rsidP="002E538A">
            <w:pPr>
              <w:widowControl w:val="0"/>
              <w:overflowPunct w:val="0"/>
              <w:autoSpaceDE w:val="0"/>
              <w:autoSpaceDN w:val="0"/>
              <w:adjustRightInd w:val="0"/>
              <w:ind w:left="720" w:right="238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41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– судейская оценка (критерий «</w:t>
            </w:r>
            <w:proofErr w:type="spellStart"/>
            <w:r w:rsidRPr="003D41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judgement</w:t>
            </w:r>
            <w:proofErr w:type="spellEnd"/>
            <w:r w:rsidRPr="003D41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в системе CIS)</w:t>
            </w:r>
          </w:p>
          <w:p w:rsidR="004D066A" w:rsidRPr="003D4193" w:rsidRDefault="004D066A" w:rsidP="002E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66A" w:rsidRPr="003D4193" w:rsidRDefault="004D066A" w:rsidP="004D0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66A" w:rsidRPr="003D4193" w:rsidRDefault="004D066A" w:rsidP="004D0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066A" w:rsidRDefault="004D066A" w:rsidP="00975B4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8856AFB0"/>
    <w:lvl w:ilvl="0" w:tplc="65061308">
      <w:start w:val="1"/>
      <w:numFmt w:val="bullet"/>
      <w:lvlText w:val="1"/>
      <w:lvlJc w:val="left"/>
      <w:pPr>
        <w:tabs>
          <w:tab w:val="num" w:pos="720"/>
        </w:tabs>
        <w:ind w:left="720" w:hanging="360"/>
      </w:pPr>
      <w:rPr>
        <w:b/>
      </w:rPr>
    </w:lvl>
    <w:lvl w:ilvl="1" w:tplc="00006784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EF47EB"/>
    <w:multiLevelType w:val="hybridMultilevel"/>
    <w:tmpl w:val="7DF21A3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6B15E4"/>
    <w:multiLevelType w:val="hybridMultilevel"/>
    <w:tmpl w:val="E048ABC6"/>
    <w:lvl w:ilvl="0" w:tplc="5CBCF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09306F"/>
    <w:multiLevelType w:val="hybridMultilevel"/>
    <w:tmpl w:val="B1B018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CA4607"/>
    <w:multiLevelType w:val="hybridMultilevel"/>
    <w:tmpl w:val="914460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6540B9"/>
    <w:multiLevelType w:val="hybridMultilevel"/>
    <w:tmpl w:val="851AB98E"/>
    <w:lvl w:ilvl="0" w:tplc="47307F28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BC04920"/>
    <w:multiLevelType w:val="hybridMultilevel"/>
    <w:tmpl w:val="1B62DD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2A4366"/>
    <w:multiLevelType w:val="multilevel"/>
    <w:tmpl w:val="0C1AA7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9C"/>
    <w:rsid w:val="00074A2B"/>
    <w:rsid w:val="0010641D"/>
    <w:rsid w:val="00173401"/>
    <w:rsid w:val="002657F0"/>
    <w:rsid w:val="00277095"/>
    <w:rsid w:val="002F1E6C"/>
    <w:rsid w:val="00335FC4"/>
    <w:rsid w:val="003B1F89"/>
    <w:rsid w:val="004A7F7F"/>
    <w:rsid w:val="004D066A"/>
    <w:rsid w:val="005848C6"/>
    <w:rsid w:val="006504C9"/>
    <w:rsid w:val="006A72C1"/>
    <w:rsid w:val="00702269"/>
    <w:rsid w:val="00752037"/>
    <w:rsid w:val="00794538"/>
    <w:rsid w:val="00884E21"/>
    <w:rsid w:val="008C0F69"/>
    <w:rsid w:val="009455BC"/>
    <w:rsid w:val="00975B4D"/>
    <w:rsid w:val="00995406"/>
    <w:rsid w:val="009F1F97"/>
    <w:rsid w:val="00A450BC"/>
    <w:rsid w:val="00AF61D1"/>
    <w:rsid w:val="00AF70DE"/>
    <w:rsid w:val="00BE6069"/>
    <w:rsid w:val="00CA5D9C"/>
    <w:rsid w:val="00E058FA"/>
    <w:rsid w:val="00E90763"/>
    <w:rsid w:val="00F0195A"/>
    <w:rsid w:val="00FF0411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89E73-A6C1-4EC7-9112-4CACED00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E60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">
    <w:name w:val="Doc title"/>
    <w:basedOn w:val="a"/>
    <w:rsid w:val="00BE6069"/>
    <w:pPr>
      <w:spacing w:after="0" w:line="240" w:lineRule="auto"/>
    </w:pPr>
    <w:rPr>
      <w:rFonts w:ascii="Arial" w:eastAsia="Calibri" w:hAnsi="Arial" w:cs="Times New Roman"/>
      <w:b/>
      <w:sz w:val="40"/>
      <w:szCs w:val="24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B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069"/>
    <w:rPr>
      <w:rFonts w:ascii="Tahoma" w:hAnsi="Tahoma" w:cs="Tahoma"/>
      <w:sz w:val="16"/>
      <w:szCs w:val="16"/>
    </w:rPr>
  </w:style>
  <w:style w:type="character" w:customStyle="1" w:styleId="A10">
    <w:name w:val="A1"/>
    <w:rsid w:val="00BE6069"/>
    <w:rPr>
      <w:b/>
      <w:color w:val="000000"/>
      <w:sz w:val="28"/>
    </w:rPr>
  </w:style>
  <w:style w:type="paragraph" w:customStyle="1" w:styleId="Pa1">
    <w:name w:val="Pa1"/>
    <w:basedOn w:val="Default"/>
    <w:next w:val="Default"/>
    <w:rsid w:val="00BE6069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BE6069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D066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hitech-wsr.ru/wp-content/uploads/2015/04/wsrlogo-e1444816824546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3</cp:revision>
  <dcterms:created xsi:type="dcterms:W3CDTF">2017-01-31T04:19:00Z</dcterms:created>
  <dcterms:modified xsi:type="dcterms:W3CDTF">2017-01-31T06:55:00Z</dcterms:modified>
</cp:coreProperties>
</file>