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B8" w:rsidRPr="0033685A" w:rsidRDefault="00145FB8" w:rsidP="00CF14C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685A">
        <w:rPr>
          <w:rFonts w:ascii="Times New Roman" w:hAnsi="Times New Roman" w:cs="Times New Roman"/>
          <w:i/>
          <w:sz w:val="20"/>
          <w:szCs w:val="20"/>
        </w:rPr>
        <w:t xml:space="preserve">Доклад Семенова А.К., начальника Управления образования </w:t>
      </w:r>
    </w:p>
    <w:p w:rsidR="00145FB8" w:rsidRPr="0033685A" w:rsidRDefault="00145FB8" w:rsidP="00CF14C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685A">
        <w:rPr>
          <w:rFonts w:ascii="Times New Roman" w:hAnsi="Times New Roman" w:cs="Times New Roman"/>
          <w:i/>
          <w:sz w:val="20"/>
          <w:szCs w:val="20"/>
        </w:rPr>
        <w:t xml:space="preserve">Окружной администрации города Якутска, </w:t>
      </w:r>
    </w:p>
    <w:p w:rsidR="00145FB8" w:rsidRPr="0033685A" w:rsidRDefault="00145FB8" w:rsidP="00CF14C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685A">
        <w:rPr>
          <w:rFonts w:ascii="Times New Roman" w:hAnsi="Times New Roman" w:cs="Times New Roman"/>
          <w:i/>
          <w:sz w:val="20"/>
          <w:szCs w:val="20"/>
        </w:rPr>
        <w:t>на Сентябрьском совещании работников образования города Якутска</w:t>
      </w:r>
    </w:p>
    <w:p w:rsidR="0033685A" w:rsidRPr="0033685A" w:rsidRDefault="00145FB8" w:rsidP="00CF14C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3685A">
        <w:rPr>
          <w:rFonts w:ascii="Times New Roman" w:hAnsi="Times New Roman" w:cs="Times New Roman"/>
          <w:i/>
          <w:sz w:val="20"/>
          <w:szCs w:val="20"/>
        </w:rPr>
        <w:t>«</w:t>
      </w:r>
      <w:r w:rsidR="0033685A" w:rsidRPr="0033685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Актуальные вопросы</w:t>
      </w:r>
      <w:r w:rsidR="0033685A" w:rsidRPr="0033685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достижения стратегической цели повышения качества образования» </w:t>
      </w:r>
    </w:p>
    <w:p w:rsidR="00145FB8" w:rsidRPr="0033685A" w:rsidRDefault="0033685A" w:rsidP="00CF14C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685A">
        <w:rPr>
          <w:rFonts w:ascii="Times New Roman" w:hAnsi="Times New Roman" w:cs="Times New Roman"/>
          <w:i/>
          <w:sz w:val="20"/>
          <w:szCs w:val="20"/>
          <w:u w:val="single"/>
        </w:rPr>
        <w:t>14</w:t>
      </w:r>
      <w:r w:rsidR="00145FB8" w:rsidRPr="0033685A">
        <w:rPr>
          <w:rFonts w:ascii="Times New Roman" w:hAnsi="Times New Roman" w:cs="Times New Roman"/>
          <w:i/>
          <w:sz w:val="20"/>
          <w:szCs w:val="20"/>
        </w:rPr>
        <w:t>.09.202</w:t>
      </w:r>
      <w:r w:rsidR="00CA50C0">
        <w:rPr>
          <w:rFonts w:ascii="Times New Roman" w:hAnsi="Times New Roman" w:cs="Times New Roman"/>
          <w:i/>
          <w:sz w:val="20"/>
          <w:szCs w:val="20"/>
        </w:rPr>
        <w:t>1</w:t>
      </w:r>
    </w:p>
    <w:p w:rsidR="00145FB8" w:rsidRPr="00614B2B" w:rsidRDefault="00145FB8" w:rsidP="00CF14C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362D3" w:rsidRDefault="00E362D3" w:rsidP="00CF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A6E" w:rsidRPr="00614B2B" w:rsidRDefault="00322A6E" w:rsidP="00CF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8DF" w:rsidRPr="00CF14CD" w:rsidRDefault="001068DF" w:rsidP="00CF14CD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CD">
        <w:rPr>
          <w:rFonts w:ascii="Times New Roman" w:hAnsi="Times New Roman" w:cs="Times New Roman"/>
          <w:b/>
          <w:sz w:val="24"/>
          <w:szCs w:val="24"/>
        </w:rPr>
        <w:t xml:space="preserve">Добрый день, </w:t>
      </w:r>
      <w:r w:rsidR="00176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4CD">
        <w:rPr>
          <w:rFonts w:ascii="Times New Roman" w:hAnsi="Times New Roman" w:cs="Times New Roman"/>
          <w:b/>
          <w:sz w:val="24"/>
          <w:szCs w:val="24"/>
        </w:rPr>
        <w:t>уважаемые участники совещания</w:t>
      </w:r>
      <w:r w:rsidR="00CF1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4CD">
        <w:rPr>
          <w:rFonts w:ascii="Times New Roman" w:hAnsi="Times New Roman" w:cs="Times New Roman"/>
          <w:b/>
          <w:sz w:val="24"/>
          <w:szCs w:val="24"/>
        </w:rPr>
        <w:t>!</w:t>
      </w:r>
    </w:p>
    <w:p w:rsidR="001068DF" w:rsidRDefault="001068DF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068DF" w:rsidRDefault="001068DF" w:rsidP="00CF14CD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вас приветствовать с новым учебным год</w:t>
      </w:r>
      <w:r w:rsidR="005F2F1C">
        <w:rPr>
          <w:rFonts w:ascii="Times New Roman" w:hAnsi="Times New Roman" w:cs="Times New Roman"/>
          <w:sz w:val="24"/>
          <w:szCs w:val="24"/>
        </w:rPr>
        <w:t xml:space="preserve">ом и началом </w:t>
      </w:r>
      <w:r>
        <w:rPr>
          <w:rFonts w:ascii="Times New Roman" w:hAnsi="Times New Roman" w:cs="Times New Roman"/>
          <w:sz w:val="24"/>
          <w:szCs w:val="24"/>
        </w:rPr>
        <w:t xml:space="preserve">работы традиционного совещания </w:t>
      </w:r>
      <w:r w:rsidR="00CF14CD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33685A">
        <w:rPr>
          <w:rFonts w:ascii="Times New Roman" w:hAnsi="Times New Roman" w:cs="Times New Roman"/>
          <w:sz w:val="24"/>
          <w:szCs w:val="24"/>
        </w:rPr>
        <w:t>образования города Якутска, пожелать нам плодотворной работы и позитивного настроя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F2F1C" w:rsidRDefault="005F2F1C" w:rsidP="00CF14CD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0D6B" w:rsidRDefault="0033685A" w:rsidP="00CF14CD">
      <w:pPr>
        <w:pStyle w:val="a3"/>
        <w:spacing w:before="0" w:beforeAutospacing="0" w:after="0" w:afterAutospacing="0" w:line="276" w:lineRule="auto"/>
        <w:ind w:left="-426" w:firstLine="710"/>
        <w:jc w:val="both"/>
      </w:pPr>
      <w:r w:rsidRPr="00C53D5F">
        <w:t xml:space="preserve"> </w:t>
      </w:r>
      <w:r w:rsidRPr="00C53D5F">
        <w:tab/>
      </w:r>
      <w:r w:rsidR="00C53D5F" w:rsidRPr="00C53D5F">
        <w:t xml:space="preserve">В этом году </w:t>
      </w:r>
      <w:r w:rsidR="00C53D5F">
        <w:t>на обсуждение вынесены актуальные вопросы достижения стратегической цели повышения качества образования в нашем муниципалитете по четырем направлениям:</w:t>
      </w:r>
    </w:p>
    <w:p w:rsidR="00C53D5F" w:rsidRDefault="00C53D5F" w:rsidP="00CF14C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-426" w:firstLine="710"/>
        <w:jc w:val="both"/>
      </w:pPr>
      <w:r>
        <w:t xml:space="preserve">Первое, это – вопросы воспитания и дополнительного образования; </w:t>
      </w:r>
    </w:p>
    <w:p w:rsidR="00C53D5F" w:rsidRDefault="00C53D5F" w:rsidP="00CF14C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-426" w:firstLine="710"/>
        <w:jc w:val="both"/>
      </w:pPr>
      <w:r>
        <w:t xml:space="preserve">Второе, это </w:t>
      </w:r>
      <w:r w:rsidR="00AE16BB">
        <w:t xml:space="preserve">обсуждение </w:t>
      </w:r>
      <w:r w:rsidR="00547FD9">
        <w:t>механизмов управления качеством образования на  муниципальном уровне и уровне образовательной организации;</w:t>
      </w:r>
    </w:p>
    <w:p w:rsidR="00C53D5F" w:rsidRDefault="00C53D5F" w:rsidP="00CF14C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-426" w:firstLine="710"/>
        <w:jc w:val="both"/>
      </w:pPr>
      <w:r>
        <w:t xml:space="preserve">В третьих, это – вопросы подготовки кадров для столичного образования, повышения профессионального уровня педагогов и руководителей образовательных учреждений; </w:t>
      </w:r>
    </w:p>
    <w:p w:rsidR="00C53D5F" w:rsidRDefault="00C53D5F" w:rsidP="00CF14CD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-426" w:firstLine="710"/>
        <w:jc w:val="both"/>
      </w:pPr>
      <w:r>
        <w:t xml:space="preserve">И четвертое – это вопросы развития естественнонаучного образования, повышения его качества, ресурсов и потенциала. </w:t>
      </w:r>
    </w:p>
    <w:p w:rsidR="00C53D5F" w:rsidRDefault="00C53D5F" w:rsidP="00CF14CD">
      <w:pPr>
        <w:pStyle w:val="a3"/>
        <w:spacing w:before="0" w:beforeAutospacing="0" w:after="0" w:afterAutospacing="0" w:line="276" w:lineRule="auto"/>
        <w:ind w:left="-426" w:firstLine="710"/>
        <w:jc w:val="both"/>
      </w:pPr>
    </w:p>
    <w:p w:rsidR="00C53D5F" w:rsidRPr="00C53D5F" w:rsidRDefault="007913E4" w:rsidP="00CF14CD">
      <w:pPr>
        <w:pStyle w:val="a3"/>
        <w:spacing w:before="0" w:beforeAutospacing="0" w:after="0" w:afterAutospacing="0" w:line="276" w:lineRule="auto"/>
        <w:ind w:left="-426" w:firstLine="710"/>
        <w:jc w:val="both"/>
      </w:pPr>
      <w:r>
        <w:t>В связи с этим, доклад имеет</w:t>
      </w:r>
      <w:r w:rsidR="00C53D5F">
        <w:t xml:space="preserve"> постановочный характер, </w:t>
      </w:r>
    </w:p>
    <w:p w:rsidR="009B2172" w:rsidRPr="00614B2B" w:rsidRDefault="009B2172" w:rsidP="00CF14CD">
      <w:pPr>
        <w:pStyle w:val="a3"/>
        <w:spacing w:before="0" w:beforeAutospacing="0" w:after="0" w:afterAutospacing="0"/>
        <w:ind w:left="-426" w:firstLine="710"/>
        <w:jc w:val="both"/>
      </w:pPr>
    </w:p>
    <w:p w:rsidR="00145FB8" w:rsidRPr="00614B2B" w:rsidRDefault="006A4550" w:rsidP="00CF14CD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614B2B"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780D6B" w:rsidRPr="00614B2B" w:rsidRDefault="00780D6B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320A5" w:rsidRPr="00CF14CD" w:rsidRDefault="00547FD9" w:rsidP="0017627D">
      <w:pPr>
        <w:spacing w:after="0"/>
        <w:ind w:left="-426" w:firstLine="710"/>
        <w:rPr>
          <w:rFonts w:ascii="Times New Roman" w:hAnsi="Times New Roman" w:cs="Times New Roman"/>
          <w:b/>
          <w:sz w:val="24"/>
          <w:szCs w:val="24"/>
        </w:rPr>
      </w:pPr>
      <w:r w:rsidRPr="00CF14C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8320A5" w:rsidRPr="00585178" w:rsidRDefault="008320A5" w:rsidP="00CF14CD">
      <w:pPr>
        <w:spacing w:after="0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A5">
        <w:rPr>
          <w:rFonts w:ascii="Times New Roman" w:hAnsi="Times New Roman" w:cs="Times New Roman"/>
          <w:sz w:val="24"/>
          <w:szCs w:val="24"/>
        </w:rPr>
        <w:t xml:space="preserve">Трудно спорить с утверждением, что воспитание - это фундаментальная часть нашей образовательной системы.  В 2020 году вступили в силу поправки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20A5">
        <w:rPr>
          <w:rFonts w:ascii="Times New Roman" w:hAnsi="Times New Roman" w:cs="Times New Roman"/>
          <w:sz w:val="24"/>
          <w:szCs w:val="24"/>
        </w:rPr>
        <w:t>Закон об образовании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20A5">
        <w:rPr>
          <w:rFonts w:ascii="Times New Roman" w:hAnsi="Times New Roman" w:cs="Times New Roman"/>
          <w:sz w:val="24"/>
          <w:szCs w:val="24"/>
        </w:rPr>
        <w:t xml:space="preserve"> в части вопросов воспитания обучающихся. </w:t>
      </w:r>
      <w:r w:rsidRPr="00585178">
        <w:rPr>
          <w:rFonts w:ascii="Times New Roman" w:hAnsi="Times New Roman" w:cs="Times New Roman"/>
          <w:b/>
          <w:sz w:val="24"/>
          <w:szCs w:val="24"/>
        </w:rPr>
        <w:t>Впервые понятие воспитания закреплено законодательно.</w:t>
      </w:r>
    </w:p>
    <w:p w:rsidR="008320A5" w:rsidRPr="00585178" w:rsidRDefault="008320A5" w:rsidP="0058517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85178">
        <w:rPr>
          <w:rFonts w:ascii="Times New Roman" w:hAnsi="Times New Roman" w:cs="Times New Roman"/>
          <w:b/>
          <w:sz w:val="24"/>
          <w:szCs w:val="24"/>
        </w:rPr>
        <w:t>Согласно документу воспитательная работа стала одной из составных частей образовательной п</w:t>
      </w:r>
      <w:r w:rsidR="00585178" w:rsidRPr="00585178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585178" w:rsidRPr="00585178">
        <w:rPr>
          <w:rFonts w:ascii="Times New Roman" w:hAnsi="Times New Roman" w:cs="Times New Roman"/>
          <w:sz w:val="24"/>
          <w:szCs w:val="24"/>
        </w:rPr>
        <w:t xml:space="preserve">. </w:t>
      </w:r>
      <w:r w:rsidRPr="00585178"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 </w:t>
      </w:r>
      <w:r w:rsidR="00B31F2F" w:rsidRPr="00585178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585178">
        <w:rPr>
          <w:rFonts w:ascii="Times New Roman" w:hAnsi="Times New Roman" w:cs="Times New Roman"/>
          <w:sz w:val="24"/>
          <w:szCs w:val="24"/>
        </w:rPr>
        <w:t xml:space="preserve">за прошлый учебный год были разработаны рабочие программы воспитания и календарные планы воспитательной работы. Использование </w:t>
      </w:r>
      <w:r w:rsidR="00B31F2F" w:rsidRPr="00585178">
        <w:rPr>
          <w:rFonts w:ascii="Times New Roman" w:hAnsi="Times New Roman" w:cs="Times New Roman"/>
          <w:sz w:val="24"/>
          <w:szCs w:val="24"/>
        </w:rPr>
        <w:t>«</w:t>
      </w:r>
      <w:r w:rsidRPr="00585178">
        <w:rPr>
          <w:rFonts w:ascii="Times New Roman" w:hAnsi="Times New Roman" w:cs="Times New Roman"/>
          <w:sz w:val="24"/>
          <w:szCs w:val="24"/>
        </w:rPr>
        <w:t>Примерной программы воспитания</w:t>
      </w:r>
      <w:r w:rsidR="00B31F2F" w:rsidRPr="00585178">
        <w:rPr>
          <w:rFonts w:ascii="Times New Roman" w:hAnsi="Times New Roman" w:cs="Times New Roman"/>
          <w:sz w:val="24"/>
          <w:szCs w:val="24"/>
        </w:rPr>
        <w:t>»</w:t>
      </w:r>
      <w:r w:rsidRPr="00585178">
        <w:rPr>
          <w:rFonts w:ascii="Times New Roman" w:hAnsi="Times New Roman" w:cs="Times New Roman"/>
          <w:sz w:val="24"/>
          <w:szCs w:val="24"/>
        </w:rPr>
        <w:t xml:space="preserve"> позволила каждой образовательной организации, взяв за основу содержание основны</w:t>
      </w:r>
      <w:r w:rsidR="00B31F2F" w:rsidRPr="00585178">
        <w:rPr>
          <w:rFonts w:ascii="Times New Roman" w:hAnsi="Times New Roman" w:cs="Times New Roman"/>
          <w:sz w:val="24"/>
          <w:szCs w:val="24"/>
        </w:rPr>
        <w:t xml:space="preserve">х ее разделов, разработать </w:t>
      </w:r>
      <w:r w:rsidRPr="00585178">
        <w:rPr>
          <w:rFonts w:ascii="Times New Roman" w:hAnsi="Times New Roman" w:cs="Times New Roman"/>
          <w:sz w:val="24"/>
          <w:szCs w:val="24"/>
        </w:rPr>
        <w:t>программу, приемлемую для своей школы.</w:t>
      </w:r>
      <w:r w:rsidRPr="00585178">
        <w:rPr>
          <w:rFonts w:ascii="Times New Roman" w:hAnsi="Times New Roman" w:cs="Times New Roman"/>
          <w:sz w:val="24"/>
          <w:szCs w:val="24"/>
        </w:rPr>
        <w:tab/>
      </w:r>
    </w:p>
    <w:p w:rsidR="00795F86" w:rsidRDefault="00864A7A" w:rsidP="00864A7A">
      <w:pPr>
        <w:spacing w:after="0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роль в реализации программы воспитания отведена институту классного руководства. </w:t>
      </w:r>
      <w:r w:rsidR="00585178" w:rsidRPr="00585178">
        <w:rPr>
          <w:rFonts w:ascii="Times New Roman" w:hAnsi="Times New Roman" w:cs="Times New Roman"/>
          <w:sz w:val="24"/>
          <w:szCs w:val="24"/>
        </w:rPr>
        <w:t xml:space="preserve">Ближе всего к ученикам – их классные руководители. Такая постоянная каждодневная работа, связанная с обучением, воспитанием детей, – это огромная ответственность, и она, конечно, требует </w:t>
      </w:r>
      <w:r w:rsidR="00585178">
        <w:rPr>
          <w:rFonts w:ascii="Times New Roman" w:hAnsi="Times New Roman" w:cs="Times New Roman"/>
          <w:sz w:val="24"/>
          <w:szCs w:val="24"/>
        </w:rPr>
        <w:t>особой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методического сопровождения. </w:t>
      </w:r>
    </w:p>
    <w:p w:rsidR="008320A5" w:rsidRPr="00585178" w:rsidRDefault="00795F86" w:rsidP="00795F86">
      <w:pPr>
        <w:spacing w:after="0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0A5" w:rsidRPr="00585178">
        <w:rPr>
          <w:rFonts w:ascii="Times New Roman" w:hAnsi="Times New Roman" w:cs="Times New Roman"/>
          <w:sz w:val="24"/>
          <w:szCs w:val="24"/>
        </w:rPr>
        <w:t xml:space="preserve"> Для благополучия общества необходимо, чтобы каждый выпускник школы нашел, возможно, более полное применение своим интересам, склонностям, не терял напрасно время, силы (да и средства) в поисках своего места в сист</w:t>
      </w:r>
      <w:r w:rsidR="00B2747E">
        <w:rPr>
          <w:rFonts w:ascii="Times New Roman" w:hAnsi="Times New Roman" w:cs="Times New Roman"/>
          <w:sz w:val="24"/>
          <w:szCs w:val="24"/>
        </w:rPr>
        <w:t xml:space="preserve">еме общественного производства.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A6E">
        <w:rPr>
          <w:rFonts w:ascii="Times New Roman" w:hAnsi="Times New Roman" w:cs="Times New Roman"/>
          <w:b/>
          <w:sz w:val="24"/>
          <w:szCs w:val="24"/>
        </w:rPr>
        <w:t>Д</w:t>
      </w:r>
      <w:r w:rsidR="008320A5" w:rsidRPr="00322A6E">
        <w:rPr>
          <w:rFonts w:ascii="Times New Roman" w:hAnsi="Times New Roman" w:cs="Times New Roman"/>
          <w:b/>
          <w:sz w:val="24"/>
          <w:szCs w:val="24"/>
        </w:rPr>
        <w:t>ля этой цели мы запускаем программу «Портрет гражданина России 2035 года»</w:t>
      </w:r>
      <w:r w:rsidR="008320A5" w:rsidRPr="00585178">
        <w:rPr>
          <w:rFonts w:ascii="Times New Roman" w:hAnsi="Times New Roman" w:cs="Times New Roman"/>
          <w:sz w:val="24"/>
          <w:szCs w:val="24"/>
        </w:rPr>
        <w:t>, как гибкий ориентир процесса в</w:t>
      </w:r>
      <w:r>
        <w:rPr>
          <w:rFonts w:ascii="Times New Roman" w:hAnsi="Times New Roman" w:cs="Times New Roman"/>
          <w:sz w:val="24"/>
          <w:szCs w:val="24"/>
        </w:rPr>
        <w:t xml:space="preserve">оспитания в системе </w:t>
      </w:r>
      <w:r w:rsidR="00314618">
        <w:rPr>
          <w:rFonts w:ascii="Times New Roman" w:hAnsi="Times New Roman" w:cs="Times New Roman"/>
          <w:sz w:val="24"/>
          <w:szCs w:val="24"/>
        </w:rPr>
        <w:t xml:space="preserve">столичного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как целевую модель </w:t>
      </w:r>
      <w:r w:rsidR="00314618">
        <w:rPr>
          <w:rFonts w:ascii="Times New Roman" w:hAnsi="Times New Roman" w:cs="Times New Roman"/>
          <w:sz w:val="24"/>
          <w:szCs w:val="24"/>
        </w:rPr>
        <w:t xml:space="preserve">воспитательной деятельности на всех уровнях образования. </w:t>
      </w:r>
    </w:p>
    <w:p w:rsidR="008320A5" w:rsidRPr="00585178" w:rsidRDefault="008320A5" w:rsidP="00585178">
      <w:pPr>
        <w:spacing w:after="0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08B">
        <w:rPr>
          <w:rFonts w:ascii="Times New Roman" w:hAnsi="Times New Roman" w:cs="Times New Roman"/>
          <w:b/>
          <w:sz w:val="24"/>
          <w:szCs w:val="24"/>
        </w:rPr>
        <w:t>Важной составляющей образовательного пространства города является дополнительное образование детей</w:t>
      </w:r>
      <w:r w:rsidRPr="00585178">
        <w:rPr>
          <w:rFonts w:ascii="Times New Roman" w:hAnsi="Times New Roman" w:cs="Times New Roman"/>
          <w:sz w:val="24"/>
          <w:szCs w:val="24"/>
        </w:rPr>
        <w:t xml:space="preserve">, сочетающее в себе функции воспитания, обучения, социализации, поддержки и развития талантливых и одаренных </w:t>
      </w:r>
      <w:r w:rsidR="008D7996">
        <w:rPr>
          <w:rFonts w:ascii="Times New Roman" w:hAnsi="Times New Roman" w:cs="Times New Roman"/>
          <w:sz w:val="24"/>
          <w:szCs w:val="24"/>
        </w:rPr>
        <w:t xml:space="preserve">детей. </w:t>
      </w:r>
      <w:r w:rsidR="00314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0A5" w:rsidRPr="00585178" w:rsidRDefault="008320A5" w:rsidP="00585178">
      <w:pPr>
        <w:spacing w:after="0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78">
        <w:rPr>
          <w:rFonts w:ascii="Times New Roman" w:hAnsi="Times New Roman" w:cs="Times New Roman"/>
          <w:sz w:val="24"/>
          <w:szCs w:val="24"/>
        </w:rPr>
        <w:t>Школы и учреждения дополнительного образования детей успешно развивают различные направления: спортивное, творческое, туристко-краеведческое. На февральском совещании работников образования была принята Концепция развития детско-юношесткого туризма в городском округ</w:t>
      </w:r>
      <w:r w:rsidR="00166D84">
        <w:rPr>
          <w:rFonts w:ascii="Times New Roman" w:hAnsi="Times New Roman" w:cs="Times New Roman"/>
          <w:sz w:val="24"/>
          <w:szCs w:val="24"/>
        </w:rPr>
        <w:t xml:space="preserve">е «город Якутск», начата ее реализация. </w:t>
      </w:r>
    </w:p>
    <w:p w:rsidR="008320A5" w:rsidRDefault="008320A5" w:rsidP="00585178">
      <w:pPr>
        <w:spacing w:after="0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178">
        <w:rPr>
          <w:rFonts w:ascii="Times New Roman" w:hAnsi="Times New Roman" w:cs="Times New Roman"/>
          <w:sz w:val="24"/>
          <w:szCs w:val="24"/>
        </w:rPr>
        <w:t>С учетом возрастающего интереса детей к современным достижениям в области компьютерных технологий в центре внимания находится работа по развитию технического</w:t>
      </w:r>
      <w:r w:rsidRPr="008320A5">
        <w:rPr>
          <w:rFonts w:ascii="Times New Roman" w:hAnsi="Times New Roman" w:cs="Times New Roman"/>
          <w:sz w:val="24"/>
          <w:szCs w:val="24"/>
        </w:rPr>
        <w:t xml:space="preserve"> творчества, так, 1 сентября </w:t>
      </w:r>
      <w:r w:rsidR="00314618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«Образование» </w:t>
      </w:r>
      <w:r w:rsidRPr="008320A5">
        <w:rPr>
          <w:rFonts w:ascii="Times New Roman" w:hAnsi="Times New Roman" w:cs="Times New Roman"/>
          <w:sz w:val="24"/>
          <w:szCs w:val="24"/>
        </w:rPr>
        <w:t>мы открыли Центр цифрового образования детей «IT-ку</w:t>
      </w:r>
      <w:r w:rsidR="00314618">
        <w:rPr>
          <w:rFonts w:ascii="Times New Roman" w:hAnsi="Times New Roman" w:cs="Times New Roman"/>
          <w:sz w:val="24"/>
          <w:szCs w:val="24"/>
        </w:rPr>
        <w:t xml:space="preserve">б» </w:t>
      </w:r>
      <w:r w:rsidRPr="008320A5">
        <w:rPr>
          <w:rFonts w:ascii="Times New Roman" w:hAnsi="Times New Roman" w:cs="Times New Roman"/>
          <w:sz w:val="24"/>
          <w:szCs w:val="24"/>
        </w:rPr>
        <w:t xml:space="preserve">на </w:t>
      </w:r>
      <w:r w:rsidR="00322A6E">
        <w:rPr>
          <w:rFonts w:ascii="Times New Roman" w:hAnsi="Times New Roman" w:cs="Times New Roman"/>
          <w:sz w:val="24"/>
          <w:szCs w:val="24"/>
        </w:rPr>
        <w:t xml:space="preserve"> </w:t>
      </w:r>
      <w:r w:rsidR="00314618">
        <w:rPr>
          <w:rFonts w:ascii="Times New Roman" w:hAnsi="Times New Roman" w:cs="Times New Roman"/>
          <w:sz w:val="24"/>
          <w:szCs w:val="24"/>
        </w:rPr>
        <w:t xml:space="preserve">базе </w:t>
      </w:r>
      <w:r w:rsidRPr="008320A5">
        <w:rPr>
          <w:rFonts w:ascii="Times New Roman" w:hAnsi="Times New Roman" w:cs="Times New Roman"/>
          <w:sz w:val="24"/>
          <w:szCs w:val="24"/>
        </w:rPr>
        <w:t>Центр</w:t>
      </w:r>
      <w:r w:rsidR="00322A6E">
        <w:rPr>
          <w:rFonts w:ascii="Times New Roman" w:hAnsi="Times New Roman" w:cs="Times New Roman"/>
          <w:sz w:val="24"/>
          <w:szCs w:val="24"/>
        </w:rPr>
        <w:t>а технического творчества</w:t>
      </w:r>
      <w:r w:rsidRPr="008320A5">
        <w:rPr>
          <w:rFonts w:ascii="Times New Roman" w:hAnsi="Times New Roman" w:cs="Times New Roman"/>
          <w:sz w:val="24"/>
          <w:szCs w:val="24"/>
        </w:rPr>
        <w:t>.</w:t>
      </w:r>
      <w:r w:rsidR="00314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47E" w:rsidRDefault="00B2747E" w:rsidP="00B2747E">
      <w:pPr>
        <w:spacing w:after="0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47E">
        <w:rPr>
          <w:rFonts w:ascii="Times New Roman" w:hAnsi="Times New Roman" w:cs="Times New Roman"/>
          <w:sz w:val="24"/>
          <w:szCs w:val="24"/>
        </w:rPr>
        <w:t xml:space="preserve">Сегодня наши детские сады ведут разностороннюю работу по созданию условий для саморазвития и социализации своих воспитанников. Во всех детских садах оборудованы математические центры, центры экспериментирования, экологические центры, в 94% - мини-лаборатории. Почти все дошкольные учреждения </w:t>
      </w:r>
      <w:r>
        <w:rPr>
          <w:rFonts w:ascii="Times New Roman" w:hAnsi="Times New Roman" w:cs="Times New Roman"/>
          <w:sz w:val="24"/>
          <w:szCs w:val="24"/>
        </w:rPr>
        <w:t>реализуют</w:t>
      </w:r>
      <w:r w:rsidRPr="00B2747E">
        <w:rPr>
          <w:rFonts w:ascii="Times New Roman" w:hAnsi="Times New Roman" w:cs="Times New Roman"/>
          <w:sz w:val="24"/>
          <w:szCs w:val="24"/>
        </w:rPr>
        <w:t xml:space="preserve"> программы технического творчества детей и раннего инженерного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лего-конструирования, создание мультфильмов. </w:t>
      </w:r>
    </w:p>
    <w:p w:rsidR="00314618" w:rsidRPr="00B2747E" w:rsidRDefault="00314618" w:rsidP="00B2747E">
      <w:pPr>
        <w:spacing w:after="0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необходимо и дальше продолжить работу по развитию воспитательного пространства города, по выстраиванию горизонтальной и вертикальной преемственности с учреждениями образования, науки, культуры и спорта, основываясь на принципах проекта «Успех каждого ребенка». </w:t>
      </w:r>
    </w:p>
    <w:p w:rsidR="00B2747E" w:rsidRPr="00B2747E" w:rsidRDefault="00B2747E" w:rsidP="00585178">
      <w:pPr>
        <w:spacing w:after="0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0A5" w:rsidRDefault="008320A5" w:rsidP="00CF14CD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D7996" w:rsidRDefault="0017627D" w:rsidP="00CF14CD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B31F2F">
        <w:rPr>
          <w:rFonts w:ascii="Times New Roman" w:hAnsi="Times New Roman" w:cs="Times New Roman"/>
          <w:sz w:val="24"/>
          <w:szCs w:val="24"/>
        </w:rPr>
        <w:t xml:space="preserve">коллеги! </w:t>
      </w:r>
    </w:p>
    <w:p w:rsidR="0055723F" w:rsidRDefault="00547FD9" w:rsidP="00CF14CD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E2CC3">
        <w:rPr>
          <w:rFonts w:ascii="Times New Roman" w:hAnsi="Times New Roman" w:cs="Times New Roman"/>
          <w:sz w:val="24"/>
          <w:szCs w:val="24"/>
          <w:u w:val="single"/>
        </w:rPr>
        <w:t>Обсуждая вопросы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мы привыкли, в основном, говорить о качестве подготовки обучающихся, о результатах и условиях осуществления образовательной деятельности. И это, правильно. Но всегда оставался вопрос: как оценить? Какие именно результаты мониторить?  С чем их сравнивать? </w:t>
      </w:r>
      <w:r w:rsidR="0055723F">
        <w:rPr>
          <w:rFonts w:ascii="Times New Roman" w:hAnsi="Times New Roman" w:cs="Times New Roman"/>
          <w:sz w:val="24"/>
          <w:szCs w:val="24"/>
        </w:rPr>
        <w:t>Нужны ли рейтинги? И так далее.</w:t>
      </w:r>
    </w:p>
    <w:p w:rsidR="00322A6E" w:rsidRDefault="0055723F" w:rsidP="00322A6E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прошлого года Федеральным </w:t>
      </w:r>
      <w:r w:rsidR="00D50D4F">
        <w:rPr>
          <w:rFonts w:ascii="Times New Roman" w:hAnsi="Times New Roman" w:cs="Times New Roman"/>
          <w:sz w:val="24"/>
          <w:szCs w:val="24"/>
        </w:rPr>
        <w:t xml:space="preserve">институтом оценки качества образования </w:t>
      </w:r>
      <w:r w:rsidR="005B6061">
        <w:rPr>
          <w:rFonts w:ascii="Times New Roman" w:hAnsi="Times New Roman" w:cs="Times New Roman"/>
          <w:sz w:val="24"/>
          <w:szCs w:val="24"/>
        </w:rPr>
        <w:t xml:space="preserve">заложены </w:t>
      </w:r>
      <w:r w:rsidR="005B6061" w:rsidRPr="005B6061">
        <w:rPr>
          <w:rFonts w:ascii="Times New Roman" w:hAnsi="Times New Roman" w:cs="Times New Roman"/>
          <w:sz w:val="24"/>
          <w:szCs w:val="24"/>
        </w:rPr>
        <w:t xml:space="preserve">единые для всех муниципалитетов системные основания для выстраивания  муниципальных </w:t>
      </w:r>
      <w:r w:rsidR="00D50D4F" w:rsidRPr="005B6061">
        <w:rPr>
          <w:rFonts w:ascii="Times New Roman" w:hAnsi="Times New Roman" w:cs="Times New Roman"/>
          <w:sz w:val="24"/>
          <w:szCs w:val="24"/>
        </w:rPr>
        <w:t xml:space="preserve">механизмов управления качеством </w:t>
      </w:r>
      <w:r w:rsidR="005B6061" w:rsidRPr="005B6061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A84822" w:rsidRDefault="005B6061" w:rsidP="00322A6E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B6061"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</w:t>
      </w:r>
      <w:r w:rsidR="00D92104">
        <w:rPr>
          <w:rFonts w:ascii="Times New Roman" w:hAnsi="Times New Roman" w:cs="Times New Roman"/>
          <w:sz w:val="24"/>
          <w:szCs w:val="24"/>
        </w:rPr>
        <w:t xml:space="preserve">от </w:t>
      </w:r>
      <w:r w:rsidR="00D92104" w:rsidRPr="00D92104">
        <w:rPr>
          <w:rFonts w:ascii="Times New Roman" w:hAnsi="Times New Roman" w:cs="Times New Roman"/>
          <w:sz w:val="24"/>
          <w:szCs w:val="24"/>
        </w:rPr>
        <w:t xml:space="preserve">13 </w:t>
      </w:r>
      <w:r w:rsidR="00D92104">
        <w:rPr>
          <w:rFonts w:ascii="Times New Roman" w:hAnsi="Times New Roman" w:cs="Times New Roman"/>
          <w:sz w:val="24"/>
          <w:szCs w:val="24"/>
        </w:rPr>
        <w:t xml:space="preserve">июля текущего года </w:t>
      </w:r>
      <w:r w:rsidRPr="005B6061">
        <w:rPr>
          <w:rFonts w:ascii="Times New Roman" w:hAnsi="Times New Roman" w:cs="Times New Roman"/>
          <w:sz w:val="24"/>
          <w:szCs w:val="24"/>
        </w:rPr>
        <w:t>утверждена «</w:t>
      </w:r>
      <w:r w:rsidRPr="005B6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 муниципальной системы оценки качества образования в городском округе «город Якутск» на 2021-2024 годы</w:t>
      </w:r>
      <w:r w:rsidRPr="005B60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6061">
        <w:rPr>
          <w:rFonts w:ascii="Times New Roman" w:hAnsi="Times New Roman" w:cs="Times New Roman"/>
          <w:sz w:val="24"/>
          <w:szCs w:val="24"/>
        </w:rPr>
        <w:t>создан Координационный совет по</w:t>
      </w:r>
      <w:r>
        <w:rPr>
          <w:rFonts w:ascii="Times New Roman" w:hAnsi="Times New Roman" w:cs="Times New Roman"/>
          <w:sz w:val="24"/>
          <w:szCs w:val="24"/>
        </w:rPr>
        <w:t xml:space="preserve"> управлению качеством образования. </w:t>
      </w:r>
      <w:r w:rsidR="00A848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23F" w:rsidRDefault="005B6061" w:rsidP="00322A6E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как часто бывает, мы уже успели </w:t>
      </w:r>
      <w:r w:rsidR="00322A6E">
        <w:rPr>
          <w:rFonts w:ascii="Times New Roman" w:hAnsi="Times New Roman" w:cs="Times New Roman"/>
          <w:sz w:val="24"/>
          <w:szCs w:val="24"/>
        </w:rPr>
        <w:t xml:space="preserve">за лето </w:t>
      </w:r>
      <w:r>
        <w:rPr>
          <w:rFonts w:ascii="Times New Roman" w:hAnsi="Times New Roman" w:cs="Times New Roman"/>
          <w:sz w:val="24"/>
          <w:szCs w:val="24"/>
        </w:rPr>
        <w:t>в «пилотном» р</w:t>
      </w:r>
      <w:r w:rsidR="00A84822">
        <w:rPr>
          <w:rFonts w:ascii="Times New Roman" w:hAnsi="Times New Roman" w:cs="Times New Roman"/>
          <w:sz w:val="24"/>
          <w:szCs w:val="24"/>
        </w:rPr>
        <w:t>ежиме отчитаться</w:t>
      </w:r>
      <w:r w:rsidR="00C15F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какую работу мы ведем</w:t>
      </w:r>
      <w:r w:rsidR="00C15F79">
        <w:rPr>
          <w:rFonts w:ascii="Times New Roman" w:hAnsi="Times New Roman" w:cs="Times New Roman"/>
          <w:sz w:val="24"/>
          <w:szCs w:val="24"/>
        </w:rPr>
        <w:t xml:space="preserve">. </w:t>
      </w:r>
      <w:r w:rsidR="00A84822">
        <w:rPr>
          <w:rFonts w:ascii="Times New Roman" w:hAnsi="Times New Roman" w:cs="Times New Roman"/>
          <w:sz w:val="24"/>
          <w:szCs w:val="24"/>
        </w:rPr>
        <w:t xml:space="preserve">Здесь хотелось бы поблагодарить первый состав Совета по качеству образования, созданного еще в 2018 году, и ту работу, которую они провели по созданию </w:t>
      </w:r>
      <w:r w:rsidR="00606824">
        <w:rPr>
          <w:rFonts w:ascii="Times New Roman" w:hAnsi="Times New Roman" w:cs="Times New Roman"/>
          <w:sz w:val="24"/>
          <w:szCs w:val="24"/>
        </w:rPr>
        <w:t xml:space="preserve">документов, под названием «Критерии эффективности образовательных учреждений».  </w:t>
      </w:r>
    </w:p>
    <w:p w:rsidR="005B6061" w:rsidRPr="000D208B" w:rsidRDefault="007B4824" w:rsidP="00CF14CD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</w:t>
      </w:r>
      <w:r w:rsidR="00C15F79">
        <w:rPr>
          <w:rFonts w:ascii="Times New Roman" w:hAnsi="Times New Roman" w:cs="Times New Roman"/>
          <w:sz w:val="24"/>
          <w:szCs w:val="24"/>
        </w:rPr>
        <w:t>т, в конечном счете, состоял в загрузке файлов по следующим параметрам оценивания:</w:t>
      </w:r>
    </w:p>
    <w:p w:rsidR="00732E22" w:rsidRDefault="00732E22" w:rsidP="00CF14CD">
      <w:pPr>
        <w:autoSpaceDE w:val="0"/>
        <w:autoSpaceDN w:val="0"/>
        <w:adjustRightInd w:val="0"/>
        <w:spacing w:after="0"/>
        <w:ind w:left="-426" w:firstLine="710"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732E22">
        <w:rPr>
          <w:rFonts w:ascii="TimesNewRomanPS-ItalicMT" w:hAnsi="TimesNewRomanPS-ItalicMT" w:cs="TimesNewRomanPS-ItalicMT"/>
          <w:b/>
          <w:i/>
          <w:iCs/>
          <w:sz w:val="20"/>
          <w:szCs w:val="20"/>
        </w:rPr>
        <w:t>Параметры оценивания компонентов управленческого цикла</w:t>
      </w:r>
    </w:p>
    <w:p w:rsidR="00A84822" w:rsidRDefault="00A84822" w:rsidP="00CF14CD">
      <w:pPr>
        <w:autoSpaceDE w:val="0"/>
        <w:autoSpaceDN w:val="0"/>
        <w:adjustRightInd w:val="0"/>
        <w:spacing w:after="0" w:line="240" w:lineRule="auto"/>
        <w:ind w:left="-426" w:firstLine="710"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A84822" w:rsidRDefault="00A84822" w:rsidP="00CF14CD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79F342D" wp14:editId="31A1AC24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5940425" cy="3223895"/>
            <wp:effectExtent l="0" t="0" r="3175" b="0"/>
            <wp:wrapThrough wrapText="bothSides">
              <wp:wrapPolygon edited="0">
                <wp:start x="0" y="0"/>
                <wp:lineTo x="0" y="21443"/>
                <wp:lineTo x="21542" y="21443"/>
                <wp:lineTo x="215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 целом, как вы видите, на этом рисунке описан весь управленческий цикл.  </w:t>
      </w:r>
      <w:r w:rsidR="00606824">
        <w:rPr>
          <w:rFonts w:ascii="Times New Roman" w:hAnsi="Times New Roman" w:cs="Times New Roman"/>
          <w:sz w:val="24"/>
          <w:szCs w:val="24"/>
        </w:rPr>
        <w:t>Таких «карт» заполнено по 8 (восьми) направле</w:t>
      </w:r>
      <w:r w:rsidR="00C15F79">
        <w:rPr>
          <w:rFonts w:ascii="Times New Roman" w:hAnsi="Times New Roman" w:cs="Times New Roman"/>
          <w:sz w:val="24"/>
          <w:szCs w:val="24"/>
        </w:rPr>
        <w:t>ниям</w:t>
      </w:r>
      <w:r w:rsidR="00AB3827">
        <w:rPr>
          <w:rFonts w:ascii="Times New Roman" w:hAnsi="Times New Roman" w:cs="Times New Roman"/>
          <w:sz w:val="24"/>
          <w:szCs w:val="24"/>
        </w:rPr>
        <w:t xml:space="preserve"> (вы их видите на экране, много или мало, </w:t>
      </w:r>
      <w:r w:rsidR="007913E4">
        <w:rPr>
          <w:rFonts w:ascii="Times New Roman" w:hAnsi="Times New Roman" w:cs="Times New Roman"/>
          <w:sz w:val="24"/>
          <w:szCs w:val="24"/>
        </w:rPr>
        <w:t>п</w:t>
      </w:r>
      <w:r w:rsidR="00AB3827">
        <w:rPr>
          <w:rFonts w:ascii="Times New Roman" w:hAnsi="Times New Roman" w:cs="Times New Roman"/>
          <w:sz w:val="24"/>
          <w:szCs w:val="24"/>
        </w:rPr>
        <w:t>осудите сами):</w:t>
      </w: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55BC6B" wp14:editId="4E2A1875">
                <wp:simplePos x="0" y="0"/>
                <wp:positionH relativeFrom="column">
                  <wp:posOffset>294640</wp:posOffset>
                </wp:positionH>
                <wp:positionV relativeFrom="paragraph">
                  <wp:posOffset>93345</wp:posOffset>
                </wp:positionV>
                <wp:extent cx="5690870" cy="2640330"/>
                <wp:effectExtent l="0" t="0" r="24130" b="26670"/>
                <wp:wrapThrough wrapText="bothSides">
                  <wp:wrapPolygon edited="0">
                    <wp:start x="0" y="0"/>
                    <wp:lineTo x="0" y="21662"/>
                    <wp:lineTo x="21619" y="21662"/>
                    <wp:lineTo x="21619" y="0"/>
                    <wp:lineTo x="0" y="0"/>
                  </wp:wrapPolygon>
                </wp:wrapThrough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870" cy="2640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6DD" w:rsidRPr="00AB3827" w:rsidRDefault="009926DD" w:rsidP="00AB3827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134" w:hanging="142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Механизмы управления качеством образовательных результатов</w:t>
                            </w:r>
                          </w:p>
                          <w:p w:rsidR="009926DD" w:rsidRPr="00AB3827" w:rsidRDefault="009926DD" w:rsidP="00AB3827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система оценки качества подготовки обучающихся;</w:t>
                            </w:r>
                          </w:p>
                          <w:p w:rsidR="009926DD" w:rsidRPr="00AB3827" w:rsidRDefault="009926DD" w:rsidP="00AB3827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система работы со школами с низкими результатами обучения и/или школами, функционирующими в неблагоприятных социальных условиях;</w:t>
                            </w:r>
                          </w:p>
                          <w:p w:rsidR="009926DD" w:rsidRPr="00AB3827" w:rsidRDefault="009926DD" w:rsidP="00AB3827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система выявления, поддержки и развития способностей и талантов у детей и молодежи;</w:t>
                            </w:r>
                          </w:p>
                          <w:p w:rsidR="009926DD" w:rsidRPr="00AB3827" w:rsidRDefault="009926DD" w:rsidP="00AB3827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система работы по самоопределению и профессиональной ориентации обучающихся;</w:t>
                            </w:r>
                          </w:p>
                          <w:p w:rsidR="009926DD" w:rsidRPr="00AB3827" w:rsidRDefault="009926DD" w:rsidP="00AB3827">
                            <w:pPr>
                              <w:pStyle w:val="a5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система объективности процедур оценки качества образования и олимпиад школьников;</w:t>
                            </w:r>
                          </w:p>
                          <w:p w:rsidR="009926DD" w:rsidRPr="00AB3827" w:rsidRDefault="009926DD" w:rsidP="00AB3827">
                            <w:pPr>
                              <w:pStyle w:val="a5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276" w:hanging="283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Механизмы управления качеством образовательной деятельности</w:t>
                            </w:r>
                          </w:p>
                          <w:p w:rsidR="009926DD" w:rsidRPr="00AB3827" w:rsidRDefault="009926DD" w:rsidP="00AB3827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система мониторинга эффективности руководителей</w:t>
                            </w:r>
                            <w:r w:rsidRPr="007625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образовательных организаций;</w:t>
                            </w:r>
                          </w:p>
                          <w:p w:rsidR="009926DD" w:rsidRPr="00AB3827" w:rsidRDefault="009926DD" w:rsidP="00AB3827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система мониторинга качества дополнительного профессионального образования педагогических работников;</w:t>
                            </w:r>
                          </w:p>
                          <w:p w:rsidR="009926DD" w:rsidRPr="00AB3827" w:rsidRDefault="009926DD" w:rsidP="00AB3827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система организации воспитания обучающихся; </w:t>
                            </w:r>
                          </w:p>
                          <w:p w:rsidR="009926DD" w:rsidRPr="00AB3827" w:rsidRDefault="009926DD" w:rsidP="00AB3827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B382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система мониторинга качества дошкольного образования. </w:t>
                            </w:r>
                          </w:p>
                          <w:p w:rsidR="009926DD" w:rsidRDefault="00992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5BC6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3.2pt;margin-top:7.35pt;width:448.1pt;height:207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" fillcolor="white [3201]" strokeweight=".5pt">
                <v:textbox>
                  <w:txbxContent>
                    <w:p w:rsidR="009926DD" w:rsidRPr="00AB3827" w:rsidRDefault="009926DD" w:rsidP="00AB3827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after="0"/>
                        <w:ind w:left="1134" w:hanging="142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Механизмы управления качеством образовательных результатов</w:t>
                      </w:r>
                    </w:p>
                    <w:p w:rsidR="009926DD" w:rsidRPr="00AB3827" w:rsidRDefault="009926DD" w:rsidP="00AB3827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система оценки качества подготовки обучающихся;</w:t>
                      </w:r>
                    </w:p>
                    <w:p w:rsidR="009926DD" w:rsidRPr="00AB3827" w:rsidRDefault="009926DD" w:rsidP="00AB3827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система работы со школами с низкими результатами обучения и/или школами, функционирующими в неблагоприятных социальных условиях;</w:t>
                      </w:r>
                    </w:p>
                    <w:p w:rsidR="009926DD" w:rsidRPr="00AB3827" w:rsidRDefault="009926DD" w:rsidP="00AB3827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система выявления, поддержки и развития способностей и талантов у детей и молодежи;</w:t>
                      </w:r>
                    </w:p>
                    <w:p w:rsidR="009926DD" w:rsidRPr="00AB3827" w:rsidRDefault="009926DD" w:rsidP="00AB3827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система работы по самоопределению и профессиональной ориентации обучающихся;</w:t>
                      </w:r>
                    </w:p>
                    <w:p w:rsidR="009926DD" w:rsidRPr="00AB3827" w:rsidRDefault="009926DD" w:rsidP="00AB3827">
                      <w:pPr>
                        <w:pStyle w:val="a5"/>
                        <w:numPr>
                          <w:ilvl w:val="0"/>
                          <w:numId w:val="15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система объективности процедур оценки качества образования и олимпиад школьников;</w:t>
                      </w:r>
                    </w:p>
                    <w:p w:rsidR="009926DD" w:rsidRPr="00AB3827" w:rsidRDefault="009926DD" w:rsidP="00AB3827">
                      <w:pPr>
                        <w:pStyle w:val="a5"/>
                        <w:numPr>
                          <w:ilvl w:val="0"/>
                          <w:numId w:val="14"/>
                        </w:numPr>
                        <w:spacing w:after="0"/>
                        <w:ind w:left="1276" w:hanging="283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Механизмы управления качеством образовательной деятельности</w:t>
                      </w:r>
                    </w:p>
                    <w:p w:rsidR="009926DD" w:rsidRPr="00AB3827" w:rsidRDefault="009926DD" w:rsidP="00AB3827">
                      <w:pPr>
                        <w:pStyle w:val="a5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система мониторинга эффективности руководителей</w:t>
                      </w:r>
                      <w:r w:rsidRPr="007625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образовательных организаций;</w:t>
                      </w:r>
                    </w:p>
                    <w:p w:rsidR="009926DD" w:rsidRPr="00AB3827" w:rsidRDefault="009926DD" w:rsidP="00AB3827">
                      <w:pPr>
                        <w:pStyle w:val="a5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система мониторинга качества дополнительного профессионального образования педагогических работников;</w:t>
                      </w:r>
                    </w:p>
                    <w:p w:rsidR="009926DD" w:rsidRPr="00AB3827" w:rsidRDefault="009926DD" w:rsidP="00AB3827">
                      <w:pPr>
                        <w:pStyle w:val="a5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система организации воспитания обучающихся; </w:t>
                      </w:r>
                    </w:p>
                    <w:p w:rsidR="009926DD" w:rsidRPr="00AB3827" w:rsidRDefault="009926DD" w:rsidP="00AB3827">
                      <w:pPr>
                        <w:pStyle w:val="a5"/>
                        <w:numPr>
                          <w:ilvl w:val="0"/>
                          <w:numId w:val="16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B382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система мониторинга качества дошкольного образования. </w:t>
                      </w:r>
                    </w:p>
                    <w:p w:rsidR="009926DD" w:rsidRDefault="009926DD"/>
                  </w:txbxContent>
                </v:textbox>
                <w10:wrap type="through"/>
              </v:shape>
            </w:pict>
          </mc:Fallback>
        </mc:AlternateContent>
      </w:r>
    </w:p>
    <w:p w:rsidR="00606824" w:rsidRDefault="00606824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84822" w:rsidRDefault="00A84822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84822" w:rsidRDefault="00A84822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B3827" w:rsidRPr="00CF14CD" w:rsidRDefault="00AB3827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757C">
        <w:rPr>
          <w:rFonts w:ascii="Times New Roman" w:hAnsi="Times New Roman" w:cs="Times New Roman"/>
          <w:sz w:val="24"/>
          <w:szCs w:val="24"/>
        </w:rPr>
        <w:t>На данном этапе стоит вопрос согласования критериев и показателей Муниципальной системы оценки качества образования на это</w:t>
      </w:r>
      <w:r w:rsidR="007913E4">
        <w:rPr>
          <w:rFonts w:ascii="Times New Roman" w:hAnsi="Times New Roman" w:cs="Times New Roman"/>
          <w:sz w:val="24"/>
          <w:szCs w:val="24"/>
        </w:rPr>
        <w:t>т</w:t>
      </w:r>
      <w:r w:rsidR="0035757C">
        <w:rPr>
          <w:rFonts w:ascii="Times New Roman" w:hAnsi="Times New Roman" w:cs="Times New Roman"/>
          <w:sz w:val="24"/>
          <w:szCs w:val="24"/>
        </w:rPr>
        <w:t xml:space="preserve"> учебный год,  </w:t>
      </w:r>
      <w:r w:rsidR="007913E4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35757C">
        <w:rPr>
          <w:rFonts w:ascii="Times New Roman" w:hAnsi="Times New Roman" w:cs="Times New Roman"/>
          <w:sz w:val="24"/>
          <w:szCs w:val="24"/>
        </w:rPr>
        <w:t xml:space="preserve">разработки подходов к выстраиванию в каждом образовательном учреждении </w:t>
      </w:r>
      <w:r w:rsidR="0035757C" w:rsidRPr="00CF14CD">
        <w:rPr>
          <w:rFonts w:ascii="Times New Roman" w:hAnsi="Times New Roman" w:cs="Times New Roman"/>
          <w:sz w:val="24"/>
          <w:szCs w:val="24"/>
        </w:rPr>
        <w:t xml:space="preserve">Внутренней системы оценки качества образования, как полного управленческого цикла. </w:t>
      </w:r>
    </w:p>
    <w:p w:rsidR="000A682F" w:rsidRPr="000D208B" w:rsidRDefault="000A682F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A682F" w:rsidRDefault="00E36B6E" w:rsidP="00E36B6E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36B6E" w:rsidRDefault="00E36B6E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36B6E" w:rsidRDefault="00E36B6E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36B6E" w:rsidRPr="00E36B6E" w:rsidRDefault="00E36B6E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35757C" w:rsidRPr="006E2CC3" w:rsidRDefault="0035757C" w:rsidP="00E36B6E">
      <w:pPr>
        <w:spacing w:after="0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C3">
        <w:rPr>
          <w:rFonts w:ascii="Times New Roman" w:hAnsi="Times New Roman" w:cs="Times New Roman"/>
          <w:b/>
          <w:sz w:val="24"/>
          <w:szCs w:val="24"/>
        </w:rPr>
        <w:t>Немного о</w:t>
      </w:r>
      <w:r w:rsidR="00E36B6E" w:rsidRPr="006E2CC3">
        <w:rPr>
          <w:rFonts w:ascii="Times New Roman" w:hAnsi="Times New Roman" w:cs="Times New Roman"/>
          <w:b/>
          <w:sz w:val="24"/>
          <w:szCs w:val="24"/>
        </w:rPr>
        <w:t>становлюсь на образовательных</w:t>
      </w:r>
      <w:r w:rsidRPr="006E2CC3">
        <w:rPr>
          <w:rFonts w:ascii="Times New Roman" w:hAnsi="Times New Roman" w:cs="Times New Roman"/>
          <w:b/>
          <w:sz w:val="24"/>
          <w:szCs w:val="24"/>
        </w:rPr>
        <w:t xml:space="preserve"> результатах. </w:t>
      </w:r>
    </w:p>
    <w:p w:rsidR="006E2CC3" w:rsidRPr="000D208B" w:rsidRDefault="006E2CC3" w:rsidP="006E2CC3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08B">
        <w:rPr>
          <w:rFonts w:ascii="Times New Roman" w:hAnsi="Times New Roman" w:cs="Times New Roman"/>
          <w:sz w:val="24"/>
          <w:szCs w:val="24"/>
        </w:rPr>
        <w:t xml:space="preserve">В 2021 году 11 классы общеобразовательных учреждений городского округа «город Якутск» </w:t>
      </w:r>
      <w:r w:rsidRPr="000D208B">
        <w:rPr>
          <w:rFonts w:ascii="Times New Roman" w:hAnsi="Times New Roman" w:cs="Times New Roman"/>
          <w:b/>
          <w:sz w:val="24"/>
          <w:szCs w:val="24"/>
        </w:rPr>
        <w:t>закончили 2254 чел</w:t>
      </w:r>
      <w:r w:rsidRPr="000D208B">
        <w:rPr>
          <w:rFonts w:ascii="Times New Roman" w:hAnsi="Times New Roman" w:cs="Times New Roman"/>
          <w:sz w:val="24"/>
          <w:szCs w:val="24"/>
        </w:rPr>
        <w:t>. Из них не получили аттестат 11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36B6E" w:rsidRDefault="006E2CC3" w:rsidP="00E36B6E">
      <w:pPr>
        <w:pStyle w:val="a5"/>
        <w:tabs>
          <w:tab w:val="left" w:pos="426"/>
        </w:tabs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в </w:t>
      </w:r>
      <w:r w:rsidR="00E36B6E">
        <w:rPr>
          <w:rFonts w:ascii="Times New Roman" w:hAnsi="Times New Roman" w:cs="Times New Roman"/>
          <w:sz w:val="24"/>
          <w:szCs w:val="24"/>
        </w:rPr>
        <w:t xml:space="preserve">таблице приведены показатели Единых государственных экзаменов по русскому языку и математике профильной в части </w:t>
      </w:r>
      <w:r w:rsidR="002E6C27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493BBA">
        <w:rPr>
          <w:rFonts w:ascii="Times New Roman" w:hAnsi="Times New Roman" w:cs="Times New Roman"/>
          <w:sz w:val="24"/>
          <w:szCs w:val="24"/>
        </w:rPr>
        <w:t xml:space="preserve">результатов свыше 55 баллов, как наиболее конкурентных. При этом проходной балл в вузы по русскому языку равен 40 баллам, по математике – 39 баллам. </w:t>
      </w:r>
    </w:p>
    <w:p w:rsidR="002E6C27" w:rsidRDefault="002E6C27" w:rsidP="00E36B6E">
      <w:pPr>
        <w:pStyle w:val="a5"/>
        <w:tabs>
          <w:tab w:val="left" w:pos="426"/>
        </w:tabs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36B6E" w:rsidRDefault="0035757C" w:rsidP="0017627D">
      <w:pPr>
        <w:pStyle w:val="formattext"/>
        <w:shd w:val="clear" w:color="auto" w:fill="FFFFFF" w:themeFill="background1"/>
        <w:spacing w:before="0" w:beforeAutospacing="0" w:after="0" w:afterAutospacing="0"/>
        <w:ind w:left="-426" w:firstLine="710"/>
        <w:jc w:val="right"/>
        <w:textAlignment w:val="baseline"/>
        <w:rPr>
          <w:b/>
          <w:sz w:val="20"/>
          <w:szCs w:val="20"/>
        </w:rPr>
      </w:pPr>
      <w:r w:rsidRPr="0035757C">
        <w:rPr>
          <w:b/>
          <w:sz w:val="20"/>
          <w:szCs w:val="20"/>
        </w:rPr>
        <w:t xml:space="preserve">Критерий 1.2. "Достижения образовательных результатов </w:t>
      </w:r>
    </w:p>
    <w:p w:rsidR="0035757C" w:rsidRPr="0035757C" w:rsidRDefault="0035757C" w:rsidP="0017627D">
      <w:pPr>
        <w:pStyle w:val="formattext"/>
        <w:shd w:val="clear" w:color="auto" w:fill="FFFFFF" w:themeFill="background1"/>
        <w:spacing w:before="0" w:beforeAutospacing="0" w:after="0" w:afterAutospacing="0"/>
        <w:ind w:left="-426" w:firstLine="710"/>
        <w:jc w:val="right"/>
        <w:textAlignment w:val="baseline"/>
        <w:rPr>
          <w:b/>
          <w:color w:val="FF0000"/>
          <w:sz w:val="20"/>
          <w:szCs w:val="20"/>
        </w:rPr>
      </w:pPr>
      <w:r w:rsidRPr="0035757C">
        <w:rPr>
          <w:b/>
          <w:sz w:val="20"/>
          <w:szCs w:val="20"/>
        </w:rPr>
        <w:t xml:space="preserve">обучающимися  средней школы (10-11 классы)» </w:t>
      </w:r>
      <w:r w:rsidR="00E36B6E">
        <w:rPr>
          <w:b/>
          <w:sz w:val="20"/>
          <w:szCs w:val="20"/>
        </w:rPr>
        <w:t xml:space="preserve">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1701"/>
        <w:gridCol w:w="1747"/>
        <w:gridCol w:w="1619"/>
      </w:tblGrid>
      <w:tr w:rsidR="0035757C" w:rsidRPr="00DD727A" w:rsidTr="002E6C27">
        <w:tc>
          <w:tcPr>
            <w:tcW w:w="4537" w:type="dxa"/>
          </w:tcPr>
          <w:p w:rsidR="0035757C" w:rsidRPr="00DD727A" w:rsidRDefault="0035757C" w:rsidP="0017627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176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2019</w:t>
            </w:r>
          </w:p>
        </w:tc>
        <w:tc>
          <w:tcPr>
            <w:tcW w:w="1747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2020</w:t>
            </w:r>
          </w:p>
        </w:tc>
        <w:tc>
          <w:tcPr>
            <w:tcW w:w="1619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2021</w:t>
            </w:r>
          </w:p>
        </w:tc>
      </w:tr>
      <w:tr w:rsidR="0035757C" w:rsidRPr="00DD727A" w:rsidTr="002E6C27">
        <w:tc>
          <w:tcPr>
            <w:tcW w:w="4537" w:type="dxa"/>
          </w:tcPr>
          <w:p w:rsidR="0035757C" w:rsidRPr="00DD727A" w:rsidRDefault="0035757C" w:rsidP="0017627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176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 xml:space="preserve">процент выпускников, получивших аттестат о среднем общем образовании </w:t>
            </w:r>
          </w:p>
        </w:tc>
        <w:tc>
          <w:tcPr>
            <w:tcW w:w="1701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95,02</w:t>
            </w:r>
          </w:p>
        </w:tc>
        <w:tc>
          <w:tcPr>
            <w:tcW w:w="1747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98,60</w:t>
            </w:r>
          </w:p>
        </w:tc>
        <w:tc>
          <w:tcPr>
            <w:tcW w:w="1619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95,37</w:t>
            </w:r>
          </w:p>
        </w:tc>
      </w:tr>
      <w:tr w:rsidR="0035757C" w:rsidRPr="00DD727A" w:rsidTr="002E6C27">
        <w:tc>
          <w:tcPr>
            <w:tcW w:w="4537" w:type="dxa"/>
            <w:shd w:val="clear" w:color="auto" w:fill="FFFFFF" w:themeFill="background1"/>
          </w:tcPr>
          <w:p w:rsidR="0035757C" w:rsidRPr="00DD727A" w:rsidRDefault="0035757C" w:rsidP="0017627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176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количество/доля обучающихся, имеющих высокие результаты ГИА-11 по русскому языку</w:t>
            </w:r>
            <w:r w:rsidR="00493BBA">
              <w:rPr>
                <w:sz w:val="20"/>
                <w:szCs w:val="20"/>
              </w:rPr>
              <w:t xml:space="preserve"> </w:t>
            </w:r>
            <w:r w:rsidR="00493BBA" w:rsidRPr="00493BBA">
              <w:rPr>
                <w:b/>
                <w:sz w:val="20"/>
                <w:szCs w:val="20"/>
              </w:rPr>
              <w:t>(баллы выше 55)</w:t>
            </w:r>
          </w:p>
        </w:tc>
        <w:tc>
          <w:tcPr>
            <w:tcW w:w="1701" w:type="dxa"/>
            <w:shd w:val="clear" w:color="auto" w:fill="FFFFFF" w:themeFill="background1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1536/</w:t>
            </w:r>
            <w:r w:rsidRPr="002E6C27">
              <w:rPr>
                <w:b/>
                <w:sz w:val="20"/>
                <w:szCs w:val="20"/>
              </w:rPr>
              <w:t>75,87</w:t>
            </w:r>
          </w:p>
        </w:tc>
        <w:tc>
          <w:tcPr>
            <w:tcW w:w="1747" w:type="dxa"/>
            <w:shd w:val="clear" w:color="auto" w:fill="FFFFFF" w:themeFill="background1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1490/</w:t>
            </w:r>
            <w:r w:rsidRPr="002E6C27">
              <w:rPr>
                <w:b/>
                <w:sz w:val="20"/>
                <w:szCs w:val="20"/>
              </w:rPr>
              <w:t>81,80</w:t>
            </w:r>
          </w:p>
        </w:tc>
        <w:tc>
          <w:tcPr>
            <w:tcW w:w="1619" w:type="dxa"/>
            <w:shd w:val="clear" w:color="auto" w:fill="FFFFFF" w:themeFill="background1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1612/</w:t>
            </w:r>
            <w:r w:rsidRPr="002E6C27">
              <w:rPr>
                <w:b/>
                <w:sz w:val="20"/>
                <w:szCs w:val="20"/>
              </w:rPr>
              <w:t>73,82</w:t>
            </w:r>
          </w:p>
        </w:tc>
      </w:tr>
      <w:tr w:rsidR="0035757C" w:rsidRPr="00DD727A" w:rsidTr="002E6C27">
        <w:tc>
          <w:tcPr>
            <w:tcW w:w="4537" w:type="dxa"/>
          </w:tcPr>
          <w:p w:rsidR="0035757C" w:rsidRPr="00DD727A" w:rsidRDefault="00493BBA" w:rsidP="0017627D">
            <w:pPr>
              <w:pStyle w:val="formattext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ind w:left="176" w:firstLine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</w:t>
            </w:r>
            <w:r w:rsidR="0035757C" w:rsidRPr="00DD727A">
              <w:rPr>
                <w:sz w:val="20"/>
                <w:szCs w:val="20"/>
              </w:rPr>
              <w:t>свыше  70 баллов</w:t>
            </w:r>
          </w:p>
        </w:tc>
        <w:tc>
          <w:tcPr>
            <w:tcW w:w="1701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790</w:t>
            </w:r>
          </w:p>
        </w:tc>
        <w:tc>
          <w:tcPr>
            <w:tcW w:w="1747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836</w:t>
            </w:r>
          </w:p>
        </w:tc>
        <w:tc>
          <w:tcPr>
            <w:tcW w:w="1619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693</w:t>
            </w:r>
          </w:p>
        </w:tc>
      </w:tr>
      <w:tr w:rsidR="0035757C" w:rsidRPr="00DD727A" w:rsidTr="002E6C27">
        <w:tc>
          <w:tcPr>
            <w:tcW w:w="4537" w:type="dxa"/>
          </w:tcPr>
          <w:p w:rsidR="0035757C" w:rsidRPr="00DD727A" w:rsidRDefault="0035757C" w:rsidP="0017627D">
            <w:pPr>
              <w:pStyle w:val="formattext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ind w:left="176" w:firstLine="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 xml:space="preserve">в т.ч. количество стобалльников </w:t>
            </w:r>
          </w:p>
        </w:tc>
        <w:tc>
          <w:tcPr>
            <w:tcW w:w="1701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12</w:t>
            </w:r>
          </w:p>
        </w:tc>
        <w:tc>
          <w:tcPr>
            <w:tcW w:w="1619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4</w:t>
            </w:r>
          </w:p>
        </w:tc>
      </w:tr>
      <w:tr w:rsidR="0035757C" w:rsidRPr="00DD727A" w:rsidTr="002E6C27">
        <w:tc>
          <w:tcPr>
            <w:tcW w:w="4537" w:type="dxa"/>
          </w:tcPr>
          <w:p w:rsidR="0035757C" w:rsidRPr="00DD727A" w:rsidRDefault="0035757C" w:rsidP="00493BBA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176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 xml:space="preserve">количество/доля обучающихся, имеющих высокие результаты ГИА-11 математике </w:t>
            </w:r>
            <w:r w:rsidR="00493BBA">
              <w:rPr>
                <w:sz w:val="20"/>
                <w:szCs w:val="20"/>
              </w:rPr>
              <w:t xml:space="preserve"> профильной </w:t>
            </w:r>
            <w:r w:rsidR="00493BBA" w:rsidRPr="00493BBA">
              <w:rPr>
                <w:b/>
                <w:sz w:val="20"/>
                <w:szCs w:val="20"/>
              </w:rPr>
              <w:t>(баллы выше 55)</w:t>
            </w:r>
          </w:p>
        </w:tc>
        <w:tc>
          <w:tcPr>
            <w:tcW w:w="1701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83129B">
              <w:rPr>
                <w:b/>
                <w:sz w:val="20"/>
                <w:szCs w:val="20"/>
              </w:rPr>
              <w:t>445</w:t>
            </w:r>
            <w:r w:rsidRPr="00DD727A">
              <w:rPr>
                <w:sz w:val="20"/>
                <w:szCs w:val="20"/>
              </w:rPr>
              <w:t>/</w:t>
            </w:r>
            <w:r w:rsidR="00DA63C4">
              <w:rPr>
                <w:b/>
                <w:color w:val="C00000"/>
                <w:sz w:val="20"/>
                <w:szCs w:val="20"/>
              </w:rPr>
              <w:t>43,8</w:t>
            </w:r>
          </w:p>
        </w:tc>
        <w:tc>
          <w:tcPr>
            <w:tcW w:w="1747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83129B">
              <w:rPr>
                <w:b/>
                <w:sz w:val="20"/>
                <w:szCs w:val="20"/>
              </w:rPr>
              <w:t>374</w:t>
            </w:r>
            <w:r w:rsidRPr="00DD727A">
              <w:rPr>
                <w:sz w:val="20"/>
                <w:szCs w:val="20"/>
              </w:rPr>
              <w:t>/</w:t>
            </w:r>
            <w:r w:rsidR="00DA63C4">
              <w:rPr>
                <w:b/>
                <w:color w:val="C00000"/>
                <w:sz w:val="20"/>
                <w:szCs w:val="20"/>
              </w:rPr>
              <w:t>31,7</w:t>
            </w:r>
          </w:p>
        </w:tc>
        <w:tc>
          <w:tcPr>
            <w:tcW w:w="1619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83129B">
              <w:rPr>
                <w:b/>
                <w:sz w:val="20"/>
                <w:szCs w:val="20"/>
              </w:rPr>
              <w:t>355</w:t>
            </w:r>
            <w:r w:rsidRPr="00DD727A">
              <w:rPr>
                <w:sz w:val="20"/>
                <w:szCs w:val="20"/>
              </w:rPr>
              <w:t>/</w:t>
            </w:r>
            <w:r w:rsidR="00DA63C4">
              <w:rPr>
                <w:b/>
                <w:color w:val="C00000"/>
                <w:sz w:val="20"/>
                <w:szCs w:val="20"/>
              </w:rPr>
              <w:t>30,7</w:t>
            </w:r>
          </w:p>
        </w:tc>
      </w:tr>
      <w:tr w:rsidR="0035757C" w:rsidRPr="00DD727A" w:rsidTr="002E6C27">
        <w:tc>
          <w:tcPr>
            <w:tcW w:w="4537" w:type="dxa"/>
          </w:tcPr>
          <w:p w:rsidR="0035757C" w:rsidRPr="00DD727A" w:rsidRDefault="00493BBA" w:rsidP="0017627D">
            <w:pPr>
              <w:pStyle w:val="formattext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ind w:left="176" w:firstLine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</w:t>
            </w:r>
            <w:r w:rsidR="0035757C" w:rsidRPr="00DD727A">
              <w:rPr>
                <w:sz w:val="20"/>
                <w:szCs w:val="20"/>
              </w:rPr>
              <w:t>свыше 70 баллов</w:t>
            </w:r>
          </w:p>
        </w:tc>
        <w:tc>
          <w:tcPr>
            <w:tcW w:w="1701" w:type="dxa"/>
          </w:tcPr>
          <w:p w:rsidR="0035757C" w:rsidRPr="006E5EB0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E5EB0"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1747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198</w:t>
            </w:r>
          </w:p>
        </w:tc>
        <w:tc>
          <w:tcPr>
            <w:tcW w:w="1619" w:type="dxa"/>
          </w:tcPr>
          <w:p w:rsidR="0035757C" w:rsidRPr="006E5EB0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6E5EB0">
              <w:rPr>
                <w:b/>
                <w:sz w:val="20"/>
                <w:szCs w:val="20"/>
              </w:rPr>
              <w:t>189</w:t>
            </w:r>
          </w:p>
        </w:tc>
      </w:tr>
      <w:tr w:rsidR="0035757C" w:rsidRPr="00DD727A" w:rsidTr="002E6C27">
        <w:tc>
          <w:tcPr>
            <w:tcW w:w="4537" w:type="dxa"/>
          </w:tcPr>
          <w:p w:rsidR="0035757C" w:rsidRPr="00DD727A" w:rsidRDefault="0035757C" w:rsidP="0017627D">
            <w:pPr>
              <w:pStyle w:val="formattext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ind w:left="176" w:firstLine="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в т.ч. количество стобалльников</w:t>
            </w:r>
          </w:p>
        </w:tc>
        <w:tc>
          <w:tcPr>
            <w:tcW w:w="1701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35757C" w:rsidRPr="00DD727A" w:rsidRDefault="0035757C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0</w:t>
            </w:r>
          </w:p>
        </w:tc>
      </w:tr>
    </w:tbl>
    <w:p w:rsidR="006B6C45" w:rsidRDefault="006B6C45" w:rsidP="00CF14CD">
      <w:pPr>
        <w:pStyle w:val="a5"/>
        <w:tabs>
          <w:tab w:val="left" w:pos="426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51622" w:rsidRDefault="00493BBA" w:rsidP="00493BBA">
      <w:pPr>
        <w:pStyle w:val="a5"/>
        <w:tabs>
          <w:tab w:val="left" w:pos="426"/>
        </w:tabs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Вторая таблица показывает, какой процент детей имеет баллы</w:t>
      </w:r>
      <w:r w:rsidR="00011869">
        <w:rPr>
          <w:rFonts w:ascii="Times New Roman" w:hAnsi="Times New Roman" w:cs="Times New Roman"/>
          <w:sz w:val="24"/>
          <w:szCs w:val="24"/>
        </w:rPr>
        <w:t>, проходные в вузы по предметам</w:t>
      </w:r>
      <w:r>
        <w:rPr>
          <w:rFonts w:ascii="Times New Roman" w:hAnsi="Times New Roman" w:cs="Times New Roman"/>
          <w:sz w:val="24"/>
          <w:szCs w:val="24"/>
        </w:rPr>
        <w:t xml:space="preserve"> по выбору.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676"/>
        <w:gridCol w:w="1916"/>
        <w:gridCol w:w="1512"/>
        <w:gridCol w:w="1500"/>
      </w:tblGrid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2020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2021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34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 xml:space="preserve">количество/доля обучающихся, имеющих результаты ГИА-11 по выборным предметам, выше утвержденных МОиН РФ  проходных баллов в Вузы </w:t>
            </w:r>
          </w:p>
        </w:tc>
        <w:tc>
          <w:tcPr>
            <w:tcW w:w="5067" w:type="dxa"/>
            <w:gridSpan w:val="3"/>
          </w:tcPr>
          <w:p w:rsidR="00751622" w:rsidRPr="00895086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895086">
              <w:rPr>
                <w:b/>
                <w:color w:val="FF0000"/>
                <w:sz w:val="20"/>
                <w:szCs w:val="20"/>
              </w:rPr>
              <w:t>Кол</w:t>
            </w:r>
            <w:r w:rsidR="0017627D">
              <w:rPr>
                <w:b/>
                <w:color w:val="FF0000"/>
                <w:sz w:val="20"/>
                <w:szCs w:val="20"/>
              </w:rPr>
              <w:t>-</w:t>
            </w:r>
            <w:r w:rsidRPr="00895086">
              <w:rPr>
                <w:b/>
                <w:color w:val="FF0000"/>
                <w:sz w:val="20"/>
                <w:szCs w:val="20"/>
              </w:rPr>
              <w:t>во сдававших/ имеющих проходной балл в ВУЗ (в %)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301/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78,72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303/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85,76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307/</w:t>
            </w:r>
            <w:r w:rsidR="005900D4">
              <w:rPr>
                <w:sz w:val="20"/>
                <w:szCs w:val="20"/>
              </w:rPr>
              <w:t xml:space="preserve"> </w:t>
            </w:r>
            <w:r w:rsidRPr="00895086">
              <w:rPr>
                <w:b/>
                <w:sz w:val="20"/>
                <w:szCs w:val="20"/>
              </w:rPr>
              <w:t>84,95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197/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71,01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155/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58,99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176/</w:t>
            </w:r>
            <w:r w:rsidR="005900D4">
              <w:rPr>
                <w:sz w:val="20"/>
                <w:szCs w:val="20"/>
              </w:rPr>
              <w:t xml:space="preserve"> </w:t>
            </w:r>
            <w:r w:rsidRPr="00895086">
              <w:rPr>
                <w:b/>
                <w:sz w:val="20"/>
                <w:szCs w:val="20"/>
              </w:rPr>
              <w:t>63,02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220/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65,69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224/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69,25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242/</w:t>
            </w:r>
            <w:r w:rsidR="005900D4">
              <w:rPr>
                <w:sz w:val="20"/>
                <w:szCs w:val="20"/>
              </w:rPr>
              <w:t xml:space="preserve"> </w:t>
            </w:r>
            <w:r w:rsidRPr="00895086">
              <w:rPr>
                <w:b/>
                <w:sz w:val="20"/>
                <w:szCs w:val="20"/>
              </w:rPr>
              <w:t>63,64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44/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93,75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38/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98,02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40/</w:t>
            </w:r>
            <w:r w:rsidR="005900D4">
              <w:rPr>
                <w:sz w:val="20"/>
                <w:szCs w:val="20"/>
              </w:rPr>
              <w:t xml:space="preserve"> </w:t>
            </w:r>
            <w:r w:rsidRPr="00895086">
              <w:rPr>
                <w:b/>
                <w:sz w:val="20"/>
                <w:szCs w:val="20"/>
              </w:rPr>
              <w:t>98,55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214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/90,96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216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/84,20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239/</w:t>
            </w:r>
            <w:r w:rsidR="005900D4">
              <w:rPr>
                <w:sz w:val="20"/>
                <w:szCs w:val="20"/>
              </w:rPr>
              <w:t xml:space="preserve"> </w:t>
            </w:r>
            <w:r w:rsidRPr="00895086">
              <w:rPr>
                <w:b/>
                <w:sz w:val="20"/>
                <w:szCs w:val="20"/>
              </w:rPr>
              <w:t>84,77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507/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68,83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415/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57,86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563/</w:t>
            </w:r>
            <w:r w:rsidR="005900D4">
              <w:rPr>
                <w:sz w:val="20"/>
                <w:szCs w:val="20"/>
              </w:rPr>
              <w:t xml:space="preserve"> </w:t>
            </w:r>
            <w:r w:rsidRPr="00895086">
              <w:rPr>
                <w:b/>
                <w:sz w:val="20"/>
                <w:szCs w:val="20"/>
              </w:rPr>
              <w:t>73,46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202/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93,19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189/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90,36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191/</w:t>
            </w:r>
            <w:r w:rsidR="005900D4">
              <w:rPr>
                <w:sz w:val="20"/>
                <w:szCs w:val="20"/>
              </w:rPr>
              <w:t xml:space="preserve"> </w:t>
            </w:r>
            <w:r w:rsidRPr="00895086">
              <w:rPr>
                <w:b/>
                <w:sz w:val="20"/>
                <w:szCs w:val="20"/>
              </w:rPr>
              <w:t>97,88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305/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82,75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309/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90,36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288/</w:t>
            </w:r>
            <w:r w:rsidR="005900D4">
              <w:rPr>
                <w:sz w:val="20"/>
                <w:szCs w:val="20"/>
              </w:rPr>
              <w:t xml:space="preserve"> </w:t>
            </w:r>
            <w:r w:rsidRPr="00895086">
              <w:rPr>
                <w:b/>
                <w:sz w:val="20"/>
                <w:szCs w:val="20"/>
              </w:rPr>
              <w:t>73,55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348/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319/</w:t>
            </w:r>
            <w:r w:rsidR="005900D4">
              <w:rPr>
                <w:sz w:val="20"/>
                <w:szCs w:val="20"/>
              </w:rPr>
              <w:t xml:space="preserve"> </w:t>
            </w:r>
            <w:r w:rsidRPr="00DD727A">
              <w:rPr>
                <w:sz w:val="20"/>
                <w:szCs w:val="20"/>
              </w:rPr>
              <w:t>95,05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315/</w:t>
            </w:r>
            <w:r w:rsidR="005900D4">
              <w:rPr>
                <w:sz w:val="20"/>
                <w:szCs w:val="20"/>
              </w:rPr>
              <w:t xml:space="preserve"> </w:t>
            </w:r>
            <w:r w:rsidRPr="00895086">
              <w:rPr>
                <w:b/>
                <w:sz w:val="20"/>
                <w:szCs w:val="20"/>
              </w:rPr>
              <w:t>94,14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иностранный язык (указать какой)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Франц.яз.</w:t>
            </w:r>
          </w:p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4/100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Нем.яз.</w:t>
            </w:r>
          </w:p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1/100</w:t>
            </w:r>
          </w:p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Франц.яз.</w:t>
            </w:r>
          </w:p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1/100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 xml:space="preserve">родной (якутский) язык 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3/100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не сдавали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9/</w:t>
            </w:r>
            <w:r w:rsidRPr="00895086">
              <w:rPr>
                <w:b/>
                <w:sz w:val="20"/>
                <w:szCs w:val="20"/>
              </w:rPr>
              <w:t>100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0" w:after="0" w:afterAutospacing="0"/>
              <w:ind w:left="-426" w:firstLine="710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родная (якутская) литература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не сдавали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не сдавали</w:t>
            </w:r>
          </w:p>
        </w:tc>
        <w:tc>
          <w:tcPr>
            <w:tcW w:w="1524" w:type="dxa"/>
          </w:tcPr>
          <w:p w:rsidR="00751622" w:rsidRPr="00DD727A" w:rsidRDefault="00751622" w:rsidP="005900D4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150" w:firstLine="26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не сдавали</w:t>
            </w:r>
          </w:p>
        </w:tc>
      </w:tr>
      <w:tr w:rsidR="00751622" w:rsidRPr="00DD727A" w:rsidTr="00CF14CD">
        <w:tc>
          <w:tcPr>
            <w:tcW w:w="4821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142"/>
              <w:jc w:val="both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количество выпускников, подтвердивших на ГИА-11 высокий уровень подготовки для награждения медалью «За особые успехи в учении»</w:t>
            </w:r>
          </w:p>
        </w:tc>
        <w:tc>
          <w:tcPr>
            <w:tcW w:w="198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128</w:t>
            </w:r>
          </w:p>
        </w:tc>
        <w:tc>
          <w:tcPr>
            <w:tcW w:w="1559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230</w:t>
            </w:r>
          </w:p>
        </w:tc>
        <w:tc>
          <w:tcPr>
            <w:tcW w:w="1524" w:type="dxa"/>
          </w:tcPr>
          <w:p w:rsidR="00751622" w:rsidRPr="00DD727A" w:rsidRDefault="00751622" w:rsidP="00CF14CD">
            <w:pPr>
              <w:pStyle w:val="formattext"/>
              <w:shd w:val="clear" w:color="auto" w:fill="FFFFFF" w:themeFill="background1"/>
              <w:spacing w:before="0" w:beforeAutospacing="0" w:after="0" w:afterAutospacing="0"/>
              <w:ind w:left="-426" w:firstLine="434"/>
              <w:jc w:val="center"/>
              <w:textAlignment w:val="baseline"/>
              <w:rPr>
                <w:sz w:val="20"/>
                <w:szCs w:val="20"/>
              </w:rPr>
            </w:pPr>
            <w:r w:rsidRPr="00DD727A">
              <w:rPr>
                <w:sz w:val="20"/>
                <w:szCs w:val="20"/>
              </w:rPr>
              <w:t>205</w:t>
            </w:r>
          </w:p>
        </w:tc>
      </w:tr>
    </w:tbl>
    <w:p w:rsidR="00751622" w:rsidRDefault="00751622" w:rsidP="00CF14CD">
      <w:pPr>
        <w:pStyle w:val="a5"/>
        <w:tabs>
          <w:tab w:val="left" w:pos="426"/>
        </w:tabs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3129B" w:rsidRDefault="0083129B" w:rsidP="005900D4">
      <w:pPr>
        <w:pStyle w:val="a5"/>
        <w:tabs>
          <w:tab w:val="left" w:pos="426"/>
        </w:tabs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A63C4">
        <w:rPr>
          <w:rFonts w:ascii="Times New Roman" w:hAnsi="Times New Roman" w:cs="Times New Roman"/>
          <w:sz w:val="24"/>
          <w:szCs w:val="24"/>
        </w:rPr>
        <w:t xml:space="preserve">Здесь «критичными» для нас являются показатели по математике профильной, </w:t>
      </w:r>
      <w:r w:rsidR="00DA63C4" w:rsidRPr="00DA63C4">
        <w:rPr>
          <w:rFonts w:ascii="Times New Roman" w:hAnsi="Times New Roman" w:cs="Times New Roman"/>
          <w:sz w:val="24"/>
          <w:szCs w:val="24"/>
        </w:rPr>
        <w:t xml:space="preserve">за три года снизился </w:t>
      </w:r>
      <w:r w:rsidRPr="00DA63C4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DA63C4" w:rsidRPr="00DA63C4">
        <w:rPr>
          <w:rFonts w:ascii="Times New Roman" w:hAnsi="Times New Roman" w:cs="Times New Roman"/>
          <w:sz w:val="24"/>
          <w:szCs w:val="24"/>
        </w:rPr>
        <w:t xml:space="preserve">сдавших </w:t>
      </w:r>
      <w:r w:rsidR="00DA63C4">
        <w:rPr>
          <w:rFonts w:ascii="Times New Roman" w:hAnsi="Times New Roman" w:cs="Times New Roman"/>
          <w:sz w:val="24"/>
          <w:szCs w:val="24"/>
        </w:rPr>
        <w:t xml:space="preserve">ЕГЭ </w:t>
      </w:r>
      <w:r w:rsidR="00DA63C4" w:rsidRPr="00DA63C4">
        <w:rPr>
          <w:rFonts w:ascii="Times New Roman" w:hAnsi="Times New Roman" w:cs="Times New Roman"/>
          <w:sz w:val="24"/>
          <w:szCs w:val="24"/>
        </w:rPr>
        <w:t xml:space="preserve">на баллы выше 55-ти: от 43,8 до </w:t>
      </w:r>
      <w:r w:rsidR="00DA63C4">
        <w:rPr>
          <w:rFonts w:ascii="Times New Roman" w:hAnsi="Times New Roman" w:cs="Times New Roman"/>
          <w:sz w:val="24"/>
          <w:szCs w:val="24"/>
        </w:rPr>
        <w:t xml:space="preserve">30,7% . Баллы выше 70-ти получили на 50 человек меньше, чем в позапрошлом году. </w:t>
      </w:r>
      <w:r w:rsidR="004B3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269" w:rsidRDefault="004B3269" w:rsidP="005900D4">
      <w:pPr>
        <w:pStyle w:val="a5"/>
        <w:tabs>
          <w:tab w:val="left" w:pos="426"/>
        </w:tabs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ОГЭ по математике на оценку «5» сдали 6% сдававших, этот показатель в прошлом году равнялся 9%, в доковидный 2019 год – 12%. </w:t>
      </w:r>
    </w:p>
    <w:p w:rsidR="006F0E74" w:rsidRDefault="006F0E74" w:rsidP="005900D4">
      <w:pPr>
        <w:pStyle w:val="a5"/>
        <w:tabs>
          <w:tab w:val="left" w:pos="426"/>
        </w:tabs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итоги Государственной </w:t>
      </w:r>
      <w:r w:rsidR="004B3269">
        <w:rPr>
          <w:rFonts w:ascii="Times New Roman" w:hAnsi="Times New Roman" w:cs="Times New Roman"/>
          <w:sz w:val="24"/>
          <w:szCs w:val="24"/>
        </w:rPr>
        <w:t>итоговой аттестации за курс</w:t>
      </w:r>
      <w:r>
        <w:rPr>
          <w:rFonts w:ascii="Times New Roman" w:hAnsi="Times New Roman" w:cs="Times New Roman"/>
          <w:sz w:val="24"/>
          <w:szCs w:val="24"/>
        </w:rPr>
        <w:t xml:space="preserve"> среднего образования по многим показателям хуже, чем в предыдущие </w:t>
      </w:r>
      <w:r w:rsidR="004B3269">
        <w:rPr>
          <w:rFonts w:ascii="Times New Roman" w:hAnsi="Times New Roman" w:cs="Times New Roman"/>
          <w:sz w:val="24"/>
          <w:szCs w:val="24"/>
        </w:rPr>
        <w:t>2 года</w:t>
      </w:r>
      <w:r>
        <w:rPr>
          <w:rFonts w:ascii="Times New Roman" w:hAnsi="Times New Roman" w:cs="Times New Roman"/>
          <w:sz w:val="24"/>
          <w:szCs w:val="24"/>
        </w:rPr>
        <w:t>. Исключение составляют результат</w:t>
      </w:r>
      <w:r w:rsidR="00476BF7">
        <w:rPr>
          <w:rFonts w:ascii="Times New Roman" w:hAnsi="Times New Roman" w:cs="Times New Roman"/>
          <w:sz w:val="24"/>
          <w:szCs w:val="24"/>
        </w:rPr>
        <w:t xml:space="preserve">ы </w:t>
      </w:r>
      <w:r w:rsidR="008D7996">
        <w:rPr>
          <w:rFonts w:ascii="Times New Roman" w:hAnsi="Times New Roman" w:cs="Times New Roman"/>
          <w:sz w:val="24"/>
          <w:szCs w:val="24"/>
        </w:rPr>
        <w:t xml:space="preserve">по обществознанию и литературе, по которым мы наблюдаем положительную динамику. </w:t>
      </w:r>
    </w:p>
    <w:p w:rsidR="00E01BB1" w:rsidRDefault="00E01BB1" w:rsidP="006E2CC3">
      <w:pPr>
        <w:tabs>
          <w:tab w:val="left" w:pos="900"/>
          <w:tab w:val="left" w:pos="8789"/>
        </w:tabs>
        <w:spacing w:after="0"/>
        <w:ind w:left="-426" w:firstLine="85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208B" w:rsidRPr="000D208B" w:rsidRDefault="007B4824" w:rsidP="007B4824">
      <w:pPr>
        <w:tabs>
          <w:tab w:val="left" w:pos="900"/>
          <w:tab w:val="left" w:pos="8789"/>
        </w:tabs>
        <w:spacing w:after="0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этом году в</w:t>
      </w:r>
      <w:r w:rsidR="000D208B" w:rsidRPr="000D2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ВУЗы поступили всего 1298 чел.</w:t>
      </w:r>
      <w:r w:rsidR="000D208B"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="000D208B"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57,5%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выпускников школ города</w:t>
      </w:r>
      <w:r w:rsidR="000D208B"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0D208B"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показатель</w:t>
      </w:r>
      <w:r w:rsidR="00E01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208B"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равнялся 52,5%. </w:t>
      </w:r>
    </w:p>
    <w:p w:rsidR="000D208B" w:rsidRPr="000D208B" w:rsidRDefault="00E01BB1" w:rsidP="006E2CC3">
      <w:pPr>
        <w:tabs>
          <w:tab w:val="left" w:pos="900"/>
          <w:tab w:val="left" w:pos="8789"/>
        </w:tabs>
        <w:spacing w:after="0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привлекательными</w:t>
      </w:r>
      <w:r w:rsidR="000D208B"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остаются такие направления подготовки как: экономика и управление, юриспруденция, языкознание и литературоведение, компьютерные и информационные науки, образование и педагогические науки, медицинские направления.</w:t>
      </w:r>
    </w:p>
    <w:p w:rsidR="000D208B" w:rsidRPr="000D208B" w:rsidRDefault="000D208B" w:rsidP="006E2CC3">
      <w:pPr>
        <w:tabs>
          <w:tab w:val="left" w:pos="900"/>
          <w:tab w:val="left" w:pos="8789"/>
        </w:tabs>
        <w:spacing w:after="0"/>
        <w:ind w:left="-4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Суммарные баллы ЕГЭ для поступления в ВУЗы распределились следующим образом:</w:t>
      </w:r>
    </w:p>
    <w:p w:rsidR="000D208B" w:rsidRPr="000D208B" w:rsidRDefault="000D208B" w:rsidP="006E2CC3">
      <w:pPr>
        <w:pStyle w:val="a5"/>
        <w:numPr>
          <w:ilvl w:val="0"/>
          <w:numId w:val="26"/>
        </w:numPr>
        <w:tabs>
          <w:tab w:val="left" w:pos="900"/>
          <w:tab w:val="left" w:pos="8789"/>
        </w:tabs>
        <w:spacing w:after="0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100 до 149 б. – 268 чел.</w:t>
      </w:r>
      <w:r w:rsidR="00E01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(21%)</w:t>
      </w:r>
    </w:p>
    <w:p w:rsidR="000D208B" w:rsidRPr="000D208B" w:rsidRDefault="000D208B" w:rsidP="006E2CC3">
      <w:pPr>
        <w:pStyle w:val="a5"/>
        <w:numPr>
          <w:ilvl w:val="0"/>
          <w:numId w:val="26"/>
        </w:numPr>
        <w:tabs>
          <w:tab w:val="left" w:pos="900"/>
          <w:tab w:val="left" w:pos="8789"/>
        </w:tabs>
        <w:spacing w:after="0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150 до 199 б. – 513 чел.</w:t>
      </w:r>
      <w:r w:rsidR="00E01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(40%)</w:t>
      </w:r>
    </w:p>
    <w:p w:rsidR="000D208B" w:rsidRPr="000D208B" w:rsidRDefault="000D208B" w:rsidP="006E2CC3">
      <w:pPr>
        <w:pStyle w:val="a5"/>
        <w:numPr>
          <w:ilvl w:val="0"/>
          <w:numId w:val="26"/>
        </w:numPr>
        <w:tabs>
          <w:tab w:val="left" w:pos="900"/>
          <w:tab w:val="left" w:pos="8789"/>
        </w:tabs>
        <w:spacing w:after="0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200 до 249 б. – 344 чел.</w:t>
      </w:r>
      <w:r w:rsidR="00E01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(27%)</w:t>
      </w:r>
    </w:p>
    <w:p w:rsidR="000D208B" w:rsidRDefault="000D208B" w:rsidP="006E2CC3">
      <w:pPr>
        <w:pStyle w:val="a5"/>
        <w:numPr>
          <w:ilvl w:val="0"/>
          <w:numId w:val="26"/>
        </w:numPr>
        <w:tabs>
          <w:tab w:val="left" w:pos="900"/>
          <w:tab w:val="left" w:pos="8789"/>
        </w:tabs>
        <w:spacing w:after="0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250 до 300 б. – 158 чел.</w:t>
      </w:r>
      <w:r w:rsidR="00E01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(12%) </w:t>
      </w:r>
    </w:p>
    <w:p w:rsidR="000D208B" w:rsidRPr="000D208B" w:rsidRDefault="000D208B" w:rsidP="006E2CC3">
      <w:pPr>
        <w:pStyle w:val="a5"/>
        <w:numPr>
          <w:ilvl w:val="0"/>
          <w:numId w:val="26"/>
        </w:numPr>
        <w:tabs>
          <w:tab w:val="left" w:pos="900"/>
          <w:tab w:val="left" w:pos="8789"/>
        </w:tabs>
        <w:spacing w:after="0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100 б. – 15 чел. (поступили платно).</w:t>
      </w:r>
    </w:p>
    <w:p w:rsidR="006E5EB0" w:rsidRPr="002E6C27" w:rsidRDefault="006E5EB0" w:rsidP="006E2CC3">
      <w:pPr>
        <w:pStyle w:val="a5"/>
        <w:tabs>
          <w:tab w:val="left" w:pos="426"/>
        </w:tabs>
        <w:spacing w:after="0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C27">
        <w:rPr>
          <w:rFonts w:ascii="Times New Roman" w:hAnsi="Times New Roman" w:cs="Times New Roman"/>
          <w:b/>
          <w:sz w:val="24"/>
          <w:szCs w:val="24"/>
        </w:rPr>
        <w:tab/>
      </w:r>
    </w:p>
    <w:p w:rsidR="001C328C" w:rsidRPr="002E6C27" w:rsidRDefault="005900D4" w:rsidP="005900D4">
      <w:pPr>
        <w:pStyle w:val="a5"/>
        <w:tabs>
          <w:tab w:val="left" w:pos="426"/>
        </w:tabs>
        <w:spacing w:after="0" w:line="240" w:lineRule="auto"/>
        <w:ind w:left="-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E6C27">
        <w:rPr>
          <w:rFonts w:ascii="Times New Roman" w:hAnsi="Times New Roman" w:cs="Times New Roman"/>
          <w:b/>
          <w:sz w:val="24"/>
          <w:szCs w:val="24"/>
        </w:rPr>
        <w:tab/>
      </w:r>
      <w:r w:rsidR="001C328C" w:rsidRPr="002E6C27">
        <w:rPr>
          <w:rFonts w:ascii="Times New Roman" w:hAnsi="Times New Roman" w:cs="Times New Roman"/>
          <w:b/>
          <w:sz w:val="24"/>
          <w:szCs w:val="24"/>
        </w:rPr>
        <w:t>Следующие критерий – это д</w:t>
      </w:r>
      <w:r w:rsidR="001C328C" w:rsidRPr="002E6C27">
        <w:rPr>
          <w:rFonts w:ascii="Times New Roman" w:hAnsi="Times New Roman"/>
          <w:b/>
          <w:sz w:val="24"/>
          <w:szCs w:val="24"/>
        </w:rPr>
        <w:t xml:space="preserve">инамика показателей Всероссийской олимпиады школьников» включает следующие показатели: </w:t>
      </w:r>
    </w:p>
    <w:p w:rsidR="007913E4" w:rsidRPr="001C328C" w:rsidRDefault="007913E4" w:rsidP="00CF14CD">
      <w:pPr>
        <w:pStyle w:val="a5"/>
        <w:tabs>
          <w:tab w:val="left" w:pos="426"/>
        </w:tabs>
        <w:spacing w:after="0" w:line="240" w:lineRule="auto"/>
        <w:ind w:left="-426" w:firstLine="710"/>
        <w:jc w:val="both"/>
        <w:rPr>
          <w:rFonts w:ascii="Times New Roman" w:hAnsi="Times New Roman"/>
          <w:sz w:val="24"/>
          <w:szCs w:val="24"/>
        </w:rPr>
      </w:pPr>
    </w:p>
    <w:p w:rsidR="006B6C45" w:rsidRPr="005900D4" w:rsidRDefault="006B6C45" w:rsidP="00CF14CD">
      <w:pPr>
        <w:pStyle w:val="a5"/>
        <w:tabs>
          <w:tab w:val="left" w:pos="426"/>
        </w:tabs>
        <w:spacing w:after="0" w:line="240" w:lineRule="auto"/>
        <w:ind w:left="-426" w:firstLine="710"/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5900D4">
        <w:rPr>
          <w:rFonts w:ascii="Times New Roman" w:hAnsi="Times New Roman"/>
          <w:b/>
          <w:i/>
          <w:sz w:val="20"/>
          <w:szCs w:val="20"/>
        </w:rPr>
        <w:t>Динамика показателей Всероссийской</w:t>
      </w:r>
      <w:r w:rsidR="001C328C" w:rsidRPr="005900D4">
        <w:rPr>
          <w:rFonts w:ascii="Times New Roman" w:hAnsi="Times New Roman"/>
          <w:b/>
          <w:i/>
          <w:sz w:val="20"/>
          <w:szCs w:val="20"/>
        </w:rPr>
        <w:t xml:space="preserve"> олимпиады школьников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4645"/>
        <w:gridCol w:w="1632"/>
        <w:gridCol w:w="1758"/>
        <w:gridCol w:w="1852"/>
      </w:tblGrid>
      <w:tr w:rsidR="006B6C45" w:rsidRPr="005900D4" w:rsidTr="005900D4">
        <w:tc>
          <w:tcPr>
            <w:tcW w:w="4678" w:type="dxa"/>
          </w:tcPr>
          <w:p w:rsidR="006B6C45" w:rsidRPr="005900D4" w:rsidRDefault="006B6C45" w:rsidP="005900D4">
            <w:pPr>
              <w:pStyle w:val="formattext"/>
              <w:spacing w:before="0" w:beforeAutospacing="0" w:after="0" w:afterAutospacing="0"/>
              <w:ind w:left="17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6C45" w:rsidRPr="005900D4" w:rsidRDefault="006B6C45" w:rsidP="005900D4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 xml:space="preserve">2018-2019 </w:t>
            </w:r>
            <w:r w:rsidR="005900D4" w:rsidRPr="005900D4">
              <w:rPr>
                <w:sz w:val="20"/>
                <w:szCs w:val="20"/>
              </w:rPr>
              <w:t xml:space="preserve"> </w:t>
            </w:r>
            <w:r w:rsidRPr="005900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B6C45" w:rsidRPr="005900D4" w:rsidRDefault="006B6C45" w:rsidP="005900D4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 xml:space="preserve">2019-2020 </w:t>
            </w:r>
            <w:r w:rsidR="005900D4" w:rsidRPr="005900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:rsidR="006B6C45" w:rsidRPr="005900D4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2020-</w:t>
            </w:r>
            <w:r w:rsidR="005900D4" w:rsidRPr="005900D4">
              <w:rPr>
                <w:sz w:val="20"/>
                <w:szCs w:val="20"/>
              </w:rPr>
              <w:t>2021</w:t>
            </w:r>
          </w:p>
        </w:tc>
      </w:tr>
      <w:tr w:rsidR="006B6C45" w:rsidRPr="005900D4" w:rsidTr="005900D4">
        <w:tc>
          <w:tcPr>
            <w:tcW w:w="4678" w:type="dxa"/>
          </w:tcPr>
          <w:p w:rsidR="006B6C45" w:rsidRPr="005900D4" w:rsidRDefault="006B6C45" w:rsidP="005900D4">
            <w:pPr>
              <w:pStyle w:val="formattext"/>
              <w:spacing w:before="0" w:beforeAutospacing="0" w:after="0" w:afterAutospacing="0"/>
              <w:ind w:left="175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 xml:space="preserve">количество участников </w:t>
            </w:r>
            <w:r w:rsidRPr="005900D4">
              <w:rPr>
                <w:b/>
                <w:sz w:val="20"/>
                <w:szCs w:val="20"/>
              </w:rPr>
              <w:t>школьного/муниципального/регионального</w:t>
            </w:r>
            <w:r w:rsidRPr="005900D4">
              <w:rPr>
                <w:sz w:val="20"/>
                <w:szCs w:val="20"/>
              </w:rPr>
              <w:t xml:space="preserve"> этапов ВСОШ</w:t>
            </w:r>
          </w:p>
        </w:tc>
        <w:tc>
          <w:tcPr>
            <w:tcW w:w="1701" w:type="dxa"/>
          </w:tcPr>
          <w:p w:rsidR="006B6C45" w:rsidRPr="005900D4" w:rsidRDefault="006B6C45" w:rsidP="005900D4">
            <w:pPr>
              <w:pStyle w:val="formattext"/>
              <w:spacing w:before="0" w:beforeAutospacing="0" w:after="0" w:afterAutospacing="0"/>
              <w:ind w:left="-426" w:firstLine="46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51710/5692/506</w:t>
            </w:r>
          </w:p>
        </w:tc>
        <w:tc>
          <w:tcPr>
            <w:tcW w:w="1843" w:type="dxa"/>
          </w:tcPr>
          <w:p w:rsidR="006B6C45" w:rsidRPr="005900D4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50272/5989/507</w:t>
            </w:r>
          </w:p>
        </w:tc>
        <w:tc>
          <w:tcPr>
            <w:tcW w:w="1949" w:type="dxa"/>
          </w:tcPr>
          <w:p w:rsidR="006B6C45" w:rsidRPr="005900D4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43474/5647/446</w:t>
            </w:r>
          </w:p>
        </w:tc>
      </w:tr>
      <w:tr w:rsidR="006B6C45" w:rsidRPr="005900D4" w:rsidTr="005900D4">
        <w:tc>
          <w:tcPr>
            <w:tcW w:w="4678" w:type="dxa"/>
          </w:tcPr>
          <w:p w:rsidR="006B6C45" w:rsidRPr="005900D4" w:rsidRDefault="00B70EAF" w:rsidP="005900D4">
            <w:pPr>
              <w:pStyle w:val="formattext"/>
              <w:spacing w:before="0" w:beforeAutospacing="0" w:after="0" w:afterAutospacing="0"/>
              <w:ind w:left="175"/>
              <w:jc w:val="both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К</w:t>
            </w:r>
            <w:r w:rsidR="006B6C45" w:rsidRPr="005900D4">
              <w:rPr>
                <w:sz w:val="20"/>
                <w:szCs w:val="20"/>
              </w:rPr>
              <w:t>оличество</w:t>
            </w:r>
            <w:r>
              <w:rPr>
                <w:sz w:val="20"/>
                <w:szCs w:val="20"/>
              </w:rPr>
              <w:t xml:space="preserve"> победителей и призеров </w:t>
            </w:r>
            <w:r w:rsidR="006B6C45" w:rsidRPr="005900D4">
              <w:rPr>
                <w:sz w:val="20"/>
                <w:szCs w:val="20"/>
              </w:rPr>
              <w:t xml:space="preserve">/доля ОО, имеющих победителей и призеров </w:t>
            </w:r>
            <w:r w:rsidR="006B6C45" w:rsidRPr="005900D4">
              <w:rPr>
                <w:b/>
                <w:sz w:val="20"/>
                <w:szCs w:val="20"/>
              </w:rPr>
              <w:t>муниципального</w:t>
            </w:r>
            <w:r w:rsidR="006B6C45" w:rsidRPr="005900D4">
              <w:rPr>
                <w:sz w:val="20"/>
                <w:szCs w:val="20"/>
              </w:rPr>
              <w:t xml:space="preserve"> этапа ВСОШ</w:t>
            </w:r>
          </w:p>
        </w:tc>
        <w:tc>
          <w:tcPr>
            <w:tcW w:w="1701" w:type="dxa"/>
          </w:tcPr>
          <w:p w:rsidR="006B6C45" w:rsidRPr="005900D4" w:rsidRDefault="006B6C45" w:rsidP="005900D4">
            <w:pPr>
              <w:pStyle w:val="formattext"/>
              <w:spacing w:before="0" w:beforeAutospacing="0" w:after="0" w:afterAutospacing="0"/>
              <w:ind w:left="-426" w:firstLine="46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1082/95,6%</w:t>
            </w:r>
          </w:p>
        </w:tc>
        <w:tc>
          <w:tcPr>
            <w:tcW w:w="1843" w:type="dxa"/>
          </w:tcPr>
          <w:p w:rsidR="006B6C45" w:rsidRPr="005900D4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1179/100%</w:t>
            </w:r>
          </w:p>
        </w:tc>
        <w:tc>
          <w:tcPr>
            <w:tcW w:w="1949" w:type="dxa"/>
          </w:tcPr>
          <w:p w:rsidR="006B6C45" w:rsidRPr="005900D4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1541/</w:t>
            </w:r>
            <w:r w:rsidRPr="005900D4">
              <w:rPr>
                <w:b/>
                <w:color w:val="FF0000"/>
                <w:sz w:val="20"/>
                <w:szCs w:val="20"/>
              </w:rPr>
              <w:t>100%</w:t>
            </w:r>
          </w:p>
        </w:tc>
      </w:tr>
      <w:tr w:rsidR="006B6C45" w:rsidRPr="005900D4" w:rsidTr="005900D4">
        <w:tc>
          <w:tcPr>
            <w:tcW w:w="4678" w:type="dxa"/>
          </w:tcPr>
          <w:p w:rsidR="006B6C45" w:rsidRPr="005900D4" w:rsidRDefault="00B70EAF" w:rsidP="005900D4">
            <w:pPr>
              <w:pStyle w:val="formattext"/>
              <w:spacing w:before="0" w:beforeAutospacing="0" w:after="0" w:afterAutospacing="0"/>
              <w:ind w:left="175"/>
              <w:jc w:val="both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победителей и призеров </w:t>
            </w:r>
            <w:r w:rsidR="006B6C45" w:rsidRPr="005900D4">
              <w:rPr>
                <w:sz w:val="20"/>
                <w:szCs w:val="20"/>
              </w:rPr>
              <w:t xml:space="preserve">/доля ОО, имеющих победителей и призеров </w:t>
            </w:r>
            <w:r w:rsidR="006B6C45" w:rsidRPr="005900D4">
              <w:rPr>
                <w:b/>
                <w:sz w:val="20"/>
                <w:szCs w:val="20"/>
              </w:rPr>
              <w:t>регионального</w:t>
            </w:r>
            <w:r w:rsidR="006B6C45" w:rsidRPr="005900D4">
              <w:rPr>
                <w:sz w:val="20"/>
                <w:szCs w:val="20"/>
              </w:rPr>
              <w:t xml:space="preserve"> этапа ВСОШ</w:t>
            </w:r>
          </w:p>
        </w:tc>
        <w:tc>
          <w:tcPr>
            <w:tcW w:w="1701" w:type="dxa"/>
          </w:tcPr>
          <w:p w:rsidR="006B6C45" w:rsidRPr="005900D4" w:rsidRDefault="006B6C45" w:rsidP="005900D4">
            <w:pPr>
              <w:pStyle w:val="formattext"/>
              <w:spacing w:before="0" w:beforeAutospacing="0" w:after="0" w:afterAutospacing="0"/>
              <w:ind w:left="-426" w:firstLine="46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184/55,6%</w:t>
            </w:r>
          </w:p>
        </w:tc>
        <w:tc>
          <w:tcPr>
            <w:tcW w:w="1843" w:type="dxa"/>
          </w:tcPr>
          <w:p w:rsidR="006B6C45" w:rsidRPr="005900D4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169/71,1%</w:t>
            </w:r>
          </w:p>
        </w:tc>
        <w:tc>
          <w:tcPr>
            <w:tcW w:w="1949" w:type="dxa"/>
          </w:tcPr>
          <w:p w:rsidR="006B6C45" w:rsidRPr="005900D4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175/</w:t>
            </w:r>
            <w:r w:rsidRPr="005900D4">
              <w:rPr>
                <w:b/>
                <w:color w:val="FF0000"/>
                <w:sz w:val="20"/>
                <w:szCs w:val="20"/>
              </w:rPr>
              <w:t>71,1%</w:t>
            </w:r>
          </w:p>
        </w:tc>
      </w:tr>
      <w:tr w:rsidR="006B6C45" w:rsidRPr="005900D4" w:rsidTr="002A722A">
        <w:tc>
          <w:tcPr>
            <w:tcW w:w="4678" w:type="dxa"/>
            <w:shd w:val="clear" w:color="auto" w:fill="EEECE1" w:themeFill="background2"/>
          </w:tcPr>
          <w:p w:rsidR="006B6C45" w:rsidRPr="005900D4" w:rsidRDefault="006B6C45" w:rsidP="005900D4">
            <w:pPr>
              <w:pStyle w:val="formattext"/>
              <w:spacing w:before="0" w:beforeAutospacing="0" w:after="0" w:afterAutospacing="0"/>
              <w:ind w:left="175"/>
              <w:jc w:val="both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 xml:space="preserve">доля победителей и призеров из числа городских школьников в общем зачете победителей и призеров </w:t>
            </w:r>
            <w:r w:rsidRPr="005900D4">
              <w:rPr>
                <w:b/>
                <w:sz w:val="20"/>
                <w:szCs w:val="20"/>
              </w:rPr>
              <w:t>регионального</w:t>
            </w:r>
            <w:r w:rsidRPr="005900D4">
              <w:rPr>
                <w:sz w:val="20"/>
                <w:szCs w:val="20"/>
              </w:rPr>
              <w:t xml:space="preserve"> этапа ВСОШ</w:t>
            </w:r>
          </w:p>
        </w:tc>
        <w:tc>
          <w:tcPr>
            <w:tcW w:w="1701" w:type="dxa"/>
            <w:shd w:val="clear" w:color="auto" w:fill="EEECE1" w:themeFill="background2"/>
          </w:tcPr>
          <w:p w:rsidR="006B6C45" w:rsidRPr="002A722A" w:rsidRDefault="006B6C45" w:rsidP="005900D4">
            <w:pPr>
              <w:pStyle w:val="formattext"/>
              <w:spacing w:before="0" w:beforeAutospacing="0" w:after="0" w:afterAutospacing="0"/>
              <w:ind w:left="-426" w:firstLine="46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722A">
              <w:rPr>
                <w:b/>
                <w:sz w:val="20"/>
                <w:szCs w:val="20"/>
              </w:rPr>
              <w:t>35,9%</w:t>
            </w:r>
          </w:p>
        </w:tc>
        <w:tc>
          <w:tcPr>
            <w:tcW w:w="1843" w:type="dxa"/>
            <w:shd w:val="clear" w:color="auto" w:fill="EEECE1" w:themeFill="background2"/>
          </w:tcPr>
          <w:p w:rsidR="006B6C45" w:rsidRPr="002A722A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722A">
              <w:rPr>
                <w:b/>
                <w:sz w:val="20"/>
                <w:szCs w:val="20"/>
              </w:rPr>
              <w:t>33,3%</w:t>
            </w:r>
          </w:p>
        </w:tc>
        <w:tc>
          <w:tcPr>
            <w:tcW w:w="1949" w:type="dxa"/>
            <w:shd w:val="clear" w:color="auto" w:fill="EEECE1" w:themeFill="background2"/>
          </w:tcPr>
          <w:p w:rsidR="006B6C45" w:rsidRPr="002A722A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722A">
              <w:rPr>
                <w:b/>
                <w:sz w:val="20"/>
                <w:szCs w:val="20"/>
              </w:rPr>
              <w:t>29,4%</w:t>
            </w:r>
          </w:p>
        </w:tc>
      </w:tr>
      <w:tr w:rsidR="002A722A" w:rsidRPr="002A722A" w:rsidTr="002A722A">
        <w:tc>
          <w:tcPr>
            <w:tcW w:w="4678" w:type="dxa"/>
            <w:shd w:val="clear" w:color="auto" w:fill="EEECE1" w:themeFill="background2"/>
          </w:tcPr>
          <w:p w:rsidR="006B6C45" w:rsidRPr="002A722A" w:rsidRDefault="006B6C45" w:rsidP="005900D4">
            <w:pPr>
              <w:pStyle w:val="formattext"/>
              <w:spacing w:before="0" w:beforeAutospacing="0" w:after="0" w:afterAutospacing="0"/>
              <w:ind w:left="175"/>
              <w:jc w:val="both"/>
              <w:textAlignment w:val="baseline"/>
              <w:rPr>
                <w:sz w:val="20"/>
                <w:szCs w:val="20"/>
              </w:rPr>
            </w:pPr>
            <w:r w:rsidRPr="002A722A">
              <w:rPr>
                <w:sz w:val="20"/>
                <w:szCs w:val="20"/>
              </w:rPr>
              <w:t xml:space="preserve">доля обучающихся 7-11 классов, ставших победителями и призерами </w:t>
            </w:r>
            <w:r w:rsidRPr="002A722A">
              <w:rPr>
                <w:b/>
                <w:sz w:val="20"/>
                <w:szCs w:val="20"/>
              </w:rPr>
              <w:t>регионального</w:t>
            </w:r>
            <w:r w:rsidRPr="002A722A">
              <w:rPr>
                <w:sz w:val="20"/>
                <w:szCs w:val="20"/>
              </w:rPr>
              <w:t xml:space="preserve"> этапа Всероссийской олимпиады школьников, в общем количестве участников команды города Якутска</w:t>
            </w:r>
          </w:p>
        </w:tc>
        <w:tc>
          <w:tcPr>
            <w:tcW w:w="1701" w:type="dxa"/>
            <w:shd w:val="clear" w:color="auto" w:fill="EEECE1" w:themeFill="background2"/>
          </w:tcPr>
          <w:p w:rsidR="006B6C45" w:rsidRPr="002A722A" w:rsidRDefault="006B6C45" w:rsidP="005900D4">
            <w:pPr>
              <w:pStyle w:val="formattext"/>
              <w:spacing w:before="0" w:beforeAutospacing="0" w:after="0" w:afterAutospacing="0"/>
              <w:ind w:left="-426" w:firstLine="46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722A">
              <w:rPr>
                <w:b/>
                <w:sz w:val="20"/>
                <w:szCs w:val="20"/>
              </w:rPr>
              <w:t>36,4%</w:t>
            </w:r>
          </w:p>
        </w:tc>
        <w:tc>
          <w:tcPr>
            <w:tcW w:w="1843" w:type="dxa"/>
            <w:shd w:val="clear" w:color="auto" w:fill="EEECE1" w:themeFill="background2"/>
          </w:tcPr>
          <w:p w:rsidR="006B6C45" w:rsidRPr="002A722A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722A">
              <w:rPr>
                <w:b/>
                <w:sz w:val="20"/>
                <w:szCs w:val="20"/>
              </w:rPr>
              <w:t>35,8%</w:t>
            </w:r>
          </w:p>
        </w:tc>
        <w:tc>
          <w:tcPr>
            <w:tcW w:w="1949" w:type="dxa"/>
            <w:shd w:val="clear" w:color="auto" w:fill="EEECE1" w:themeFill="background2"/>
          </w:tcPr>
          <w:p w:rsidR="006B6C45" w:rsidRPr="002A722A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2A722A">
              <w:rPr>
                <w:b/>
                <w:sz w:val="20"/>
                <w:szCs w:val="20"/>
              </w:rPr>
              <w:t>39,4%</w:t>
            </w:r>
          </w:p>
        </w:tc>
      </w:tr>
      <w:tr w:rsidR="006B6C45" w:rsidRPr="005900D4" w:rsidTr="005900D4">
        <w:tc>
          <w:tcPr>
            <w:tcW w:w="4678" w:type="dxa"/>
          </w:tcPr>
          <w:p w:rsidR="006B6C45" w:rsidRPr="005900D4" w:rsidRDefault="006B6C45" w:rsidP="005900D4">
            <w:pPr>
              <w:pStyle w:val="formattext"/>
              <w:spacing w:before="0" w:beforeAutospacing="0" w:after="0" w:afterAutospacing="0"/>
              <w:ind w:left="175"/>
              <w:jc w:val="both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 xml:space="preserve">динамика результатов участия на </w:t>
            </w:r>
            <w:r w:rsidRPr="005900D4">
              <w:rPr>
                <w:b/>
                <w:sz w:val="20"/>
                <w:szCs w:val="20"/>
              </w:rPr>
              <w:t>заключительном</w:t>
            </w:r>
            <w:r w:rsidRPr="005900D4">
              <w:rPr>
                <w:sz w:val="20"/>
                <w:szCs w:val="20"/>
              </w:rPr>
              <w:t xml:space="preserve"> этапе ВСОШ</w:t>
            </w:r>
          </w:p>
        </w:tc>
        <w:tc>
          <w:tcPr>
            <w:tcW w:w="1701" w:type="dxa"/>
          </w:tcPr>
          <w:p w:rsidR="006B6C45" w:rsidRPr="005900D4" w:rsidRDefault="006B6C45" w:rsidP="005900D4">
            <w:pPr>
              <w:pStyle w:val="formattext"/>
              <w:spacing w:before="0" w:beforeAutospacing="0" w:after="0" w:afterAutospacing="0"/>
              <w:ind w:left="-426" w:firstLine="46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6 призеров</w:t>
            </w:r>
          </w:p>
        </w:tc>
        <w:tc>
          <w:tcPr>
            <w:tcW w:w="1843" w:type="dxa"/>
          </w:tcPr>
          <w:p w:rsidR="006B6C45" w:rsidRPr="005900D4" w:rsidRDefault="006B6C45" w:rsidP="00CF14CD">
            <w:pPr>
              <w:pStyle w:val="formattext"/>
              <w:spacing w:before="0" w:beforeAutospacing="0" w:after="0" w:afterAutospacing="0"/>
              <w:ind w:left="-426" w:firstLine="710"/>
              <w:jc w:val="center"/>
              <w:textAlignment w:val="baseline"/>
              <w:rPr>
                <w:sz w:val="20"/>
                <w:szCs w:val="20"/>
              </w:rPr>
            </w:pPr>
            <w:r w:rsidRPr="005900D4">
              <w:rPr>
                <w:sz w:val="20"/>
                <w:szCs w:val="20"/>
              </w:rPr>
              <w:t>не проводился</w:t>
            </w:r>
          </w:p>
        </w:tc>
        <w:tc>
          <w:tcPr>
            <w:tcW w:w="1949" w:type="dxa"/>
          </w:tcPr>
          <w:p w:rsidR="006B6C45" w:rsidRPr="005900D4" w:rsidRDefault="006B6C45" w:rsidP="00CF14CD">
            <w:pPr>
              <w:pStyle w:val="a5"/>
              <w:ind w:left="-426" w:right="-8" w:firstLine="71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0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(1 победитель + 1 призер)</w:t>
            </w:r>
          </w:p>
        </w:tc>
      </w:tr>
    </w:tbl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106B1" w:rsidRDefault="00DD4929" w:rsidP="00C106B1">
      <w:pPr>
        <w:spacing w:after="0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Детальный олимпиадный мониторинг мы ведем с 2016 года. За этот период </w:t>
      </w:r>
      <w:r w:rsidR="00166D84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 xml:space="preserve">улучшили показатели участия школ на муниципальном и региональном этапах Всероссийской олимпиады. </w:t>
      </w:r>
      <w:r w:rsidR="00C106B1">
        <w:rPr>
          <w:rFonts w:ascii="Times New Roman" w:hAnsi="Times New Roman" w:cs="Times New Roman"/>
          <w:sz w:val="24"/>
          <w:szCs w:val="24"/>
        </w:rPr>
        <w:t xml:space="preserve">Зная положение дел ранее, можно сказать, что пройден определенный рубеж. Но остались недосягаемы качественные показатели </w:t>
      </w:r>
      <w:r w:rsidR="00166D84">
        <w:rPr>
          <w:rFonts w:ascii="Times New Roman" w:hAnsi="Times New Roman" w:cs="Times New Roman"/>
          <w:sz w:val="24"/>
          <w:szCs w:val="24"/>
        </w:rPr>
        <w:t xml:space="preserve">на заключительном этапе </w:t>
      </w:r>
      <w:r w:rsidR="00C106B1">
        <w:rPr>
          <w:rFonts w:ascii="Times New Roman" w:hAnsi="Times New Roman" w:cs="Times New Roman"/>
          <w:sz w:val="24"/>
          <w:szCs w:val="24"/>
        </w:rPr>
        <w:t>олимпиады. От 2 до 6 призеров –</w:t>
      </w:r>
      <w:r w:rsidR="00166D84">
        <w:rPr>
          <w:rFonts w:ascii="Times New Roman" w:hAnsi="Times New Roman" w:cs="Times New Roman"/>
          <w:sz w:val="24"/>
          <w:szCs w:val="24"/>
        </w:rPr>
        <w:t xml:space="preserve">это, безусловно, </w:t>
      </w:r>
      <w:r w:rsidR="00C106B1">
        <w:rPr>
          <w:rFonts w:ascii="Times New Roman" w:hAnsi="Times New Roman" w:cs="Times New Roman"/>
          <w:sz w:val="24"/>
          <w:szCs w:val="24"/>
        </w:rPr>
        <w:t>бо</w:t>
      </w:r>
      <w:r w:rsidR="00166D84">
        <w:rPr>
          <w:rFonts w:ascii="Times New Roman" w:hAnsi="Times New Roman" w:cs="Times New Roman"/>
          <w:sz w:val="24"/>
          <w:szCs w:val="24"/>
        </w:rPr>
        <w:t xml:space="preserve">льшое достижение для школьника, но для города в целом, это трудно назвать результатом. </w:t>
      </w:r>
    </w:p>
    <w:p w:rsidR="00472A51" w:rsidRDefault="00B70EAF" w:rsidP="00DD4929">
      <w:pPr>
        <w:spacing w:after="0"/>
        <w:ind w:left="-709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от 09 июля этого года утверждено новое Положение о рейтинге, внесено изменение в формулу расчета баллов, принято решение об объявлении ТОП-10 лучших школ вместо 7 (семи), как было ранее. Причина одна – улучшились общие показатели, уже 71% школ имеют победителей и призеров регионального этапа олимпиады. </w:t>
      </w:r>
    </w:p>
    <w:p w:rsidR="006B6C45" w:rsidRPr="00472A51" w:rsidRDefault="00472A51" w:rsidP="00DD4929">
      <w:pPr>
        <w:spacing w:after="0" w:line="240" w:lineRule="auto"/>
        <w:ind w:left="-709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B6C45">
        <w:rPr>
          <w:rFonts w:ascii="Times New Roman" w:hAnsi="Times New Roman" w:cs="Times New Roman"/>
          <w:sz w:val="24"/>
          <w:szCs w:val="24"/>
        </w:rPr>
        <w:t>о итогам прошлого года в ТОП-10 городского рейтинга по результативности участия во Всероссийской олимпиаде ш</w:t>
      </w:r>
      <w:r>
        <w:rPr>
          <w:rFonts w:ascii="Times New Roman" w:hAnsi="Times New Roman" w:cs="Times New Roman"/>
          <w:sz w:val="24"/>
          <w:szCs w:val="24"/>
        </w:rPr>
        <w:t xml:space="preserve">кольников вошли следующие школы </w:t>
      </w:r>
      <w:r w:rsidRPr="00472A51">
        <w:rPr>
          <w:rFonts w:ascii="Times New Roman" w:hAnsi="Times New Roman" w:cs="Times New Roman"/>
          <w:b/>
          <w:sz w:val="24"/>
          <w:szCs w:val="24"/>
        </w:rPr>
        <w:t xml:space="preserve">(надо их назвать): </w:t>
      </w: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F91433" wp14:editId="5188BE3F">
                <wp:simplePos x="0" y="0"/>
                <wp:positionH relativeFrom="column">
                  <wp:posOffset>316865</wp:posOffset>
                </wp:positionH>
                <wp:positionV relativeFrom="paragraph">
                  <wp:posOffset>36195</wp:posOffset>
                </wp:positionV>
                <wp:extent cx="5647055" cy="3123565"/>
                <wp:effectExtent l="0" t="0" r="10795" b="19685"/>
                <wp:wrapThrough wrapText="bothSides">
                  <wp:wrapPolygon edited="0">
                    <wp:start x="0" y="0"/>
                    <wp:lineTo x="0" y="21604"/>
                    <wp:lineTo x="21568" y="21604"/>
                    <wp:lineTo x="21568" y="0"/>
                    <wp:lineTo x="0" y="0"/>
                  </wp:wrapPolygon>
                </wp:wrapThrough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3123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6DD" w:rsidRPr="00472A51" w:rsidRDefault="009926DD" w:rsidP="00166D8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851" w:hanging="567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472A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Физико-технический лицей» имени В.П.Ларионова»   </w:t>
                            </w:r>
                          </w:p>
                          <w:p w:rsidR="009926DD" w:rsidRPr="00472A51" w:rsidRDefault="009926DD" w:rsidP="00166D8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851" w:hanging="567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72A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Якутский городской лицей»  </w:t>
                            </w:r>
                          </w:p>
                          <w:p w:rsidR="009926DD" w:rsidRPr="00472A51" w:rsidRDefault="009926DD" w:rsidP="00166D8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851" w:hanging="567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72A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Городская классическая гимназия»  </w:t>
                            </w:r>
                          </w:p>
                          <w:p w:rsidR="009926DD" w:rsidRPr="00472A51" w:rsidRDefault="009926DD" w:rsidP="00166D8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851" w:hanging="567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72A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Средняя общеобразовательная школа №31» (с углубленным изучением отдельных предметов)   </w:t>
                            </w:r>
                          </w:p>
                          <w:p w:rsidR="009926DD" w:rsidRPr="00472A51" w:rsidRDefault="009926DD" w:rsidP="00166D8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851" w:hanging="567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72A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Средняя общеобразовательная школа №5 им. Н.О. Кривошапкина» (с углубленным изучением отдельных предметов)  </w:t>
                            </w:r>
                          </w:p>
                          <w:p w:rsidR="009926DD" w:rsidRPr="00472A51" w:rsidRDefault="009926DD" w:rsidP="00166D8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851" w:hanging="567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72A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2A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Якутская городская национальная гимназия имени А.Г. и Н.К.Чиряевых"</w:t>
                            </w:r>
                            <w:r w:rsidRPr="0047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2A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9926DD" w:rsidRPr="00472A51" w:rsidRDefault="009926DD" w:rsidP="00166D8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851" w:hanging="567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72A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Национальная политехническая средняя общеобразовательная школа №2» (с углубленным изучением отдельных предметов)  </w:t>
                            </w:r>
                          </w:p>
                          <w:p w:rsidR="009926DD" w:rsidRPr="00472A51" w:rsidRDefault="009926DD" w:rsidP="00166D8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hd w:val="clear" w:color="auto" w:fill="FFFFFF"/>
                              <w:suppressAutoHyphens/>
                              <w:spacing w:after="0"/>
                              <w:ind w:left="851" w:hanging="567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2A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Средняя общеобразовательная школа №1» </w:t>
                            </w:r>
                          </w:p>
                          <w:p w:rsidR="009926DD" w:rsidRPr="00472A51" w:rsidRDefault="009926DD" w:rsidP="00166D8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851" w:hanging="567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72A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Саха политехнический лицей» </w:t>
                            </w:r>
                          </w:p>
                          <w:p w:rsidR="009926DD" w:rsidRPr="00472A51" w:rsidRDefault="009926DD" w:rsidP="00166D84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851" w:hanging="567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72A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Средняя общеобразовательная школа №23 имени В.И. Малышкина" (с углубленным изучением отдельных предметов) </w:t>
                            </w:r>
                            <w:r w:rsidRPr="00472A51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br w:type="page"/>
                            </w:r>
                          </w:p>
                          <w:p w:rsidR="009926DD" w:rsidRPr="00472A51" w:rsidRDefault="009926DD" w:rsidP="006B6C45">
                            <w:pPr>
                              <w:spacing w:after="0"/>
                              <w:ind w:left="-426" w:firstLine="85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926DD" w:rsidRPr="00472A51" w:rsidRDefault="00992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91433" id="Поле 5" o:spid="_x0000_s1027" type="#_x0000_t202" style="position:absolute;left:0;text-align:left;margin-left:24.95pt;margin-top:2.85pt;width:444.65pt;height:24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" fillcolor="white [3201]" strokeweight=".5pt">
                <v:textbox>
                  <w:txbxContent>
                    <w:p w:rsidR="009926DD" w:rsidRPr="00472A51" w:rsidRDefault="009926DD" w:rsidP="00166D84">
                      <w:pPr>
                        <w:pStyle w:val="a5"/>
                        <w:numPr>
                          <w:ilvl w:val="0"/>
                          <w:numId w:val="20"/>
                        </w:numPr>
                        <w:spacing w:after="0"/>
                        <w:ind w:left="851" w:hanging="567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</w:t>
                      </w:r>
                      <w:r w:rsidRPr="00472A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Физико-технический лицей» имени В.П.Ларионова»   </w:t>
                      </w:r>
                    </w:p>
                    <w:p w:rsidR="009926DD" w:rsidRPr="00472A51" w:rsidRDefault="009926DD" w:rsidP="00166D84">
                      <w:pPr>
                        <w:pStyle w:val="a5"/>
                        <w:numPr>
                          <w:ilvl w:val="0"/>
                          <w:numId w:val="20"/>
                        </w:numPr>
                        <w:spacing w:after="0"/>
                        <w:ind w:left="851" w:hanging="567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472A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Якутский городской лицей»  </w:t>
                      </w:r>
                    </w:p>
                    <w:p w:rsidR="009926DD" w:rsidRPr="00472A51" w:rsidRDefault="009926DD" w:rsidP="00166D84">
                      <w:pPr>
                        <w:pStyle w:val="a5"/>
                        <w:numPr>
                          <w:ilvl w:val="0"/>
                          <w:numId w:val="20"/>
                        </w:numPr>
                        <w:spacing w:after="0"/>
                        <w:ind w:left="851" w:hanging="567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472A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Городская классическая гимназия»  </w:t>
                      </w:r>
                    </w:p>
                    <w:p w:rsidR="009926DD" w:rsidRPr="00472A51" w:rsidRDefault="009926DD" w:rsidP="00166D84">
                      <w:pPr>
                        <w:pStyle w:val="a5"/>
                        <w:numPr>
                          <w:ilvl w:val="0"/>
                          <w:numId w:val="20"/>
                        </w:numPr>
                        <w:spacing w:after="0"/>
                        <w:ind w:left="851" w:hanging="567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472A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Средняя общеобразовательная школа №31» (с углубленным изучением отдельных предметов)   </w:t>
                      </w:r>
                    </w:p>
                    <w:p w:rsidR="009926DD" w:rsidRPr="00472A51" w:rsidRDefault="009926DD" w:rsidP="00166D84">
                      <w:pPr>
                        <w:pStyle w:val="a5"/>
                        <w:numPr>
                          <w:ilvl w:val="0"/>
                          <w:numId w:val="20"/>
                        </w:numPr>
                        <w:spacing w:after="0"/>
                        <w:ind w:left="851" w:hanging="567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472A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Средняя общеобразовательная школа №5 им. Н.О. Кривошапкина» (с углубленным изучением отдельных предметов)  </w:t>
                      </w:r>
                    </w:p>
                    <w:p w:rsidR="009926DD" w:rsidRPr="00472A51" w:rsidRDefault="009926DD" w:rsidP="00166D84">
                      <w:pPr>
                        <w:pStyle w:val="a5"/>
                        <w:numPr>
                          <w:ilvl w:val="0"/>
                          <w:numId w:val="20"/>
                        </w:numPr>
                        <w:spacing w:after="0"/>
                        <w:ind w:left="851" w:hanging="567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472A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47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72A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Якутская городская национальная гимназия имени А.Г. и Н.К.Чиряевых"</w:t>
                      </w:r>
                      <w:r w:rsidRPr="0047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72A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9926DD" w:rsidRPr="00472A51" w:rsidRDefault="009926DD" w:rsidP="00166D84">
                      <w:pPr>
                        <w:pStyle w:val="a5"/>
                        <w:numPr>
                          <w:ilvl w:val="0"/>
                          <w:numId w:val="20"/>
                        </w:numPr>
                        <w:spacing w:after="0"/>
                        <w:ind w:left="851" w:hanging="567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472A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 Национальная политехническая средняя общеобразовательная школа №2» (с углубленным изучением отдельных предметов)  </w:t>
                      </w:r>
                    </w:p>
                    <w:p w:rsidR="009926DD" w:rsidRPr="00472A51" w:rsidRDefault="009926DD" w:rsidP="00166D84">
                      <w:pPr>
                        <w:pStyle w:val="a5"/>
                        <w:numPr>
                          <w:ilvl w:val="0"/>
                          <w:numId w:val="20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hd w:val="clear" w:color="auto" w:fill="FFFFFF"/>
                        <w:suppressAutoHyphens/>
                        <w:spacing w:after="0"/>
                        <w:ind w:left="851" w:hanging="567"/>
                        <w:jc w:val="both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2A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Средняя общеобразовательная школа №1» </w:t>
                      </w:r>
                    </w:p>
                    <w:p w:rsidR="009926DD" w:rsidRPr="00472A51" w:rsidRDefault="009926DD" w:rsidP="00166D84">
                      <w:pPr>
                        <w:pStyle w:val="a5"/>
                        <w:numPr>
                          <w:ilvl w:val="0"/>
                          <w:numId w:val="20"/>
                        </w:numPr>
                        <w:spacing w:after="0"/>
                        <w:ind w:left="851" w:hanging="567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472A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Саха политехнический лицей» </w:t>
                      </w:r>
                    </w:p>
                    <w:p w:rsidR="009926DD" w:rsidRPr="00472A51" w:rsidRDefault="009926DD" w:rsidP="00166D84">
                      <w:pPr>
                        <w:pStyle w:val="a5"/>
                        <w:numPr>
                          <w:ilvl w:val="0"/>
                          <w:numId w:val="20"/>
                        </w:numPr>
                        <w:spacing w:after="0"/>
                        <w:ind w:left="851" w:hanging="567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472A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t xml:space="preserve"> Средняя общеобразовательная школа №23 имени В.И. Малышкина" (с углубленным изучением отдельных предметов) </w:t>
                      </w:r>
                      <w:r w:rsidRPr="00472A51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  <w:br w:type="page"/>
                      </w:r>
                    </w:p>
                    <w:p w:rsidR="009926DD" w:rsidRPr="00472A51" w:rsidRDefault="009926DD" w:rsidP="006B6C45">
                      <w:pPr>
                        <w:spacing w:after="0"/>
                        <w:ind w:left="-426" w:firstLine="85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926DD" w:rsidRPr="00472A51" w:rsidRDefault="009926DD"/>
                  </w:txbxContent>
                </v:textbox>
                <w10:wrap type="through"/>
              </v:shape>
            </w:pict>
          </mc:Fallback>
        </mc:AlternateContent>
      </w: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6B6C45" w:rsidRDefault="006B6C45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F14CD" w:rsidRDefault="00CF14CD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72A51" w:rsidRDefault="00472A51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72A51" w:rsidRDefault="00472A51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70EAF" w:rsidRDefault="00B70EAF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524C9" w:rsidRDefault="004524C9" w:rsidP="009F3F58">
      <w:pPr>
        <w:spacing w:after="0"/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C5B0F" w:rsidRDefault="00895086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</w:t>
      </w:r>
      <w:r w:rsidR="009C5B0F">
        <w:rPr>
          <w:rFonts w:ascii="Times New Roman" w:hAnsi="Times New Roman" w:cs="Times New Roman"/>
          <w:sz w:val="24"/>
          <w:szCs w:val="24"/>
        </w:rPr>
        <w:t xml:space="preserve">, на чем бы хотелось заострить ваше внимание, это – организация обучения детей с </w:t>
      </w:r>
      <w:r w:rsidR="00AB7F50">
        <w:rPr>
          <w:rFonts w:ascii="Times New Roman" w:hAnsi="Times New Roman" w:cs="Times New Roman"/>
          <w:sz w:val="24"/>
          <w:szCs w:val="24"/>
        </w:rPr>
        <w:t>ограни</w:t>
      </w:r>
      <w:r w:rsidR="007913E4">
        <w:rPr>
          <w:rFonts w:ascii="Times New Roman" w:hAnsi="Times New Roman" w:cs="Times New Roman"/>
          <w:sz w:val="24"/>
          <w:szCs w:val="24"/>
        </w:rPr>
        <w:t>ченными возможност</w:t>
      </w:r>
      <w:r w:rsidR="005065F5">
        <w:rPr>
          <w:rFonts w:ascii="Times New Roman" w:hAnsi="Times New Roman" w:cs="Times New Roman"/>
          <w:sz w:val="24"/>
          <w:szCs w:val="24"/>
        </w:rPr>
        <w:t xml:space="preserve">ями здоровья в режиме инклюзии. </w:t>
      </w:r>
    </w:p>
    <w:p w:rsidR="006D78E6" w:rsidRDefault="006D78E6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5418"/>
        <w:gridCol w:w="1346"/>
        <w:gridCol w:w="1219"/>
        <w:gridCol w:w="1308"/>
      </w:tblGrid>
      <w:tr w:rsidR="006D78E6" w:rsidRPr="000D39F9" w:rsidTr="006D78E6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8E6" w:rsidRPr="000D39F9" w:rsidRDefault="006D78E6" w:rsidP="00CF14CD">
            <w:pPr>
              <w:pStyle w:val="formattext"/>
              <w:spacing w:before="0" w:beforeAutospacing="0" w:after="0" w:afterAutospacing="0"/>
              <w:ind w:left="147" w:firstLine="284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 xml:space="preserve">2019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2021</w:t>
            </w:r>
          </w:p>
        </w:tc>
      </w:tr>
      <w:tr w:rsidR="006D78E6" w:rsidRPr="000D39F9" w:rsidTr="006D78E6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CF14CD">
            <w:pPr>
              <w:pStyle w:val="formattext"/>
              <w:spacing w:before="0" w:beforeAutospacing="0" w:after="0" w:afterAutospacing="0"/>
              <w:ind w:left="14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количество/доля ОО, имеющих пандусы для доступа для детей-инвалидов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5065F5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5065F5">
              <w:rPr>
                <w:sz w:val="20"/>
                <w:szCs w:val="20"/>
                <w:lang w:eastAsia="en-US"/>
              </w:rPr>
              <w:t>30</w:t>
            </w:r>
            <w:r w:rsidRPr="000D39F9">
              <w:rPr>
                <w:sz w:val="20"/>
                <w:szCs w:val="20"/>
                <w:lang w:eastAsia="en-US"/>
              </w:rPr>
              <w:t>/100,0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41/100,0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39/100,0</w:t>
            </w:r>
          </w:p>
        </w:tc>
      </w:tr>
      <w:tr w:rsidR="006D78E6" w:rsidRPr="005065F5" w:rsidTr="006D78E6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5065F5" w:rsidRDefault="006D78E6" w:rsidP="00CF14CD">
            <w:pPr>
              <w:pStyle w:val="formattext"/>
              <w:spacing w:before="0" w:beforeAutospacing="0" w:after="0" w:afterAutospacing="0"/>
              <w:ind w:left="147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5065F5">
              <w:rPr>
                <w:b/>
                <w:sz w:val="20"/>
                <w:szCs w:val="20"/>
                <w:lang w:eastAsia="en-US"/>
              </w:rPr>
              <w:t>количество/доля ОО, реализующих АООП для обучающихся с умственной отсталостью (интеллектуальными нарушениями) (всего)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5065F5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5065F5">
              <w:rPr>
                <w:b/>
                <w:sz w:val="20"/>
                <w:szCs w:val="20"/>
                <w:lang w:eastAsia="en-US"/>
              </w:rPr>
              <w:t>8/27,5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5065F5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5065F5">
              <w:rPr>
                <w:b/>
                <w:sz w:val="20"/>
                <w:szCs w:val="20"/>
                <w:lang w:eastAsia="en-US"/>
              </w:rPr>
              <w:t>11/26,8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5065F5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5065F5">
              <w:rPr>
                <w:b/>
                <w:sz w:val="20"/>
                <w:szCs w:val="20"/>
                <w:lang w:eastAsia="en-US"/>
              </w:rPr>
              <w:t>15/38,4</w:t>
            </w:r>
          </w:p>
        </w:tc>
      </w:tr>
      <w:tr w:rsidR="006D78E6" w:rsidRPr="000D39F9" w:rsidTr="006D78E6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CF14CD">
            <w:pPr>
              <w:pStyle w:val="formattext"/>
              <w:spacing w:before="0" w:beforeAutospacing="0" w:after="0" w:afterAutospacing="0"/>
              <w:ind w:left="14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количество/доля ОО, реализующих АООП для обучающихся с задержкой психического развития (всего)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0D39F9">
              <w:rPr>
                <w:sz w:val="20"/>
                <w:szCs w:val="20"/>
                <w:lang w:val="en-US" w:eastAsia="en-US"/>
              </w:rPr>
              <w:t>28</w:t>
            </w:r>
            <w:r w:rsidRPr="000D39F9">
              <w:rPr>
                <w:sz w:val="20"/>
                <w:szCs w:val="20"/>
                <w:lang w:eastAsia="en-US"/>
              </w:rPr>
              <w:t>/</w:t>
            </w:r>
            <w:r w:rsidRPr="000D39F9">
              <w:rPr>
                <w:sz w:val="20"/>
                <w:szCs w:val="20"/>
                <w:lang w:val="en-US" w:eastAsia="en-US"/>
              </w:rPr>
              <w:t>96</w:t>
            </w:r>
            <w:r w:rsidRPr="000D39F9">
              <w:rPr>
                <w:sz w:val="20"/>
                <w:szCs w:val="20"/>
                <w:lang w:eastAsia="en-US"/>
              </w:rPr>
              <w:t>,</w:t>
            </w:r>
            <w:r w:rsidRPr="000D39F9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35/85,3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37/94,8</w:t>
            </w:r>
          </w:p>
        </w:tc>
      </w:tr>
      <w:tr w:rsidR="006D78E6" w:rsidRPr="000D39F9" w:rsidTr="006D78E6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CF14CD">
            <w:pPr>
              <w:pStyle w:val="formattext"/>
              <w:spacing w:before="0" w:beforeAutospacing="0" w:after="0" w:afterAutospacing="0"/>
              <w:ind w:left="14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количество/доля ОО, реализующих АООП для обучающихся с нарушениями аутистического спектра (всего)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val="en-US" w:eastAsia="en-US"/>
              </w:rPr>
              <w:t>2</w:t>
            </w:r>
            <w:r w:rsidRPr="000D39F9">
              <w:rPr>
                <w:sz w:val="20"/>
                <w:szCs w:val="20"/>
                <w:lang w:eastAsia="en-US"/>
              </w:rPr>
              <w:t>/</w:t>
            </w:r>
            <w:r w:rsidRPr="000D39F9">
              <w:rPr>
                <w:sz w:val="20"/>
                <w:szCs w:val="20"/>
                <w:lang w:val="en-US" w:eastAsia="en-US"/>
              </w:rPr>
              <w:t>6</w:t>
            </w:r>
            <w:r w:rsidRPr="000D39F9">
              <w:rPr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3/7,31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2/5,1</w:t>
            </w:r>
          </w:p>
        </w:tc>
      </w:tr>
      <w:tr w:rsidR="006D78E6" w:rsidRPr="000D39F9" w:rsidTr="006D78E6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CF14CD">
            <w:pPr>
              <w:pStyle w:val="formattext"/>
              <w:spacing w:before="0" w:beforeAutospacing="0" w:after="0" w:afterAutospacing="0"/>
              <w:ind w:left="14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количество/доля ОО, реализующих АООП для обучающихся с нарушениями опорно-двигательного аппарата (всего)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22/75,8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21/51,2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22/56,4</w:t>
            </w:r>
          </w:p>
        </w:tc>
      </w:tr>
      <w:tr w:rsidR="006D78E6" w:rsidRPr="000D39F9" w:rsidTr="006D78E6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CF14CD">
            <w:pPr>
              <w:pStyle w:val="formattext"/>
              <w:spacing w:before="0" w:beforeAutospacing="0" w:after="0" w:afterAutospacing="0"/>
              <w:ind w:left="14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 xml:space="preserve">количество/доля ОО, реализующих АООП для обучающихся с тяжелыми нарушениями речи (всего)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 xml:space="preserve">7 </w:t>
            </w:r>
            <w:r w:rsidR="00EE3FA3">
              <w:rPr>
                <w:sz w:val="20"/>
                <w:szCs w:val="20"/>
                <w:lang w:eastAsia="en-US"/>
              </w:rPr>
              <w:t>/</w:t>
            </w:r>
            <w:r w:rsidRPr="000D39F9">
              <w:rPr>
                <w:sz w:val="20"/>
                <w:szCs w:val="20"/>
                <w:lang w:eastAsia="en-US"/>
              </w:rPr>
              <w:t>24,1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17(41,4)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0D39F9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0D39F9">
              <w:rPr>
                <w:sz w:val="20"/>
                <w:szCs w:val="20"/>
                <w:lang w:eastAsia="en-US"/>
              </w:rPr>
              <w:t>23(58,9)</w:t>
            </w:r>
          </w:p>
        </w:tc>
      </w:tr>
      <w:tr w:rsidR="006D78E6" w:rsidRPr="00EE3FA3" w:rsidTr="006D78E6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EE3FA3" w:rsidRDefault="006D78E6" w:rsidP="00CF14CD">
            <w:pPr>
              <w:pStyle w:val="formattext"/>
              <w:spacing w:before="0" w:beforeAutospacing="0" w:after="0" w:afterAutospacing="0"/>
              <w:ind w:left="14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EE3FA3">
              <w:rPr>
                <w:sz w:val="20"/>
                <w:szCs w:val="20"/>
                <w:lang w:eastAsia="en-US"/>
              </w:rPr>
              <w:t>количество/доля ОО, имеющих логопеда, из числа школ, в которых обучаются дети с нарушениями речи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EE3FA3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EE3FA3">
              <w:rPr>
                <w:sz w:val="20"/>
                <w:szCs w:val="20"/>
                <w:lang w:eastAsia="en-US"/>
              </w:rPr>
              <w:t>3/42,8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EE3FA3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EE3FA3">
              <w:rPr>
                <w:sz w:val="20"/>
                <w:szCs w:val="20"/>
                <w:lang w:eastAsia="en-US"/>
              </w:rPr>
              <w:t>11/64,7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EE3FA3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EE3FA3">
              <w:rPr>
                <w:sz w:val="20"/>
                <w:szCs w:val="20"/>
                <w:lang w:eastAsia="en-US"/>
              </w:rPr>
              <w:t>22/95,6</w:t>
            </w:r>
          </w:p>
        </w:tc>
      </w:tr>
      <w:tr w:rsidR="006D78E6" w:rsidRPr="00EE3FA3" w:rsidTr="006D78E6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EE3FA3" w:rsidRDefault="006D78E6" w:rsidP="00CF14CD">
            <w:pPr>
              <w:pStyle w:val="formattext"/>
              <w:spacing w:before="0" w:beforeAutospacing="0" w:after="0" w:afterAutospacing="0"/>
              <w:ind w:left="14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EE3FA3">
              <w:rPr>
                <w:sz w:val="20"/>
                <w:szCs w:val="20"/>
                <w:lang w:eastAsia="en-US"/>
              </w:rPr>
              <w:t>количество/доля ОО, имеющих дефектолога, из числа школ, в которых обучаются дети с нарушениями речи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EE3FA3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EE3FA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EE3FA3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EE3FA3">
              <w:rPr>
                <w:sz w:val="20"/>
                <w:szCs w:val="20"/>
                <w:lang w:eastAsia="en-US"/>
              </w:rPr>
              <w:t>7/41,1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EE3FA3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sz w:val="20"/>
                <w:szCs w:val="20"/>
                <w:lang w:eastAsia="en-US"/>
              </w:rPr>
            </w:pPr>
            <w:r w:rsidRPr="00EE3FA3">
              <w:rPr>
                <w:sz w:val="20"/>
                <w:szCs w:val="20"/>
                <w:lang w:eastAsia="en-US"/>
              </w:rPr>
              <w:t>6/26,0</w:t>
            </w:r>
          </w:p>
        </w:tc>
      </w:tr>
      <w:tr w:rsidR="006D78E6" w:rsidRPr="000D39F9" w:rsidTr="006D78E6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9F3F58" w:rsidRDefault="006D78E6" w:rsidP="00CF14CD">
            <w:pPr>
              <w:pStyle w:val="formattext"/>
              <w:spacing w:before="0" w:beforeAutospacing="0" w:after="0" w:afterAutospacing="0"/>
              <w:ind w:left="147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F3F58">
              <w:rPr>
                <w:b/>
                <w:sz w:val="20"/>
                <w:szCs w:val="20"/>
                <w:lang w:eastAsia="en-US"/>
              </w:rPr>
              <w:t>количество/доля ОО, имеющих олигофренопедагога, из числа школ, в которых обучаются дети с  умственной отсталостью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9F3F58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F3F58">
              <w:rPr>
                <w:b/>
                <w:sz w:val="20"/>
                <w:szCs w:val="20"/>
                <w:lang w:eastAsia="en-US"/>
              </w:rPr>
              <w:t>2/25,0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9F3F58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F3F58">
              <w:rPr>
                <w:b/>
                <w:sz w:val="20"/>
                <w:szCs w:val="20"/>
                <w:lang w:eastAsia="en-US"/>
              </w:rPr>
              <w:t>3/27,2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9F3F58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F3F58">
              <w:rPr>
                <w:b/>
                <w:sz w:val="20"/>
                <w:szCs w:val="20"/>
                <w:lang w:eastAsia="en-US"/>
              </w:rPr>
              <w:t>2/13,3</w:t>
            </w:r>
          </w:p>
        </w:tc>
      </w:tr>
      <w:tr w:rsidR="006D78E6" w:rsidRPr="000D39F9" w:rsidTr="006D78E6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9F3F58" w:rsidRDefault="006D78E6" w:rsidP="00CF14CD">
            <w:pPr>
              <w:pStyle w:val="formattext"/>
              <w:spacing w:before="0" w:beforeAutospacing="0" w:after="0" w:afterAutospacing="0"/>
              <w:ind w:left="147"/>
              <w:jc w:val="both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F3F58">
              <w:rPr>
                <w:b/>
                <w:sz w:val="20"/>
                <w:szCs w:val="20"/>
                <w:lang w:eastAsia="en-US"/>
              </w:rPr>
              <w:t>количество /доля ОО, имеющих тьютора по работе с детьми с ОВЗ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9F3F58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b/>
                <w:color w:val="FFFF00"/>
                <w:sz w:val="20"/>
                <w:szCs w:val="20"/>
                <w:lang w:eastAsia="en-US"/>
              </w:rPr>
            </w:pPr>
            <w:r w:rsidRPr="009F3F58">
              <w:rPr>
                <w:b/>
                <w:color w:val="000000" w:themeColor="text1"/>
                <w:sz w:val="20"/>
                <w:szCs w:val="20"/>
                <w:lang w:eastAsia="en-US"/>
              </w:rPr>
              <w:t>3/10,0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9F3F58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b/>
                <w:color w:val="FFFF00"/>
                <w:sz w:val="20"/>
                <w:szCs w:val="20"/>
                <w:lang w:eastAsia="en-US"/>
              </w:rPr>
            </w:pPr>
            <w:r w:rsidRPr="009F3F58">
              <w:rPr>
                <w:b/>
                <w:color w:val="000000" w:themeColor="text1"/>
                <w:sz w:val="20"/>
                <w:szCs w:val="20"/>
                <w:lang w:eastAsia="en-US"/>
              </w:rPr>
              <w:t>5/12,2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78E6" w:rsidRPr="009F3F58" w:rsidRDefault="006D78E6" w:rsidP="007A2DB9">
            <w:pPr>
              <w:pStyle w:val="formattext"/>
              <w:spacing w:before="0" w:beforeAutospacing="0" w:after="0" w:afterAutospacing="0"/>
              <w:ind w:left="-426" w:firstLine="710"/>
              <w:textAlignment w:val="baseline"/>
              <w:rPr>
                <w:b/>
                <w:sz w:val="20"/>
                <w:szCs w:val="20"/>
                <w:lang w:eastAsia="en-US"/>
              </w:rPr>
            </w:pPr>
            <w:r w:rsidRPr="009F3F58">
              <w:rPr>
                <w:b/>
                <w:sz w:val="20"/>
                <w:szCs w:val="20"/>
                <w:lang w:eastAsia="en-US"/>
              </w:rPr>
              <w:t>13/33,3</w:t>
            </w:r>
          </w:p>
        </w:tc>
      </w:tr>
    </w:tbl>
    <w:p w:rsidR="006D78E6" w:rsidRDefault="006D78E6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106B1" w:rsidRDefault="00C106B1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таблицы, инклюзивное образовани</w:t>
      </w:r>
      <w:r w:rsidR="00FD0231">
        <w:rPr>
          <w:rFonts w:ascii="Times New Roman" w:hAnsi="Times New Roman" w:cs="Times New Roman"/>
          <w:sz w:val="24"/>
          <w:szCs w:val="24"/>
        </w:rPr>
        <w:t xml:space="preserve">е привлекательно для заказчиков,   </w:t>
      </w:r>
      <w:r w:rsidR="00166D84">
        <w:rPr>
          <w:rFonts w:ascii="Times New Roman" w:hAnsi="Times New Roman" w:cs="Times New Roman"/>
          <w:sz w:val="24"/>
          <w:szCs w:val="24"/>
        </w:rPr>
        <w:t xml:space="preserve"> </w:t>
      </w:r>
      <w:r w:rsidR="00FD0231">
        <w:rPr>
          <w:rFonts w:ascii="Times New Roman" w:hAnsi="Times New Roman" w:cs="Times New Roman"/>
          <w:sz w:val="24"/>
          <w:szCs w:val="24"/>
        </w:rPr>
        <w:t xml:space="preserve"> растет и число родителей, выбирающих </w:t>
      </w:r>
      <w:r w:rsidR="00166D84">
        <w:rPr>
          <w:rFonts w:ascii="Times New Roman" w:hAnsi="Times New Roman" w:cs="Times New Roman"/>
          <w:sz w:val="24"/>
          <w:szCs w:val="24"/>
        </w:rPr>
        <w:t xml:space="preserve">его </w:t>
      </w:r>
      <w:r w:rsidR="00FD0231">
        <w:rPr>
          <w:rFonts w:ascii="Times New Roman" w:hAnsi="Times New Roman" w:cs="Times New Roman"/>
          <w:sz w:val="24"/>
          <w:szCs w:val="24"/>
        </w:rPr>
        <w:t>для своих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231">
        <w:rPr>
          <w:rFonts w:ascii="Times New Roman" w:hAnsi="Times New Roman" w:cs="Times New Roman"/>
          <w:sz w:val="24"/>
          <w:szCs w:val="24"/>
        </w:rPr>
        <w:t>Например, з</w:t>
      </w:r>
      <w:r>
        <w:rPr>
          <w:rFonts w:ascii="Times New Roman" w:hAnsi="Times New Roman" w:cs="Times New Roman"/>
          <w:sz w:val="24"/>
          <w:szCs w:val="24"/>
        </w:rPr>
        <w:t>а 3 года удвоилось число школ, в которых обучаются дети с умственной отсталостью (и это не считая с</w:t>
      </w:r>
      <w:r w:rsidR="00FD0231">
        <w:rPr>
          <w:rFonts w:ascii="Times New Roman" w:hAnsi="Times New Roman" w:cs="Times New Roman"/>
          <w:sz w:val="24"/>
          <w:szCs w:val="24"/>
        </w:rPr>
        <w:t xml:space="preserve">пециальные коррекционные школы). </w:t>
      </w:r>
    </w:p>
    <w:p w:rsidR="00FD0231" w:rsidRDefault="00FD0231" w:rsidP="00FD0231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адаптивных образовательных программ требует наличия «узких» специалистов. Но сегодня ощущается острая нехватка дефектологов, олигофренопедагогов в общеобразовательных школах. И только 33% школ имеют тьютора по работе с детьми с ОВЗ.  И здесь дело не только в том, что нет готовых специалистов. Прежде всего, проблема касается финансирования этой деятельности, </w:t>
      </w:r>
      <w:r w:rsidR="00436F8E">
        <w:rPr>
          <w:rFonts w:ascii="Times New Roman" w:hAnsi="Times New Roman" w:cs="Times New Roman"/>
          <w:sz w:val="24"/>
          <w:szCs w:val="24"/>
        </w:rPr>
        <w:t xml:space="preserve">сбалансированного </w:t>
      </w:r>
      <w:r>
        <w:rPr>
          <w:rFonts w:ascii="Times New Roman" w:hAnsi="Times New Roman" w:cs="Times New Roman"/>
          <w:sz w:val="24"/>
          <w:szCs w:val="24"/>
        </w:rPr>
        <w:t>норматив</w:t>
      </w:r>
      <w:r w:rsidR="00436F8E">
        <w:rPr>
          <w:rFonts w:ascii="Times New Roman" w:hAnsi="Times New Roman" w:cs="Times New Roman"/>
          <w:sz w:val="24"/>
          <w:szCs w:val="24"/>
        </w:rPr>
        <w:t xml:space="preserve">ного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 w:rsidR="00436F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086" w:rsidRDefault="00895086" w:rsidP="00CF14CD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95086" w:rsidRDefault="00895086" w:rsidP="00CF14CD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</w:p>
    <w:p w:rsidR="00895086" w:rsidRPr="009F3F58" w:rsidRDefault="00895086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086">
        <w:rPr>
          <w:rFonts w:ascii="Times New Roman" w:hAnsi="Times New Roman" w:cs="Times New Roman"/>
          <w:sz w:val="24"/>
          <w:szCs w:val="24"/>
          <w:u w:val="single"/>
        </w:rPr>
        <w:t>Третий блок вопросов</w:t>
      </w:r>
      <w:r w:rsidRPr="00895086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9F3F58">
        <w:rPr>
          <w:rFonts w:ascii="Times New Roman" w:hAnsi="Times New Roman" w:cs="Times New Roman"/>
          <w:b/>
          <w:sz w:val="24"/>
          <w:szCs w:val="24"/>
        </w:rPr>
        <w:t>вопросы подготовк</w:t>
      </w:r>
      <w:r w:rsidR="00ED04E3" w:rsidRPr="009F3F5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F3F58">
        <w:rPr>
          <w:rFonts w:ascii="Times New Roman" w:hAnsi="Times New Roman" w:cs="Times New Roman"/>
          <w:b/>
          <w:sz w:val="24"/>
          <w:szCs w:val="24"/>
        </w:rPr>
        <w:t>кадров для столичного образования, повышения профессионального уровня педагогов и руководителей образовательных учреждений.</w:t>
      </w:r>
    </w:p>
    <w:p w:rsidR="00962F72" w:rsidRDefault="00ED04E3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вы заметили, в программе обозначены две секции, посвященные внедрению профессиональных стандартов.  </w:t>
      </w:r>
      <w:r w:rsidR="00E63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638" w:rsidRDefault="009D1859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1463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Профессиональному  стандарту</w:t>
      </w:r>
      <w:r w:rsidR="002146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638">
        <w:rPr>
          <w:rFonts w:ascii="Times New Roman" w:hAnsi="Times New Roman" w:cs="Times New Roman"/>
          <w:sz w:val="24"/>
          <w:szCs w:val="24"/>
        </w:rPr>
        <w:t xml:space="preserve">за то время, пока о нем говорилось, </w:t>
      </w:r>
      <w:r>
        <w:rPr>
          <w:rFonts w:ascii="Times New Roman" w:hAnsi="Times New Roman" w:cs="Times New Roman"/>
          <w:sz w:val="24"/>
          <w:szCs w:val="24"/>
        </w:rPr>
        <w:t>мы привыкли относиться как к некой «модели педагога», но с этого года он начинает выполнять свое прямое назначение – становится механизмом определения уровня квалификации</w:t>
      </w:r>
      <w:r w:rsidR="00962F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означает, что </w:t>
      </w:r>
      <w:r w:rsidR="00962F72">
        <w:rPr>
          <w:rFonts w:ascii="Times New Roman" w:hAnsi="Times New Roman" w:cs="Times New Roman"/>
          <w:sz w:val="24"/>
          <w:szCs w:val="24"/>
        </w:rPr>
        <w:t xml:space="preserve">в нашем городе система </w:t>
      </w:r>
      <w:r w:rsidR="00E637DD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962F72">
        <w:rPr>
          <w:rFonts w:ascii="Times New Roman" w:hAnsi="Times New Roman" w:cs="Times New Roman"/>
          <w:sz w:val="24"/>
          <w:szCs w:val="24"/>
        </w:rPr>
        <w:t>квалификаций педагогов начнет внедряться уже осенью этого года.</w:t>
      </w:r>
    </w:p>
    <w:p w:rsidR="009D1859" w:rsidRDefault="009D1859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связи хотелось бы нацелить руководителей </w:t>
      </w:r>
      <w:r w:rsidR="00F25D33">
        <w:rPr>
          <w:rFonts w:ascii="Times New Roman" w:hAnsi="Times New Roman" w:cs="Times New Roman"/>
          <w:sz w:val="24"/>
          <w:szCs w:val="24"/>
        </w:rPr>
        <w:t xml:space="preserve">школ, дошкольных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учреждений, </w:t>
      </w:r>
      <w:r w:rsidR="00F25D33">
        <w:rPr>
          <w:rFonts w:ascii="Times New Roman" w:hAnsi="Times New Roman" w:cs="Times New Roman"/>
          <w:sz w:val="24"/>
          <w:szCs w:val="24"/>
        </w:rPr>
        <w:t xml:space="preserve">учреждений дополнительного образования, </w:t>
      </w:r>
      <w:r>
        <w:rPr>
          <w:rFonts w:ascii="Times New Roman" w:hAnsi="Times New Roman" w:cs="Times New Roman"/>
          <w:sz w:val="24"/>
          <w:szCs w:val="24"/>
        </w:rPr>
        <w:t>прежде всего, самих педагогов, на персонализацию</w:t>
      </w:r>
      <w:r w:rsidR="00214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214638">
        <w:rPr>
          <w:rFonts w:ascii="Times New Roman" w:hAnsi="Times New Roman" w:cs="Times New Roman"/>
          <w:sz w:val="24"/>
          <w:szCs w:val="24"/>
        </w:rPr>
        <w:t xml:space="preserve"> с педагогом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4638">
        <w:rPr>
          <w:rFonts w:ascii="Times New Roman" w:hAnsi="Times New Roman" w:cs="Times New Roman"/>
          <w:sz w:val="24"/>
          <w:szCs w:val="24"/>
        </w:rPr>
        <w:t xml:space="preserve">на </w:t>
      </w:r>
      <w:r w:rsidR="00962F72">
        <w:rPr>
          <w:rFonts w:ascii="Times New Roman" w:hAnsi="Times New Roman" w:cs="Times New Roman"/>
          <w:sz w:val="24"/>
          <w:szCs w:val="24"/>
        </w:rPr>
        <w:t>осмысленность и результативность</w:t>
      </w:r>
      <w:r w:rsidR="00214638">
        <w:rPr>
          <w:rFonts w:ascii="Times New Roman" w:hAnsi="Times New Roman" w:cs="Times New Roman"/>
          <w:sz w:val="24"/>
          <w:szCs w:val="24"/>
        </w:rPr>
        <w:t xml:space="preserve"> методической работы, ее содержания и методов, на </w:t>
      </w:r>
      <w:r w:rsidR="0014798D">
        <w:rPr>
          <w:rFonts w:ascii="Times New Roman" w:hAnsi="Times New Roman" w:cs="Times New Roman"/>
          <w:sz w:val="24"/>
          <w:szCs w:val="24"/>
        </w:rPr>
        <w:t>повышение роли самообразования</w:t>
      </w:r>
      <w:r w:rsidR="00E92F64">
        <w:rPr>
          <w:rFonts w:ascii="Times New Roman" w:hAnsi="Times New Roman" w:cs="Times New Roman"/>
          <w:sz w:val="24"/>
          <w:szCs w:val="24"/>
        </w:rPr>
        <w:t xml:space="preserve"> и </w:t>
      </w:r>
      <w:r w:rsidR="0014798D">
        <w:rPr>
          <w:rFonts w:ascii="Times New Roman" w:hAnsi="Times New Roman" w:cs="Times New Roman"/>
          <w:sz w:val="24"/>
          <w:szCs w:val="24"/>
        </w:rPr>
        <w:t xml:space="preserve">наставничества. </w:t>
      </w:r>
    </w:p>
    <w:p w:rsidR="00214638" w:rsidRDefault="00214638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напомнить, что система аттестации и система независимой оценки квалификации – это две разные процедуры, также это два разных подхода к формированию </w:t>
      </w:r>
      <w:r w:rsidR="004524C9">
        <w:rPr>
          <w:rFonts w:ascii="Times New Roman" w:hAnsi="Times New Roman" w:cs="Times New Roman"/>
          <w:sz w:val="24"/>
          <w:szCs w:val="24"/>
        </w:rPr>
        <w:t>заработной платы педагогов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3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F72" w:rsidRDefault="00962F72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214638" w:rsidRDefault="0014798D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51D5">
        <w:rPr>
          <w:rFonts w:ascii="Times New Roman" w:hAnsi="Times New Roman" w:cs="Times New Roman"/>
          <w:sz w:val="24"/>
          <w:szCs w:val="24"/>
          <w:u w:val="single"/>
        </w:rPr>
        <w:t xml:space="preserve">Далее, </w:t>
      </w:r>
      <w:r w:rsidR="00E92F64" w:rsidRPr="005551D5">
        <w:rPr>
          <w:rFonts w:ascii="Times New Roman" w:hAnsi="Times New Roman" w:cs="Times New Roman"/>
          <w:sz w:val="24"/>
          <w:szCs w:val="24"/>
          <w:u w:val="single"/>
        </w:rPr>
        <w:t>отдельный вопрос</w:t>
      </w:r>
      <w:r w:rsidR="00E92F64">
        <w:rPr>
          <w:rFonts w:ascii="Times New Roman" w:hAnsi="Times New Roman" w:cs="Times New Roman"/>
          <w:sz w:val="24"/>
          <w:szCs w:val="24"/>
        </w:rPr>
        <w:t xml:space="preserve"> – это подготовка и расстановка кадров для городской системы образования. </w:t>
      </w:r>
    </w:p>
    <w:p w:rsidR="007C1967" w:rsidRDefault="004524C9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3 последних года количество учителей увеличилось на 140 человек, при этом средняя учебная нагрузка по городу составляет 24 часа. Самый большой прирост по учителям начальных классов, он составляет 71 человек.  В целом, </w:t>
      </w:r>
      <w:r w:rsidR="00E16921">
        <w:rPr>
          <w:rFonts w:ascii="Times New Roman" w:hAnsi="Times New Roman" w:cs="Times New Roman"/>
          <w:sz w:val="24"/>
          <w:szCs w:val="24"/>
        </w:rPr>
        <w:t xml:space="preserve">в Якутске </w:t>
      </w:r>
      <w:r w:rsidR="00BD3535">
        <w:rPr>
          <w:rFonts w:ascii="Times New Roman" w:hAnsi="Times New Roman" w:cs="Times New Roman"/>
          <w:sz w:val="24"/>
          <w:szCs w:val="24"/>
        </w:rPr>
        <w:t>общее количество всех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53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BD3535">
        <w:rPr>
          <w:rFonts w:ascii="Times New Roman" w:hAnsi="Times New Roman" w:cs="Times New Roman"/>
          <w:sz w:val="24"/>
          <w:szCs w:val="24"/>
        </w:rPr>
        <w:t xml:space="preserve">последних </w:t>
      </w:r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="00F25D33">
        <w:rPr>
          <w:rFonts w:ascii="Times New Roman" w:hAnsi="Times New Roman" w:cs="Times New Roman"/>
          <w:sz w:val="24"/>
          <w:szCs w:val="24"/>
        </w:rPr>
        <w:t xml:space="preserve">возросло на 700 человек, почти половина из них – это работники дошкольных образовательных учреждений. </w:t>
      </w:r>
      <w:r w:rsidR="00E36B6E">
        <w:rPr>
          <w:rFonts w:ascii="Times New Roman" w:hAnsi="Times New Roman" w:cs="Times New Roman"/>
          <w:sz w:val="24"/>
          <w:szCs w:val="24"/>
        </w:rPr>
        <w:t xml:space="preserve"> В связи с строительством новых школ </w:t>
      </w:r>
      <w:r w:rsidR="00F25D33">
        <w:rPr>
          <w:rFonts w:ascii="Times New Roman" w:hAnsi="Times New Roman" w:cs="Times New Roman"/>
          <w:sz w:val="24"/>
          <w:szCs w:val="24"/>
        </w:rPr>
        <w:t xml:space="preserve">и детских садов </w:t>
      </w:r>
      <w:r w:rsidR="00E16921">
        <w:rPr>
          <w:rFonts w:ascii="Times New Roman" w:hAnsi="Times New Roman" w:cs="Times New Roman"/>
          <w:sz w:val="24"/>
          <w:szCs w:val="24"/>
        </w:rPr>
        <w:t xml:space="preserve">тенденция к росту только усилится. </w:t>
      </w:r>
    </w:p>
    <w:p w:rsidR="00A20C22" w:rsidRDefault="005551D5" w:rsidP="009F3F58">
      <w:pPr>
        <w:pStyle w:val="a5"/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действенных механизмов восполнения кадров – это целевая подготовка будущих педагогов. </w:t>
      </w:r>
      <w:r w:rsidR="00B94A81">
        <w:rPr>
          <w:rFonts w:ascii="Times New Roman" w:hAnsi="Times New Roman" w:cs="Times New Roman"/>
          <w:sz w:val="24"/>
          <w:szCs w:val="24"/>
        </w:rPr>
        <w:t>В этом году Управление образования заключило договоры на целевое о</w:t>
      </w:r>
      <w:r w:rsidR="00E36B6E">
        <w:rPr>
          <w:rFonts w:ascii="Times New Roman" w:hAnsi="Times New Roman" w:cs="Times New Roman"/>
          <w:sz w:val="24"/>
          <w:szCs w:val="24"/>
        </w:rPr>
        <w:t xml:space="preserve">бучение с 37-мью абитуриентами; </w:t>
      </w:r>
      <w:r w:rsidR="00B94A81">
        <w:rPr>
          <w:rFonts w:ascii="Times New Roman" w:hAnsi="Times New Roman" w:cs="Times New Roman"/>
          <w:sz w:val="24"/>
          <w:szCs w:val="24"/>
        </w:rPr>
        <w:t xml:space="preserve">всего мы имеем 49 студентов - «целевиков». </w:t>
      </w:r>
      <w:r w:rsidR="00E36B6E">
        <w:rPr>
          <w:rFonts w:ascii="Times New Roman" w:hAnsi="Times New Roman" w:cs="Times New Roman"/>
          <w:sz w:val="24"/>
          <w:szCs w:val="24"/>
        </w:rPr>
        <w:t>К сожалению, с</w:t>
      </w:r>
      <w:r w:rsidR="00B94A81">
        <w:rPr>
          <w:rFonts w:ascii="Times New Roman" w:hAnsi="Times New Roman" w:cs="Times New Roman"/>
          <w:sz w:val="24"/>
          <w:szCs w:val="24"/>
        </w:rPr>
        <w:t xml:space="preserve">реди них нет ни одного будущего учителя физики, химии, </w:t>
      </w:r>
      <w:r w:rsidR="00946F65">
        <w:rPr>
          <w:rFonts w:ascii="Times New Roman" w:hAnsi="Times New Roman" w:cs="Times New Roman"/>
          <w:sz w:val="24"/>
          <w:szCs w:val="24"/>
        </w:rPr>
        <w:t xml:space="preserve">биологии, всего два математика. </w:t>
      </w:r>
    </w:p>
    <w:p w:rsidR="00B94A81" w:rsidRDefault="00946F65" w:rsidP="009F3F58">
      <w:pPr>
        <w:pStyle w:val="a5"/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коллеги, мы все понимаем, что нужны дополнительные меры для привлечения детей в педагогическую профессию, поиск новых подходов. </w:t>
      </w:r>
    </w:p>
    <w:p w:rsidR="00A20C22" w:rsidRDefault="00946F65" w:rsidP="009F3F58">
      <w:pPr>
        <w:pStyle w:val="a5"/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BE63FD">
        <w:rPr>
          <w:rFonts w:ascii="Times New Roman" w:hAnsi="Times New Roman" w:cs="Times New Roman"/>
          <w:sz w:val="24"/>
          <w:szCs w:val="24"/>
        </w:rPr>
        <w:t xml:space="preserve">по договоренности с Университетом </w:t>
      </w:r>
      <w:r>
        <w:rPr>
          <w:rFonts w:ascii="Times New Roman" w:hAnsi="Times New Roman" w:cs="Times New Roman"/>
          <w:sz w:val="24"/>
          <w:szCs w:val="24"/>
        </w:rPr>
        <w:t>мы открываем площадку для проведения «</w:t>
      </w:r>
      <w:r w:rsidR="00BE63FD">
        <w:rPr>
          <w:rFonts w:ascii="Times New Roman" w:hAnsi="Times New Roman" w:cs="Times New Roman"/>
          <w:sz w:val="24"/>
          <w:szCs w:val="24"/>
        </w:rPr>
        <w:t>Герценовских</w:t>
      </w:r>
      <w:r>
        <w:rPr>
          <w:rFonts w:ascii="Times New Roman" w:hAnsi="Times New Roman" w:cs="Times New Roman"/>
          <w:sz w:val="24"/>
          <w:szCs w:val="24"/>
        </w:rPr>
        <w:t xml:space="preserve"> олимпи</w:t>
      </w:r>
      <w:r w:rsidR="00BE63FD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63FD">
        <w:rPr>
          <w:rFonts w:ascii="Times New Roman" w:hAnsi="Times New Roman" w:cs="Times New Roman"/>
          <w:sz w:val="24"/>
          <w:szCs w:val="24"/>
        </w:rPr>
        <w:t xml:space="preserve">, </w:t>
      </w:r>
      <w:r w:rsidR="00E637D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BE63FD">
        <w:rPr>
          <w:rFonts w:ascii="Times New Roman" w:hAnsi="Times New Roman" w:cs="Times New Roman"/>
          <w:sz w:val="24"/>
          <w:szCs w:val="24"/>
        </w:rPr>
        <w:t>в этом направлении необходимо усилить работу по Северо-восточной олимпиаде</w:t>
      </w:r>
      <w:r w:rsidR="00E36B6E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BE63FD">
        <w:rPr>
          <w:rFonts w:ascii="Times New Roman" w:hAnsi="Times New Roman" w:cs="Times New Roman"/>
          <w:sz w:val="24"/>
          <w:szCs w:val="24"/>
        </w:rPr>
        <w:t xml:space="preserve">, </w:t>
      </w:r>
      <w:r w:rsidR="005900D4">
        <w:rPr>
          <w:rFonts w:ascii="Times New Roman" w:hAnsi="Times New Roman" w:cs="Times New Roman"/>
          <w:sz w:val="24"/>
          <w:szCs w:val="24"/>
        </w:rPr>
        <w:t xml:space="preserve">и </w:t>
      </w:r>
      <w:r w:rsidR="00BE63FD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D855F0">
        <w:rPr>
          <w:rFonts w:ascii="Times New Roman" w:hAnsi="Times New Roman" w:cs="Times New Roman"/>
          <w:sz w:val="24"/>
          <w:szCs w:val="24"/>
        </w:rPr>
        <w:t xml:space="preserve">нацелиться на индивидуальную работу со старшеклассниками. </w:t>
      </w:r>
      <w:r w:rsidR="00020073">
        <w:rPr>
          <w:rFonts w:ascii="Times New Roman" w:hAnsi="Times New Roman" w:cs="Times New Roman"/>
          <w:sz w:val="24"/>
          <w:szCs w:val="24"/>
        </w:rPr>
        <w:t xml:space="preserve"> </w:t>
      </w:r>
      <w:r w:rsidR="00F25D33">
        <w:rPr>
          <w:rFonts w:ascii="Times New Roman" w:hAnsi="Times New Roman" w:cs="Times New Roman"/>
          <w:sz w:val="24"/>
          <w:szCs w:val="24"/>
        </w:rPr>
        <w:t xml:space="preserve">Хотел бы призвать и дошкольные образовательные учреждения проявлять инициативу, найти пути вовлечения школьников в профессию дошкольного работника. </w:t>
      </w:r>
    </w:p>
    <w:p w:rsidR="00A20C22" w:rsidRDefault="00020073" w:rsidP="00CF14CD">
      <w:pPr>
        <w:pStyle w:val="a5"/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20C22" w:rsidRDefault="00A20C22" w:rsidP="00CF14CD">
      <w:pPr>
        <w:pStyle w:val="a5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9F3F58" w:rsidRDefault="00AD00AF" w:rsidP="009F3F58">
      <w:pPr>
        <w:pStyle w:val="a5"/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блок вопросов</w:t>
      </w:r>
      <w:r w:rsidR="00E637DD" w:rsidRPr="008C1ADC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F95811" w:rsidRPr="009F3F58">
        <w:rPr>
          <w:rFonts w:ascii="Times New Roman" w:hAnsi="Times New Roman" w:cs="Times New Roman"/>
          <w:b/>
          <w:sz w:val="24"/>
          <w:szCs w:val="24"/>
        </w:rPr>
        <w:t xml:space="preserve">повышение качества </w:t>
      </w:r>
      <w:r w:rsidR="00E637DD" w:rsidRPr="009F3F58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8C1ADC" w:rsidRPr="009F3F58">
        <w:rPr>
          <w:rFonts w:ascii="Times New Roman" w:hAnsi="Times New Roman" w:cs="Times New Roman"/>
          <w:b/>
          <w:sz w:val="24"/>
          <w:szCs w:val="24"/>
        </w:rPr>
        <w:t xml:space="preserve">научного </w:t>
      </w:r>
      <w:r w:rsidR="008C1ADC" w:rsidRPr="009F3F58">
        <w:rPr>
          <w:rFonts w:ascii="Times New Roman" w:hAnsi="Times New Roman" w:cs="Times New Roman"/>
          <w:sz w:val="24"/>
          <w:szCs w:val="24"/>
        </w:rPr>
        <w:t>образования</w:t>
      </w:r>
      <w:r w:rsidR="008C1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C22" w:rsidRDefault="00AD00AF" w:rsidP="009F3F58">
      <w:pPr>
        <w:pStyle w:val="a5"/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существуе</w:t>
      </w:r>
      <w:r w:rsidR="008C1ADC">
        <w:rPr>
          <w:rFonts w:ascii="Times New Roman" w:hAnsi="Times New Roman" w:cs="Times New Roman"/>
          <w:sz w:val="24"/>
          <w:szCs w:val="24"/>
        </w:rPr>
        <w:t>т ряд проблем, можно судить по следу</w:t>
      </w:r>
      <w:r>
        <w:rPr>
          <w:rFonts w:ascii="Times New Roman" w:hAnsi="Times New Roman" w:cs="Times New Roman"/>
          <w:sz w:val="24"/>
          <w:szCs w:val="24"/>
        </w:rPr>
        <w:t>ющим</w:t>
      </w:r>
      <w:r w:rsidR="008C1ADC">
        <w:rPr>
          <w:rFonts w:ascii="Times New Roman" w:hAnsi="Times New Roman" w:cs="Times New Roman"/>
          <w:sz w:val="24"/>
          <w:szCs w:val="24"/>
        </w:rPr>
        <w:t xml:space="preserve"> аспектам:  </w:t>
      </w:r>
    </w:p>
    <w:p w:rsidR="008C1ADC" w:rsidRDefault="008C1ADC" w:rsidP="009F3F58">
      <w:pPr>
        <w:pStyle w:val="a5"/>
        <w:numPr>
          <w:ilvl w:val="0"/>
          <w:numId w:val="19"/>
        </w:num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невысокие </w:t>
      </w:r>
      <w:r w:rsidRPr="008C1ADC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AD00AF">
        <w:rPr>
          <w:rFonts w:ascii="Times New Roman" w:hAnsi="Times New Roman" w:cs="Times New Roman"/>
          <w:sz w:val="24"/>
          <w:szCs w:val="24"/>
        </w:rPr>
        <w:t>основного и единого государственного</w:t>
      </w:r>
      <w:r w:rsidRPr="008C1ADC">
        <w:rPr>
          <w:rFonts w:ascii="Times New Roman" w:hAnsi="Times New Roman" w:cs="Times New Roman"/>
          <w:sz w:val="24"/>
          <w:szCs w:val="24"/>
        </w:rPr>
        <w:t xml:space="preserve"> экзамена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1ADC" w:rsidRDefault="008C1ADC" w:rsidP="009F3F58">
      <w:pPr>
        <w:pStyle w:val="a5"/>
        <w:numPr>
          <w:ilvl w:val="0"/>
          <w:numId w:val="19"/>
        </w:num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C1ADC">
        <w:rPr>
          <w:rFonts w:ascii="Times New Roman" w:hAnsi="Times New Roman" w:cs="Times New Roman"/>
          <w:sz w:val="24"/>
          <w:szCs w:val="24"/>
        </w:rPr>
        <w:t>низкая популярность специальностей, связанных с физикой, химией, биологией (не считая медицины) при выборе приоритетных профессий выпускниками шк</w:t>
      </w:r>
      <w:r>
        <w:rPr>
          <w:rFonts w:ascii="Times New Roman" w:hAnsi="Times New Roman" w:cs="Times New Roman"/>
          <w:sz w:val="24"/>
          <w:szCs w:val="24"/>
        </w:rPr>
        <w:t>ол;</w:t>
      </w:r>
    </w:p>
    <w:p w:rsidR="00B5054B" w:rsidRDefault="00AD00AF" w:rsidP="009F3F58">
      <w:pPr>
        <w:pStyle w:val="a5"/>
        <w:numPr>
          <w:ilvl w:val="0"/>
          <w:numId w:val="19"/>
        </w:num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имеющаяся </w:t>
      </w:r>
      <w:r w:rsidR="008C1ADC">
        <w:rPr>
          <w:rFonts w:ascii="Times New Roman" w:hAnsi="Times New Roman" w:cs="Times New Roman"/>
          <w:sz w:val="24"/>
          <w:szCs w:val="24"/>
        </w:rPr>
        <w:t>оснащенность школ не позволяет сделать процесс обучения современным</w:t>
      </w:r>
      <w:r>
        <w:rPr>
          <w:rFonts w:ascii="Times New Roman" w:hAnsi="Times New Roman" w:cs="Times New Roman"/>
          <w:sz w:val="24"/>
          <w:szCs w:val="24"/>
        </w:rPr>
        <w:t>, вести проектную р</w:t>
      </w:r>
      <w:r w:rsidR="00B5054B">
        <w:rPr>
          <w:rFonts w:ascii="Times New Roman" w:hAnsi="Times New Roman" w:cs="Times New Roman"/>
          <w:sz w:val="24"/>
          <w:szCs w:val="24"/>
        </w:rPr>
        <w:t>аботу;</w:t>
      </w:r>
    </w:p>
    <w:p w:rsidR="008C1ADC" w:rsidRDefault="008C1ADC" w:rsidP="009F3F58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5054B" w:rsidRDefault="00B5054B" w:rsidP="009F3F58">
      <w:pPr>
        <w:pStyle w:val="a5"/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Профилизация обучения в старшей школе, создание площадок дополнительного образования,</w:t>
      </w:r>
      <w:r w:rsidR="008B466F">
        <w:rPr>
          <w:rFonts w:ascii="Times New Roman" w:hAnsi="Times New Roman" w:cs="Times New Roman"/>
          <w:sz w:val="24"/>
          <w:szCs w:val="24"/>
        </w:rPr>
        <w:t xml:space="preserve"> таких как «Точка роста», «Кванториум»,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ресурсов Северо-восточного федерального университета </w:t>
      </w:r>
      <w:r w:rsidR="00162A00">
        <w:rPr>
          <w:rFonts w:ascii="Times New Roman" w:hAnsi="Times New Roman" w:cs="Times New Roman"/>
          <w:sz w:val="24"/>
          <w:szCs w:val="24"/>
        </w:rPr>
        <w:t xml:space="preserve">при имеющейся перегруженности школ </w:t>
      </w:r>
      <w:r w:rsidR="00C11131">
        <w:rPr>
          <w:rFonts w:ascii="Times New Roman" w:hAnsi="Times New Roman" w:cs="Times New Roman"/>
          <w:sz w:val="24"/>
          <w:szCs w:val="24"/>
        </w:rPr>
        <w:t xml:space="preserve"> позволяет заинтересованным обучающимся </w:t>
      </w:r>
      <w:r w:rsidR="006C2D27">
        <w:rPr>
          <w:rFonts w:ascii="Times New Roman" w:hAnsi="Times New Roman" w:cs="Times New Roman"/>
          <w:sz w:val="24"/>
          <w:szCs w:val="24"/>
        </w:rPr>
        <w:t xml:space="preserve">добиться образовательных и профессиональных целей. </w:t>
      </w:r>
    </w:p>
    <w:p w:rsidR="00F71564" w:rsidRDefault="008C1ADC" w:rsidP="009F3F58">
      <w:pPr>
        <w:pStyle w:val="a5"/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D00AF">
        <w:rPr>
          <w:rFonts w:ascii="Times New Roman" w:hAnsi="Times New Roman" w:cs="Times New Roman"/>
          <w:sz w:val="24"/>
          <w:szCs w:val="24"/>
        </w:rPr>
        <w:t>Но одна из главных проблем</w:t>
      </w:r>
      <w:r w:rsidR="00E36B6E">
        <w:rPr>
          <w:rFonts w:ascii="Times New Roman" w:hAnsi="Times New Roman" w:cs="Times New Roman"/>
          <w:sz w:val="24"/>
          <w:szCs w:val="24"/>
        </w:rPr>
        <w:t xml:space="preserve">, как отмечают исследователи, - это то, </w:t>
      </w:r>
      <w:r w:rsidR="00AD00AF" w:rsidRPr="00AD00AF">
        <w:rPr>
          <w:rFonts w:ascii="Times New Roman" w:hAnsi="Times New Roman" w:cs="Times New Roman"/>
          <w:sz w:val="24"/>
          <w:szCs w:val="24"/>
        </w:rPr>
        <w:t>что</w:t>
      </w:r>
      <w:r w:rsidR="00AD00AF" w:rsidRPr="00AD0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A6D" w:rsidRPr="00AD00AF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естественнонаучное знание </w:t>
      </w:r>
      <w:r w:rsidR="00AD00AF">
        <w:rPr>
          <w:rStyle w:val="ad"/>
          <w:rFonts w:ascii="Times New Roman" w:hAnsi="Times New Roman" w:cs="Times New Roman"/>
          <w:b w:val="0"/>
          <w:sz w:val="24"/>
          <w:szCs w:val="24"/>
        </w:rPr>
        <w:t>перестало осознавать</w:t>
      </w:r>
      <w:r w:rsidR="00283A6D" w:rsidRPr="00AD00AF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ся </w:t>
      </w:r>
      <w:r w:rsidR="00AD00AF">
        <w:rPr>
          <w:rStyle w:val="ad"/>
          <w:rFonts w:ascii="Times New Roman" w:hAnsi="Times New Roman" w:cs="Times New Roman"/>
          <w:b w:val="0"/>
          <w:sz w:val="24"/>
          <w:szCs w:val="24"/>
        </w:rPr>
        <w:t xml:space="preserve">обществом (значит, детьми и родителями) </w:t>
      </w:r>
      <w:r w:rsidR="00283A6D" w:rsidRPr="00AD00AF">
        <w:rPr>
          <w:rStyle w:val="ad"/>
          <w:rFonts w:ascii="Times New Roman" w:hAnsi="Times New Roman" w:cs="Times New Roman"/>
          <w:b w:val="0"/>
          <w:sz w:val="24"/>
          <w:szCs w:val="24"/>
        </w:rPr>
        <w:t>как ценность</w:t>
      </w:r>
      <w:r w:rsidR="00AD00AF">
        <w:rPr>
          <w:rFonts w:ascii="Times New Roman" w:hAnsi="Times New Roman" w:cs="Times New Roman"/>
          <w:sz w:val="24"/>
          <w:szCs w:val="24"/>
        </w:rPr>
        <w:t xml:space="preserve">. </w:t>
      </w:r>
      <w:r w:rsidR="00F71564">
        <w:rPr>
          <w:rFonts w:ascii="Times New Roman" w:hAnsi="Times New Roman" w:cs="Times New Roman"/>
          <w:sz w:val="24"/>
          <w:szCs w:val="24"/>
        </w:rPr>
        <w:t xml:space="preserve"> Формирование естественнонаучной грамотности у детей разного возраста, особенно если учесть наши северные условия, требует переосмысления содержания </w:t>
      </w:r>
      <w:r w:rsidR="00A42980">
        <w:rPr>
          <w:rFonts w:ascii="Times New Roman" w:hAnsi="Times New Roman" w:cs="Times New Roman"/>
          <w:sz w:val="24"/>
          <w:szCs w:val="24"/>
        </w:rPr>
        <w:t xml:space="preserve">и методов </w:t>
      </w:r>
      <w:r w:rsidR="00F71564">
        <w:rPr>
          <w:rFonts w:ascii="Times New Roman" w:hAnsi="Times New Roman" w:cs="Times New Roman"/>
          <w:sz w:val="24"/>
          <w:szCs w:val="24"/>
        </w:rPr>
        <w:t>обучения и воспитания на современном этапе.</w:t>
      </w:r>
      <w:r w:rsidR="00202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EE0" w:rsidRDefault="00202EE0" w:rsidP="009F3F58">
      <w:pPr>
        <w:pStyle w:val="a5"/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прошлом учебном году </w:t>
      </w:r>
      <w:r w:rsidR="00F25D33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 xml:space="preserve">дошкольные образовательные учреждения стали открытыми площадками для изучения опыта </w:t>
      </w:r>
      <w:r w:rsidR="00F25D33">
        <w:rPr>
          <w:rFonts w:ascii="Times New Roman" w:hAnsi="Times New Roman" w:cs="Times New Roman"/>
          <w:sz w:val="24"/>
          <w:szCs w:val="24"/>
        </w:rPr>
        <w:t xml:space="preserve">естественнонаучного образования, показали широкие возможности современных детских садов для данного направления работы. </w:t>
      </w:r>
    </w:p>
    <w:p w:rsidR="00F71564" w:rsidRDefault="00A42980" w:rsidP="009F3F58">
      <w:pPr>
        <w:pStyle w:val="a5"/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 достигнуты договоренности с методическим активом учителей естественнонаучного цикла, </w:t>
      </w:r>
      <w:r w:rsidR="00F25945">
        <w:rPr>
          <w:rFonts w:ascii="Times New Roman" w:hAnsi="Times New Roman" w:cs="Times New Roman"/>
          <w:sz w:val="24"/>
          <w:szCs w:val="24"/>
        </w:rPr>
        <w:t xml:space="preserve"> Северо-восточным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945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унив</w:t>
      </w:r>
      <w:r w:rsidR="00F25945">
        <w:rPr>
          <w:rFonts w:ascii="Times New Roman" w:hAnsi="Times New Roman" w:cs="Times New Roman"/>
          <w:sz w:val="24"/>
          <w:szCs w:val="24"/>
        </w:rPr>
        <w:t>ерситетом</w:t>
      </w:r>
      <w:r>
        <w:rPr>
          <w:rFonts w:ascii="Times New Roman" w:hAnsi="Times New Roman" w:cs="Times New Roman"/>
          <w:sz w:val="24"/>
          <w:szCs w:val="24"/>
        </w:rPr>
        <w:t xml:space="preserve"> об объявлении 2022 года – Годом естественнонаучного образования в муниципальной систе</w:t>
      </w:r>
      <w:r w:rsidR="00202EE0">
        <w:rPr>
          <w:rFonts w:ascii="Times New Roman" w:hAnsi="Times New Roman" w:cs="Times New Roman"/>
          <w:sz w:val="24"/>
          <w:szCs w:val="24"/>
        </w:rPr>
        <w:t xml:space="preserve">ме образования города Якутска. </w:t>
      </w:r>
    </w:p>
    <w:p w:rsidR="00202EE0" w:rsidRDefault="00202EE0" w:rsidP="009F3F58">
      <w:pPr>
        <w:pStyle w:val="a5"/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AD00AF" w:rsidRDefault="00A42980" w:rsidP="00CF14CD">
      <w:pPr>
        <w:pStyle w:val="a5"/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ED04E3" w:rsidRPr="00F95811" w:rsidRDefault="00ED04E3" w:rsidP="00CF14CD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D04E3" w:rsidRDefault="00BD0BF5" w:rsidP="004F4993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один вопрос, на котором хотел бы заострить внимание </w:t>
      </w:r>
      <w:r w:rsidRPr="00954A3D">
        <w:rPr>
          <w:rFonts w:ascii="Times New Roman" w:hAnsi="Times New Roman" w:cs="Times New Roman"/>
          <w:sz w:val="24"/>
          <w:szCs w:val="24"/>
        </w:rPr>
        <w:t xml:space="preserve">–  </w:t>
      </w:r>
      <w:r w:rsidR="00954A3D" w:rsidRPr="00954A3D">
        <w:rPr>
          <w:rFonts w:ascii="Times New Roman" w:hAnsi="Times New Roman" w:cs="Times New Roman"/>
          <w:sz w:val="24"/>
          <w:szCs w:val="24"/>
        </w:rPr>
        <w:t xml:space="preserve">это </w:t>
      </w:r>
      <w:r w:rsidR="00954A3D">
        <w:rPr>
          <w:rFonts w:ascii="Times New Roman" w:hAnsi="Times New Roman" w:cs="Times New Roman"/>
          <w:sz w:val="24"/>
          <w:szCs w:val="24"/>
        </w:rPr>
        <w:t>общ</w:t>
      </w:r>
      <w:r w:rsidR="004F4993">
        <w:rPr>
          <w:rFonts w:ascii="Times New Roman" w:hAnsi="Times New Roman" w:cs="Times New Roman"/>
          <w:sz w:val="24"/>
          <w:szCs w:val="24"/>
        </w:rPr>
        <w:t>ественная экспертиза реализации Национального проекта «Образование» в городе Якутске. За период с 2019 года</w:t>
      </w:r>
      <w:r w:rsidR="00202EE0">
        <w:rPr>
          <w:rFonts w:ascii="Times New Roman" w:hAnsi="Times New Roman" w:cs="Times New Roman"/>
          <w:sz w:val="24"/>
          <w:szCs w:val="24"/>
        </w:rPr>
        <w:t xml:space="preserve"> образовательными учреждениями </w:t>
      </w:r>
      <w:r w:rsidR="004F4993">
        <w:rPr>
          <w:rFonts w:ascii="Times New Roman" w:hAnsi="Times New Roman" w:cs="Times New Roman"/>
          <w:sz w:val="24"/>
          <w:szCs w:val="24"/>
        </w:rPr>
        <w:t>созданы новые практики, появился новый опыт, который</w:t>
      </w:r>
      <w:r w:rsidR="00436F8E">
        <w:rPr>
          <w:rFonts w:ascii="Times New Roman" w:hAnsi="Times New Roman" w:cs="Times New Roman"/>
          <w:sz w:val="24"/>
          <w:szCs w:val="24"/>
        </w:rPr>
        <w:t xml:space="preserve"> требует осмысления, доработки, обобщения. </w:t>
      </w:r>
      <w:r w:rsidR="00202EE0">
        <w:rPr>
          <w:rFonts w:ascii="Times New Roman" w:hAnsi="Times New Roman" w:cs="Times New Roman"/>
          <w:sz w:val="24"/>
          <w:szCs w:val="24"/>
        </w:rPr>
        <w:t xml:space="preserve"> Надо эту работу начать. </w:t>
      </w:r>
    </w:p>
    <w:p w:rsidR="004F4993" w:rsidRDefault="00E36B6E" w:rsidP="00E36B6E">
      <w:pPr>
        <w:spacing w:after="0"/>
        <w:ind w:left="-426" w:firstLine="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36B6E" w:rsidRDefault="00E36B6E" w:rsidP="004F4993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F4993" w:rsidRDefault="004F4993" w:rsidP="004F4993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коллеги, </w:t>
      </w:r>
      <w:r w:rsidR="00436F8E">
        <w:rPr>
          <w:rFonts w:ascii="Times New Roman" w:hAnsi="Times New Roman" w:cs="Times New Roman"/>
          <w:sz w:val="24"/>
          <w:szCs w:val="24"/>
        </w:rPr>
        <w:t>новый учебный год</w:t>
      </w:r>
      <w:r w:rsidR="00F25945">
        <w:rPr>
          <w:rFonts w:ascii="Times New Roman" w:hAnsi="Times New Roman" w:cs="Times New Roman"/>
          <w:sz w:val="24"/>
          <w:szCs w:val="24"/>
        </w:rPr>
        <w:t xml:space="preserve">, как и предыдущий, </w:t>
      </w:r>
      <w:r w:rsidR="00436F8E">
        <w:rPr>
          <w:rFonts w:ascii="Times New Roman" w:hAnsi="Times New Roman" w:cs="Times New Roman"/>
          <w:sz w:val="24"/>
          <w:szCs w:val="24"/>
        </w:rPr>
        <w:t xml:space="preserve">потребует больших усилий </w:t>
      </w:r>
      <w:r w:rsidR="00F25945">
        <w:rPr>
          <w:rFonts w:ascii="Times New Roman" w:hAnsi="Times New Roman" w:cs="Times New Roman"/>
          <w:sz w:val="24"/>
          <w:szCs w:val="24"/>
        </w:rPr>
        <w:t xml:space="preserve">со стороны управленцев, педагогов, родителей, общественности по обеспечению безопасных условий для учебы и работы, досуга и отдыха. </w:t>
      </w:r>
      <w:r w:rsidR="002D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0A5" w:rsidRDefault="002D0124" w:rsidP="002D0124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Указ</w:t>
      </w:r>
      <w:r w:rsidRPr="007F7536">
        <w:rPr>
          <w:rFonts w:ascii="Times New Roman" w:hAnsi="Times New Roman" w:cs="Times New Roman"/>
          <w:sz w:val="24"/>
          <w:szCs w:val="24"/>
        </w:rPr>
        <w:t xml:space="preserve"> Главы Республики Саха (Якутия) </w:t>
      </w:r>
      <w:r>
        <w:rPr>
          <w:rFonts w:ascii="Times New Roman" w:hAnsi="Times New Roman" w:cs="Times New Roman"/>
          <w:sz w:val="24"/>
          <w:szCs w:val="24"/>
        </w:rPr>
        <w:t>о введении</w:t>
      </w:r>
      <w:r w:rsidRPr="007F7536">
        <w:rPr>
          <w:rFonts w:ascii="Times New Roman" w:hAnsi="Times New Roman" w:cs="Times New Roman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7536">
        <w:rPr>
          <w:rFonts w:ascii="Times New Roman" w:hAnsi="Times New Roman" w:cs="Times New Roman"/>
          <w:sz w:val="24"/>
          <w:szCs w:val="24"/>
        </w:rPr>
        <w:t xml:space="preserve"> повышенной готовности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124">
        <w:rPr>
          <w:rFonts w:ascii="Times New Roman" w:hAnsi="Times New Roman" w:cs="Times New Roman"/>
          <w:sz w:val="24"/>
          <w:szCs w:val="24"/>
        </w:rPr>
        <w:t>на территории республики</w:t>
      </w:r>
      <w:r w:rsidRPr="002D0124">
        <w:rPr>
          <w:sz w:val="24"/>
          <w:szCs w:val="24"/>
        </w:rPr>
        <w:t xml:space="preserve"> вышел </w:t>
      </w:r>
      <w:r w:rsidRPr="002D0124">
        <w:rPr>
          <w:rFonts w:ascii="Times New Roman" w:hAnsi="Times New Roman" w:cs="Times New Roman"/>
          <w:sz w:val="24"/>
          <w:szCs w:val="24"/>
        </w:rPr>
        <w:t>17 марта 2020 года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926DD">
        <w:rPr>
          <w:rFonts w:ascii="Times New Roman" w:hAnsi="Times New Roman" w:cs="Times New Roman"/>
          <w:sz w:val="24"/>
          <w:szCs w:val="24"/>
        </w:rPr>
        <w:t xml:space="preserve">С этой даты прошло 80 недель. </w:t>
      </w:r>
      <w:r>
        <w:rPr>
          <w:rFonts w:ascii="Times New Roman" w:hAnsi="Times New Roman" w:cs="Times New Roman"/>
          <w:sz w:val="24"/>
          <w:szCs w:val="24"/>
        </w:rPr>
        <w:t>За этот пери</w:t>
      </w:r>
      <w:r w:rsidR="009926DD">
        <w:rPr>
          <w:rFonts w:ascii="Times New Roman" w:hAnsi="Times New Roman" w:cs="Times New Roman"/>
          <w:sz w:val="24"/>
          <w:szCs w:val="24"/>
        </w:rPr>
        <w:t xml:space="preserve">од уже дважды прозвучал последний звонок для наших выпускников,   порядка 10 тысяч первоклассников пришли в школу. </w:t>
      </w:r>
    </w:p>
    <w:p w:rsidR="009926DD" w:rsidRDefault="009926DD" w:rsidP="002D0124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наши растут, познают мир, дружат, играют, изучают основы наук, и учатся жить в условиях неопределенности. </w:t>
      </w:r>
    </w:p>
    <w:p w:rsidR="009926DD" w:rsidRPr="00E36B6E" w:rsidRDefault="009926DD" w:rsidP="002D0124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36B6E">
        <w:rPr>
          <w:rFonts w:ascii="Times New Roman" w:hAnsi="Times New Roman" w:cs="Times New Roman"/>
          <w:sz w:val="24"/>
          <w:szCs w:val="24"/>
        </w:rPr>
        <w:t xml:space="preserve">Хочется пожелать всем терпения, бодрости духа, достижения </w:t>
      </w:r>
      <w:r w:rsidR="00E36B6E" w:rsidRPr="00E36B6E">
        <w:rPr>
          <w:rFonts w:ascii="Times New Roman" w:hAnsi="Times New Roman" w:cs="Times New Roman"/>
          <w:sz w:val="24"/>
          <w:szCs w:val="24"/>
        </w:rPr>
        <w:t>намеченных планов во благо детей</w:t>
      </w:r>
      <w:r w:rsidRPr="00E36B6E">
        <w:rPr>
          <w:rFonts w:ascii="Times New Roman" w:hAnsi="Times New Roman" w:cs="Times New Roman"/>
          <w:sz w:val="24"/>
          <w:szCs w:val="24"/>
        </w:rPr>
        <w:t xml:space="preserve">, которых нам доверили  - от </w:t>
      </w:r>
      <w:r w:rsidR="00E36B6E" w:rsidRPr="00E36B6E">
        <w:rPr>
          <w:rFonts w:ascii="Times New Roman" w:hAnsi="Times New Roman" w:cs="Times New Roman"/>
          <w:sz w:val="24"/>
          <w:szCs w:val="24"/>
        </w:rPr>
        <w:t xml:space="preserve">совсем малышей до 18-летних юношей и девушек. </w:t>
      </w:r>
    </w:p>
    <w:p w:rsidR="00E36B6E" w:rsidRPr="00E36B6E" w:rsidRDefault="00E36B6E" w:rsidP="002D0124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36B6E" w:rsidRDefault="00E36B6E" w:rsidP="002D0124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36B6E">
        <w:rPr>
          <w:rFonts w:ascii="Times New Roman" w:hAnsi="Times New Roman" w:cs="Times New Roman"/>
          <w:sz w:val="24"/>
          <w:szCs w:val="24"/>
        </w:rPr>
        <w:t xml:space="preserve">Желаю </w:t>
      </w:r>
      <w:r>
        <w:rPr>
          <w:rFonts w:ascii="Times New Roman" w:hAnsi="Times New Roman" w:cs="Times New Roman"/>
          <w:sz w:val="24"/>
          <w:szCs w:val="24"/>
        </w:rPr>
        <w:t>плодотворной работы на секциях совещания !</w:t>
      </w:r>
    </w:p>
    <w:p w:rsidR="00E36B6E" w:rsidRDefault="00E36B6E" w:rsidP="002D0124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36B6E" w:rsidRPr="00E36B6E" w:rsidRDefault="00E36B6E" w:rsidP="002D0124">
      <w:pPr>
        <w:spacing w:after="0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внимание! </w:t>
      </w:r>
    </w:p>
    <w:sectPr w:rsidR="00E36B6E" w:rsidRPr="00E36B6E" w:rsidSect="00DD4929">
      <w:footerReference w:type="default" r:id="rId9"/>
      <w:pgSz w:w="11906" w:h="16838"/>
      <w:pgMar w:top="851" w:right="851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40" w:rsidRDefault="00D10740" w:rsidP="00E16197">
      <w:pPr>
        <w:spacing w:after="0" w:line="240" w:lineRule="auto"/>
      </w:pPr>
      <w:r>
        <w:separator/>
      </w:r>
    </w:p>
  </w:endnote>
  <w:endnote w:type="continuationSeparator" w:id="0">
    <w:p w:rsidR="00D10740" w:rsidRDefault="00D10740" w:rsidP="00E1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037330"/>
      <w:docPartObj>
        <w:docPartGallery w:val="Page Numbers (Bottom of Page)"/>
        <w:docPartUnique/>
      </w:docPartObj>
    </w:sdtPr>
    <w:sdtEndPr/>
    <w:sdtContent>
      <w:p w:rsidR="009926DD" w:rsidRDefault="009926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824">
          <w:rPr>
            <w:noProof/>
          </w:rPr>
          <w:t>9</w:t>
        </w:r>
        <w:r>
          <w:fldChar w:fldCharType="end"/>
        </w:r>
      </w:p>
    </w:sdtContent>
  </w:sdt>
  <w:p w:rsidR="009926DD" w:rsidRDefault="009926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40" w:rsidRDefault="00D10740" w:rsidP="00E16197">
      <w:pPr>
        <w:spacing w:after="0" w:line="240" w:lineRule="auto"/>
      </w:pPr>
      <w:r>
        <w:separator/>
      </w:r>
    </w:p>
  </w:footnote>
  <w:footnote w:type="continuationSeparator" w:id="0">
    <w:p w:rsidR="00D10740" w:rsidRDefault="00D10740" w:rsidP="00E1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84B"/>
    <w:multiLevelType w:val="hybridMultilevel"/>
    <w:tmpl w:val="11147DC6"/>
    <w:lvl w:ilvl="0" w:tplc="4EEE64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1911E63"/>
    <w:multiLevelType w:val="hybridMultilevel"/>
    <w:tmpl w:val="D09228A2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4DA5"/>
    <w:multiLevelType w:val="hybridMultilevel"/>
    <w:tmpl w:val="101A0778"/>
    <w:lvl w:ilvl="0" w:tplc="4EC2E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738E0"/>
    <w:multiLevelType w:val="hybridMultilevel"/>
    <w:tmpl w:val="5CF0F5DA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4DF3"/>
    <w:multiLevelType w:val="hybridMultilevel"/>
    <w:tmpl w:val="3826970E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F5D7A"/>
    <w:multiLevelType w:val="hybridMultilevel"/>
    <w:tmpl w:val="AF2A8872"/>
    <w:lvl w:ilvl="0" w:tplc="13002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E27F6"/>
    <w:multiLevelType w:val="hybridMultilevel"/>
    <w:tmpl w:val="94EC8D54"/>
    <w:lvl w:ilvl="0" w:tplc="4EEE64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29BE2335"/>
    <w:multiLevelType w:val="hybridMultilevel"/>
    <w:tmpl w:val="38207364"/>
    <w:lvl w:ilvl="0" w:tplc="4EEE6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D420E8"/>
    <w:multiLevelType w:val="hybridMultilevel"/>
    <w:tmpl w:val="5C74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104E0"/>
    <w:multiLevelType w:val="hybridMultilevel"/>
    <w:tmpl w:val="C32AAD24"/>
    <w:lvl w:ilvl="0" w:tplc="0B1A5E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13E8E"/>
    <w:multiLevelType w:val="hybridMultilevel"/>
    <w:tmpl w:val="968C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D05DB"/>
    <w:multiLevelType w:val="hybridMultilevel"/>
    <w:tmpl w:val="7F30E1BE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92F97"/>
    <w:multiLevelType w:val="hybridMultilevel"/>
    <w:tmpl w:val="E304CAA2"/>
    <w:lvl w:ilvl="0" w:tplc="4EC2E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16C57"/>
    <w:multiLevelType w:val="hybridMultilevel"/>
    <w:tmpl w:val="497A5CB0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A6FD0"/>
    <w:multiLevelType w:val="hybridMultilevel"/>
    <w:tmpl w:val="9BC69F82"/>
    <w:lvl w:ilvl="0" w:tplc="4EEE64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C3015BC"/>
    <w:multiLevelType w:val="multilevel"/>
    <w:tmpl w:val="00B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3CC1228"/>
    <w:multiLevelType w:val="hybridMultilevel"/>
    <w:tmpl w:val="21646EB2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F43C8"/>
    <w:multiLevelType w:val="hybridMultilevel"/>
    <w:tmpl w:val="17382442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12FDD"/>
    <w:multiLevelType w:val="hybridMultilevel"/>
    <w:tmpl w:val="DF20830C"/>
    <w:lvl w:ilvl="0" w:tplc="0419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9" w15:restartNumberingAfterBreak="0">
    <w:nsid w:val="6D762388"/>
    <w:multiLevelType w:val="multilevel"/>
    <w:tmpl w:val="E44CE70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44444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2A20279"/>
    <w:multiLevelType w:val="hybridMultilevel"/>
    <w:tmpl w:val="1AC4205C"/>
    <w:lvl w:ilvl="0" w:tplc="4EEE64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740F221A"/>
    <w:multiLevelType w:val="hybridMultilevel"/>
    <w:tmpl w:val="11843942"/>
    <w:lvl w:ilvl="0" w:tplc="4EEE6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D36086"/>
    <w:multiLevelType w:val="hybridMultilevel"/>
    <w:tmpl w:val="90AC860C"/>
    <w:lvl w:ilvl="0" w:tplc="6FC8B026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9283769"/>
    <w:multiLevelType w:val="hybridMultilevel"/>
    <w:tmpl w:val="D75A4996"/>
    <w:lvl w:ilvl="0" w:tplc="6FC8B02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B051E"/>
    <w:multiLevelType w:val="hybridMultilevel"/>
    <w:tmpl w:val="08FE3B3A"/>
    <w:lvl w:ilvl="0" w:tplc="6FC8B026">
      <w:start w:val="1"/>
      <w:numFmt w:val="bullet"/>
      <w:lvlText w:val="-"/>
      <w:lvlJc w:val="left"/>
      <w:pPr>
        <w:ind w:left="77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4"/>
  </w:num>
  <w:num w:numId="4">
    <w:abstractNumId w:val="7"/>
  </w:num>
  <w:num w:numId="5">
    <w:abstractNumId w:val="0"/>
  </w:num>
  <w:num w:numId="6">
    <w:abstractNumId w:val="20"/>
  </w:num>
  <w:num w:numId="7">
    <w:abstractNumId w:val="14"/>
  </w:num>
  <w:num w:numId="8">
    <w:abstractNumId w:val="6"/>
  </w:num>
  <w:num w:numId="9">
    <w:abstractNumId w:val="10"/>
  </w:num>
  <w:num w:numId="10">
    <w:abstractNumId w:val="17"/>
  </w:num>
  <w:num w:numId="11">
    <w:abstractNumId w:val="8"/>
  </w:num>
  <w:num w:numId="12">
    <w:abstractNumId w:val="4"/>
  </w:num>
  <w:num w:numId="13">
    <w:abstractNumId w:val="23"/>
  </w:num>
  <w:num w:numId="14">
    <w:abstractNumId w:val="18"/>
  </w:num>
  <w:num w:numId="15">
    <w:abstractNumId w:val="1"/>
  </w:num>
  <w:num w:numId="16">
    <w:abstractNumId w:val="3"/>
  </w:num>
  <w:num w:numId="17">
    <w:abstractNumId w:val="19"/>
  </w:num>
  <w:num w:numId="18">
    <w:abstractNumId w:val="11"/>
  </w:num>
  <w:num w:numId="19">
    <w:abstractNumId w:val="16"/>
  </w:num>
  <w:num w:numId="20">
    <w:abstractNumId w:val="5"/>
  </w:num>
  <w:num w:numId="21">
    <w:abstractNumId w:val="9"/>
  </w:num>
  <w:num w:numId="22">
    <w:abstractNumId w:val="2"/>
  </w:num>
  <w:num w:numId="23">
    <w:abstractNumId w:val="15"/>
  </w:num>
  <w:num w:numId="24">
    <w:abstractNumId w:val="12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1D"/>
    <w:rsid w:val="00011869"/>
    <w:rsid w:val="000171E8"/>
    <w:rsid w:val="00020073"/>
    <w:rsid w:val="0003538C"/>
    <w:rsid w:val="000703F8"/>
    <w:rsid w:val="000706D7"/>
    <w:rsid w:val="00073838"/>
    <w:rsid w:val="000A682F"/>
    <w:rsid w:val="000D208B"/>
    <w:rsid w:val="000D39F9"/>
    <w:rsid w:val="000D4532"/>
    <w:rsid w:val="000E0B9C"/>
    <w:rsid w:val="000E5CC6"/>
    <w:rsid w:val="000E6B05"/>
    <w:rsid w:val="00100C61"/>
    <w:rsid w:val="001068DF"/>
    <w:rsid w:val="00123CE7"/>
    <w:rsid w:val="00145FB8"/>
    <w:rsid w:val="0014798D"/>
    <w:rsid w:val="00162A00"/>
    <w:rsid w:val="00166D84"/>
    <w:rsid w:val="0017627D"/>
    <w:rsid w:val="001C328C"/>
    <w:rsid w:val="00202EE0"/>
    <w:rsid w:val="00214638"/>
    <w:rsid w:val="00221EA3"/>
    <w:rsid w:val="002242F3"/>
    <w:rsid w:val="00250470"/>
    <w:rsid w:val="002510D4"/>
    <w:rsid w:val="00272D44"/>
    <w:rsid w:val="00277019"/>
    <w:rsid w:val="00283A6D"/>
    <w:rsid w:val="002A722A"/>
    <w:rsid w:val="002D0124"/>
    <w:rsid w:val="002E6C27"/>
    <w:rsid w:val="00313465"/>
    <w:rsid w:val="00314618"/>
    <w:rsid w:val="00322A6E"/>
    <w:rsid w:val="00326029"/>
    <w:rsid w:val="0033125E"/>
    <w:rsid w:val="0033685A"/>
    <w:rsid w:val="00356D85"/>
    <w:rsid w:val="0035757C"/>
    <w:rsid w:val="0036654C"/>
    <w:rsid w:val="0040763B"/>
    <w:rsid w:val="004144C2"/>
    <w:rsid w:val="00414CB5"/>
    <w:rsid w:val="00436F8E"/>
    <w:rsid w:val="004441CD"/>
    <w:rsid w:val="004524C9"/>
    <w:rsid w:val="00472A51"/>
    <w:rsid w:val="00476BF7"/>
    <w:rsid w:val="00480AC1"/>
    <w:rsid w:val="00493BBA"/>
    <w:rsid w:val="004B3269"/>
    <w:rsid w:val="004B67E9"/>
    <w:rsid w:val="004F4993"/>
    <w:rsid w:val="005065F5"/>
    <w:rsid w:val="00524790"/>
    <w:rsid w:val="00547FD9"/>
    <w:rsid w:val="005551D5"/>
    <w:rsid w:val="0055723F"/>
    <w:rsid w:val="00566E46"/>
    <w:rsid w:val="00585178"/>
    <w:rsid w:val="005900D4"/>
    <w:rsid w:val="005B6061"/>
    <w:rsid w:val="005D23F7"/>
    <w:rsid w:val="005F2F1C"/>
    <w:rsid w:val="00606824"/>
    <w:rsid w:val="00606ADC"/>
    <w:rsid w:val="00610D45"/>
    <w:rsid w:val="00614B2B"/>
    <w:rsid w:val="0064458C"/>
    <w:rsid w:val="0064721A"/>
    <w:rsid w:val="00667E97"/>
    <w:rsid w:val="006830A4"/>
    <w:rsid w:val="006A4550"/>
    <w:rsid w:val="006B6C45"/>
    <w:rsid w:val="006C2D27"/>
    <w:rsid w:val="006D78E6"/>
    <w:rsid w:val="006D7D8C"/>
    <w:rsid w:val="006E2CC3"/>
    <w:rsid w:val="006E5EB0"/>
    <w:rsid w:val="006F0E74"/>
    <w:rsid w:val="00716920"/>
    <w:rsid w:val="00732E22"/>
    <w:rsid w:val="00743DFA"/>
    <w:rsid w:val="00751622"/>
    <w:rsid w:val="0075752C"/>
    <w:rsid w:val="0076120E"/>
    <w:rsid w:val="00780D6B"/>
    <w:rsid w:val="007913E4"/>
    <w:rsid w:val="00794B49"/>
    <w:rsid w:val="00795F86"/>
    <w:rsid w:val="007A2DB9"/>
    <w:rsid w:val="007B4824"/>
    <w:rsid w:val="007C1967"/>
    <w:rsid w:val="007C1B9B"/>
    <w:rsid w:val="008019E0"/>
    <w:rsid w:val="0083129B"/>
    <w:rsid w:val="008320A5"/>
    <w:rsid w:val="00832FE5"/>
    <w:rsid w:val="00863CA9"/>
    <w:rsid w:val="00864A7A"/>
    <w:rsid w:val="00895086"/>
    <w:rsid w:val="00897A11"/>
    <w:rsid w:val="008B466F"/>
    <w:rsid w:val="008B787E"/>
    <w:rsid w:val="008C1ADC"/>
    <w:rsid w:val="008C7FC6"/>
    <w:rsid w:val="008D01FB"/>
    <w:rsid w:val="008D7996"/>
    <w:rsid w:val="008F48C5"/>
    <w:rsid w:val="0090287F"/>
    <w:rsid w:val="00903538"/>
    <w:rsid w:val="009415C9"/>
    <w:rsid w:val="00946F65"/>
    <w:rsid w:val="00954A3D"/>
    <w:rsid w:val="00962F72"/>
    <w:rsid w:val="009926DD"/>
    <w:rsid w:val="009B2172"/>
    <w:rsid w:val="009C5B0F"/>
    <w:rsid w:val="009D1859"/>
    <w:rsid w:val="009F3F58"/>
    <w:rsid w:val="00A20C22"/>
    <w:rsid w:val="00A42980"/>
    <w:rsid w:val="00A45055"/>
    <w:rsid w:val="00A64762"/>
    <w:rsid w:val="00A84822"/>
    <w:rsid w:val="00A935B8"/>
    <w:rsid w:val="00AB3827"/>
    <w:rsid w:val="00AB6024"/>
    <w:rsid w:val="00AB7F50"/>
    <w:rsid w:val="00AC5B00"/>
    <w:rsid w:val="00AD00AF"/>
    <w:rsid w:val="00AD3F51"/>
    <w:rsid w:val="00AE16BB"/>
    <w:rsid w:val="00B2747E"/>
    <w:rsid w:val="00B31F2F"/>
    <w:rsid w:val="00B5054B"/>
    <w:rsid w:val="00B70EAF"/>
    <w:rsid w:val="00B85D21"/>
    <w:rsid w:val="00B94A81"/>
    <w:rsid w:val="00BC1B8B"/>
    <w:rsid w:val="00BC4D7A"/>
    <w:rsid w:val="00BD0BF5"/>
    <w:rsid w:val="00BD0C64"/>
    <w:rsid w:val="00BD3535"/>
    <w:rsid w:val="00BE63FD"/>
    <w:rsid w:val="00BF19D9"/>
    <w:rsid w:val="00C05989"/>
    <w:rsid w:val="00C106B1"/>
    <w:rsid w:val="00C11131"/>
    <w:rsid w:val="00C15F79"/>
    <w:rsid w:val="00C45538"/>
    <w:rsid w:val="00C478B9"/>
    <w:rsid w:val="00C53D5F"/>
    <w:rsid w:val="00C6317E"/>
    <w:rsid w:val="00C65373"/>
    <w:rsid w:val="00C70BAB"/>
    <w:rsid w:val="00C80440"/>
    <w:rsid w:val="00C8702C"/>
    <w:rsid w:val="00CA1660"/>
    <w:rsid w:val="00CA50C0"/>
    <w:rsid w:val="00CB456F"/>
    <w:rsid w:val="00CB4A0D"/>
    <w:rsid w:val="00CF14CD"/>
    <w:rsid w:val="00CF2D24"/>
    <w:rsid w:val="00D04BF7"/>
    <w:rsid w:val="00D0603F"/>
    <w:rsid w:val="00D10740"/>
    <w:rsid w:val="00D3134C"/>
    <w:rsid w:val="00D50D4F"/>
    <w:rsid w:val="00D80B04"/>
    <w:rsid w:val="00D855F0"/>
    <w:rsid w:val="00D92104"/>
    <w:rsid w:val="00D95BB4"/>
    <w:rsid w:val="00DA63C4"/>
    <w:rsid w:val="00DD04AF"/>
    <w:rsid w:val="00DD4929"/>
    <w:rsid w:val="00DF2C1F"/>
    <w:rsid w:val="00E00685"/>
    <w:rsid w:val="00E01BB1"/>
    <w:rsid w:val="00E0275A"/>
    <w:rsid w:val="00E16197"/>
    <w:rsid w:val="00E16921"/>
    <w:rsid w:val="00E362D3"/>
    <w:rsid w:val="00E36B6E"/>
    <w:rsid w:val="00E637DD"/>
    <w:rsid w:val="00E65B43"/>
    <w:rsid w:val="00E92F64"/>
    <w:rsid w:val="00EA5014"/>
    <w:rsid w:val="00EB207B"/>
    <w:rsid w:val="00ED04E3"/>
    <w:rsid w:val="00EE3FA3"/>
    <w:rsid w:val="00F10DCB"/>
    <w:rsid w:val="00F16343"/>
    <w:rsid w:val="00F25945"/>
    <w:rsid w:val="00F25C18"/>
    <w:rsid w:val="00F25D33"/>
    <w:rsid w:val="00F5401D"/>
    <w:rsid w:val="00F67023"/>
    <w:rsid w:val="00F71564"/>
    <w:rsid w:val="00F75499"/>
    <w:rsid w:val="00F95811"/>
    <w:rsid w:val="00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D46E"/>
  <w15:docId w15:val="{99DF87A0-E438-44B3-9387-660FBE6D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B8"/>
  </w:style>
  <w:style w:type="paragraph" w:styleId="1">
    <w:name w:val="heading 1"/>
    <w:basedOn w:val="a"/>
    <w:link w:val="10"/>
    <w:uiPriority w:val="9"/>
    <w:qFormat/>
    <w:rsid w:val="00CA5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80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List_Paragraph,Multilevel para_II,List Paragraph1,Абзац списка11,List Paragraph,Абзац списка1"/>
    <w:basedOn w:val="a"/>
    <w:link w:val="a6"/>
    <w:uiPriority w:val="34"/>
    <w:qFormat/>
    <w:rsid w:val="00716920"/>
    <w:pPr>
      <w:ind w:left="720"/>
      <w:contextualSpacing/>
    </w:pPr>
  </w:style>
  <w:style w:type="paragraph" w:customStyle="1" w:styleId="Default">
    <w:name w:val="Default"/>
    <w:rsid w:val="00E161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6197"/>
  </w:style>
  <w:style w:type="paragraph" w:styleId="a9">
    <w:name w:val="footer"/>
    <w:basedOn w:val="a"/>
    <w:link w:val="aa"/>
    <w:uiPriority w:val="99"/>
    <w:unhideWhenUsed/>
    <w:rsid w:val="00E1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6197"/>
  </w:style>
  <w:style w:type="paragraph" w:styleId="ab">
    <w:name w:val="Balloon Text"/>
    <w:basedOn w:val="a"/>
    <w:link w:val="ac"/>
    <w:uiPriority w:val="99"/>
    <w:semiHidden/>
    <w:unhideWhenUsed/>
    <w:rsid w:val="00A8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822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,List Paragraph Знак,Абзац списка1 Знак"/>
    <w:link w:val="a5"/>
    <w:uiPriority w:val="34"/>
    <w:rsid w:val="00C15F79"/>
  </w:style>
  <w:style w:type="paragraph" w:customStyle="1" w:styleId="formattext">
    <w:name w:val="formattext"/>
    <w:basedOn w:val="a"/>
    <w:rsid w:val="003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Таблица простая 21"/>
    <w:basedOn w:val="a1"/>
    <w:uiPriority w:val="42"/>
    <w:rsid w:val="00D855F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arkedcontent">
    <w:name w:val="markedcontent"/>
    <w:basedOn w:val="a0"/>
    <w:rsid w:val="00F95811"/>
  </w:style>
  <w:style w:type="character" w:styleId="ad">
    <w:name w:val="Strong"/>
    <w:basedOn w:val="a0"/>
    <w:uiPriority w:val="22"/>
    <w:qFormat/>
    <w:rsid w:val="00283A6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5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D54C-EB61-4A18-B8F9-E935126F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2022-03-22T05:45:00Z</dcterms:created>
  <dcterms:modified xsi:type="dcterms:W3CDTF">2022-03-22T05:49:00Z</dcterms:modified>
</cp:coreProperties>
</file>