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6B" w:rsidRPr="00445762" w:rsidRDefault="004B2C6B" w:rsidP="00E22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762">
        <w:rPr>
          <w:rFonts w:ascii="Times New Roman" w:hAnsi="Times New Roman" w:cs="Times New Roman"/>
          <w:sz w:val="24"/>
          <w:szCs w:val="24"/>
        </w:rPr>
        <w:t xml:space="preserve">Доклад </w:t>
      </w:r>
    </w:p>
    <w:p w:rsidR="004B2C6B" w:rsidRPr="00445762" w:rsidRDefault="004B2C6B" w:rsidP="00E22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762">
        <w:rPr>
          <w:rFonts w:ascii="Times New Roman" w:hAnsi="Times New Roman" w:cs="Times New Roman"/>
          <w:sz w:val="24"/>
          <w:szCs w:val="24"/>
        </w:rPr>
        <w:t>начальник</w:t>
      </w:r>
      <w:r w:rsidR="00660A97">
        <w:rPr>
          <w:rFonts w:ascii="Times New Roman" w:hAnsi="Times New Roman" w:cs="Times New Roman"/>
          <w:sz w:val="24"/>
          <w:szCs w:val="24"/>
        </w:rPr>
        <w:t>а</w:t>
      </w:r>
      <w:r w:rsidRPr="00445762">
        <w:rPr>
          <w:rFonts w:ascii="Times New Roman" w:hAnsi="Times New Roman" w:cs="Times New Roman"/>
          <w:sz w:val="24"/>
          <w:szCs w:val="24"/>
        </w:rPr>
        <w:t xml:space="preserve"> Управления образования города Якутска </w:t>
      </w:r>
    </w:p>
    <w:p w:rsidR="004B2C6B" w:rsidRPr="00445762" w:rsidRDefault="004B2C6B" w:rsidP="00E22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762">
        <w:rPr>
          <w:rFonts w:ascii="Times New Roman" w:hAnsi="Times New Roman" w:cs="Times New Roman"/>
          <w:sz w:val="24"/>
          <w:szCs w:val="24"/>
        </w:rPr>
        <w:t>Петрова В.В,</w:t>
      </w:r>
    </w:p>
    <w:p w:rsidR="004B2C6B" w:rsidRPr="00445762" w:rsidRDefault="00364CE7" w:rsidP="00E22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B2C6B" w:rsidRPr="00445762">
        <w:rPr>
          <w:rFonts w:ascii="Times New Roman" w:hAnsi="Times New Roman" w:cs="Times New Roman"/>
          <w:sz w:val="24"/>
          <w:szCs w:val="24"/>
        </w:rPr>
        <w:t>.08.2018</w:t>
      </w:r>
    </w:p>
    <w:p w:rsidR="004B2C6B" w:rsidRPr="008D3548" w:rsidRDefault="004B2C6B" w:rsidP="00BE1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0DF" w:rsidRDefault="00AA30DF" w:rsidP="00E22E4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A97">
        <w:rPr>
          <w:rFonts w:ascii="Times New Roman" w:hAnsi="Times New Roman" w:cs="Times New Roman"/>
          <w:sz w:val="28"/>
          <w:szCs w:val="28"/>
        </w:rPr>
        <w:t xml:space="preserve">Добрый день, уважаемые участники совещания! </w:t>
      </w:r>
      <w:r>
        <w:rPr>
          <w:rFonts w:ascii="Times New Roman" w:hAnsi="Times New Roman" w:cs="Times New Roman"/>
          <w:sz w:val="28"/>
          <w:szCs w:val="28"/>
        </w:rPr>
        <w:t>Разрешите поздравить Вас с н</w:t>
      </w:r>
      <w:r w:rsidR="00797FD4">
        <w:rPr>
          <w:rFonts w:ascii="Times New Roman" w:hAnsi="Times New Roman" w:cs="Times New Roman"/>
          <w:sz w:val="28"/>
          <w:szCs w:val="28"/>
        </w:rPr>
        <w:t xml:space="preserve">ачалом нового </w:t>
      </w:r>
      <w:r w:rsidR="00912369">
        <w:rPr>
          <w:rFonts w:ascii="Times New Roman" w:hAnsi="Times New Roman" w:cs="Times New Roman"/>
          <w:sz w:val="28"/>
          <w:szCs w:val="28"/>
        </w:rPr>
        <w:t xml:space="preserve">учебного года! </w:t>
      </w:r>
    </w:p>
    <w:p w:rsidR="00DB68D1" w:rsidRDefault="00DB68D1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учебный год – особенный. И этот – не исклю</w:t>
      </w:r>
      <w:r w:rsidR="00E22E48">
        <w:rPr>
          <w:rFonts w:ascii="Times New Roman" w:hAnsi="Times New Roman" w:cs="Times New Roman"/>
          <w:sz w:val="28"/>
          <w:szCs w:val="28"/>
        </w:rPr>
        <w:t xml:space="preserve">чение. Он начинается в </w:t>
      </w:r>
      <w:r w:rsidR="00364CE7">
        <w:rPr>
          <w:rFonts w:ascii="Times New Roman" w:hAnsi="Times New Roman" w:cs="Times New Roman"/>
          <w:sz w:val="28"/>
          <w:szCs w:val="28"/>
        </w:rPr>
        <w:t>преддверии</w:t>
      </w:r>
      <w:r>
        <w:rPr>
          <w:rFonts w:ascii="Times New Roman" w:hAnsi="Times New Roman" w:cs="Times New Roman"/>
          <w:sz w:val="28"/>
          <w:szCs w:val="28"/>
        </w:rPr>
        <w:t xml:space="preserve"> новых преобра</w:t>
      </w:r>
      <w:r w:rsidR="00445762">
        <w:rPr>
          <w:rFonts w:ascii="Times New Roman" w:hAnsi="Times New Roman" w:cs="Times New Roman"/>
          <w:sz w:val="28"/>
          <w:szCs w:val="28"/>
        </w:rPr>
        <w:t>зований в экономике, социальной и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жи</w:t>
      </w:r>
      <w:r w:rsidR="00AE48B6">
        <w:rPr>
          <w:rFonts w:ascii="Times New Roman" w:hAnsi="Times New Roman" w:cs="Times New Roman"/>
          <w:sz w:val="28"/>
          <w:szCs w:val="28"/>
        </w:rPr>
        <w:t xml:space="preserve">зни республики и нашего города. </w:t>
      </w:r>
    </w:p>
    <w:p w:rsidR="00DB68D1" w:rsidRDefault="00445762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наступающем</w:t>
      </w:r>
      <w:r w:rsidR="00DB68D1">
        <w:rPr>
          <w:rFonts w:ascii="Times New Roman" w:hAnsi="Times New Roman" w:cs="Times New Roman"/>
          <w:sz w:val="28"/>
          <w:szCs w:val="28"/>
        </w:rPr>
        <w:t xml:space="preserve"> учебном году начнется реализация новых «майских» Указов Президента страны Владимира Владимировича Путина</w:t>
      </w:r>
      <w:r w:rsidR="00AE48B6">
        <w:rPr>
          <w:rFonts w:ascii="Times New Roman" w:hAnsi="Times New Roman" w:cs="Times New Roman"/>
          <w:sz w:val="28"/>
          <w:szCs w:val="28"/>
        </w:rPr>
        <w:t>.  Н</w:t>
      </w:r>
      <w:r w:rsidR="00DB68D1">
        <w:rPr>
          <w:rFonts w:ascii="Times New Roman" w:hAnsi="Times New Roman" w:cs="Times New Roman"/>
          <w:sz w:val="28"/>
          <w:szCs w:val="28"/>
        </w:rPr>
        <w:t xml:space="preserve">овые вызовы и стратегии обозначены в Августовском послании временно исполняющего обязанности Главы республики </w:t>
      </w:r>
      <w:proofErr w:type="spellStart"/>
      <w:r w:rsidR="00DB68D1">
        <w:rPr>
          <w:rFonts w:ascii="Times New Roman" w:hAnsi="Times New Roman" w:cs="Times New Roman"/>
          <w:sz w:val="28"/>
          <w:szCs w:val="28"/>
        </w:rPr>
        <w:t>Айсена</w:t>
      </w:r>
      <w:proofErr w:type="spellEnd"/>
      <w:r w:rsidR="00DB68D1">
        <w:rPr>
          <w:rFonts w:ascii="Times New Roman" w:hAnsi="Times New Roman" w:cs="Times New Roman"/>
          <w:sz w:val="28"/>
          <w:szCs w:val="28"/>
        </w:rPr>
        <w:t xml:space="preserve"> Сергеевича Николаева</w:t>
      </w:r>
      <w:r w:rsidR="004D4766">
        <w:rPr>
          <w:rFonts w:ascii="Times New Roman" w:hAnsi="Times New Roman" w:cs="Times New Roman"/>
          <w:sz w:val="28"/>
          <w:szCs w:val="28"/>
        </w:rPr>
        <w:t>.</w:t>
      </w:r>
    </w:p>
    <w:p w:rsidR="00872639" w:rsidRPr="00947CF8" w:rsidRDefault="00DB68D1" w:rsidP="00947CF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ставит п</w:t>
      </w:r>
      <w:r w:rsidR="004457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 нами задачу </w:t>
      </w:r>
      <w:r w:rsidRPr="008D3548">
        <w:rPr>
          <w:rFonts w:ascii="Times New Roman" w:hAnsi="Times New Roman" w:cs="Times New Roman"/>
          <w:sz w:val="28"/>
          <w:szCs w:val="28"/>
        </w:rPr>
        <w:t>усиления ресурсного подхода в развитии сис</w:t>
      </w:r>
      <w:r>
        <w:rPr>
          <w:rFonts w:ascii="Times New Roman" w:hAnsi="Times New Roman" w:cs="Times New Roman"/>
          <w:sz w:val="28"/>
          <w:szCs w:val="28"/>
        </w:rPr>
        <w:t xml:space="preserve">темы образования города Якутска в целом, </w:t>
      </w:r>
      <w:r w:rsidR="00E22E4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каждо</w:t>
      </w:r>
      <w:r w:rsidR="00AE48B6">
        <w:rPr>
          <w:rFonts w:ascii="Times New Roman" w:hAnsi="Times New Roman" w:cs="Times New Roman"/>
          <w:sz w:val="28"/>
          <w:szCs w:val="28"/>
        </w:rPr>
        <w:t xml:space="preserve">го образовательного учреждения в отдельности. </w:t>
      </w:r>
      <w:r w:rsidR="00947CF8">
        <w:rPr>
          <w:rFonts w:ascii="Times New Roman" w:hAnsi="Times New Roman" w:cs="Times New Roman"/>
          <w:sz w:val="28"/>
          <w:szCs w:val="28"/>
        </w:rPr>
        <w:t xml:space="preserve"> </w:t>
      </w:r>
      <w:r w:rsidR="00872639" w:rsidRPr="008D354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872639" w:rsidRPr="00E22E48">
        <w:rPr>
          <w:rFonts w:ascii="Times New Roman" w:hAnsi="Times New Roman" w:cs="Times New Roman"/>
          <w:sz w:val="28"/>
          <w:szCs w:val="28"/>
        </w:rPr>
        <w:t xml:space="preserve">его тезис: </w:t>
      </w:r>
      <w:r w:rsidR="009E7221" w:rsidRPr="00E22E48">
        <w:rPr>
          <w:rFonts w:ascii="Times New Roman" w:hAnsi="Times New Roman" w:cs="Times New Roman"/>
          <w:b/>
          <w:sz w:val="28"/>
          <w:szCs w:val="28"/>
        </w:rPr>
        <w:t xml:space="preserve">управление ресурсами </w:t>
      </w:r>
      <w:r w:rsidR="00445762" w:rsidRPr="00E22E48">
        <w:rPr>
          <w:rFonts w:ascii="Times New Roman" w:hAnsi="Times New Roman" w:cs="Times New Roman"/>
          <w:b/>
          <w:sz w:val="28"/>
          <w:szCs w:val="28"/>
        </w:rPr>
        <w:t>системы в целях повышения его</w:t>
      </w:r>
      <w:r w:rsidR="00872639" w:rsidRPr="00E22E48">
        <w:rPr>
          <w:rFonts w:ascii="Times New Roman" w:hAnsi="Times New Roman" w:cs="Times New Roman"/>
          <w:b/>
          <w:sz w:val="28"/>
          <w:szCs w:val="28"/>
        </w:rPr>
        <w:t xml:space="preserve"> потенциал</w:t>
      </w:r>
      <w:r w:rsidR="009E7221" w:rsidRPr="00E22E4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72639" w:rsidRPr="00E22E4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865EB" w:rsidRPr="00E22E48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r w:rsidR="00872639" w:rsidRPr="00E22E48">
        <w:rPr>
          <w:rFonts w:ascii="Times New Roman" w:hAnsi="Times New Roman" w:cs="Times New Roman"/>
          <w:b/>
          <w:sz w:val="28"/>
          <w:szCs w:val="28"/>
        </w:rPr>
        <w:t>успеха</w:t>
      </w:r>
      <w:r w:rsidR="009E7221" w:rsidRPr="00E22E48">
        <w:rPr>
          <w:rFonts w:ascii="Times New Roman" w:hAnsi="Times New Roman" w:cs="Times New Roman"/>
          <w:b/>
          <w:sz w:val="28"/>
          <w:szCs w:val="28"/>
        </w:rPr>
        <w:t>.</w:t>
      </w:r>
    </w:p>
    <w:p w:rsidR="00F865EB" w:rsidRDefault="009E7221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548">
        <w:rPr>
          <w:rFonts w:ascii="Times New Roman" w:hAnsi="Times New Roman" w:cs="Times New Roman"/>
          <w:sz w:val="28"/>
          <w:szCs w:val="28"/>
        </w:rPr>
        <w:t xml:space="preserve">Эксперты в теории управления выделяют свыше 10 видов ресурсов, </w:t>
      </w:r>
      <w:r w:rsidR="006807D1" w:rsidRPr="008D3548">
        <w:rPr>
          <w:rFonts w:ascii="Times New Roman" w:hAnsi="Times New Roman" w:cs="Times New Roman"/>
          <w:sz w:val="28"/>
          <w:szCs w:val="28"/>
        </w:rPr>
        <w:t xml:space="preserve">каждый из которых имеет свой состав и свои особенности. </w:t>
      </w:r>
      <w:r w:rsidR="00947CF8">
        <w:rPr>
          <w:rFonts w:ascii="Times New Roman" w:hAnsi="Times New Roman" w:cs="Times New Roman"/>
          <w:sz w:val="28"/>
          <w:szCs w:val="28"/>
        </w:rPr>
        <w:t xml:space="preserve">Но акцент мы </w:t>
      </w:r>
      <w:r w:rsidR="00872639" w:rsidRPr="008D3548">
        <w:rPr>
          <w:rFonts w:ascii="Times New Roman" w:hAnsi="Times New Roman" w:cs="Times New Roman"/>
          <w:sz w:val="28"/>
          <w:szCs w:val="28"/>
        </w:rPr>
        <w:t>должны сделать на тех ресурсах, которые</w:t>
      </w:r>
      <w:r w:rsidRPr="008D3548">
        <w:rPr>
          <w:rFonts w:ascii="Times New Roman" w:hAnsi="Times New Roman" w:cs="Times New Roman"/>
          <w:sz w:val="28"/>
          <w:szCs w:val="28"/>
        </w:rPr>
        <w:t xml:space="preserve"> позволят </w:t>
      </w:r>
      <w:r w:rsidR="00F865EB">
        <w:rPr>
          <w:rFonts w:ascii="Times New Roman" w:hAnsi="Times New Roman" w:cs="Times New Roman"/>
          <w:sz w:val="28"/>
          <w:szCs w:val="28"/>
        </w:rPr>
        <w:t>нам</w:t>
      </w:r>
      <w:r w:rsidR="00872639" w:rsidRPr="008D3548">
        <w:rPr>
          <w:rFonts w:ascii="Times New Roman" w:hAnsi="Times New Roman" w:cs="Times New Roman"/>
          <w:sz w:val="28"/>
          <w:szCs w:val="28"/>
        </w:rPr>
        <w:t xml:space="preserve"> задумывать и осу</w:t>
      </w:r>
      <w:r w:rsidR="00445762">
        <w:rPr>
          <w:rFonts w:ascii="Times New Roman" w:hAnsi="Times New Roman" w:cs="Times New Roman"/>
          <w:sz w:val="28"/>
          <w:szCs w:val="28"/>
        </w:rPr>
        <w:t>щ</w:t>
      </w:r>
      <w:r w:rsidR="00912369">
        <w:rPr>
          <w:rFonts w:ascii="Times New Roman" w:hAnsi="Times New Roman" w:cs="Times New Roman"/>
          <w:sz w:val="28"/>
          <w:szCs w:val="28"/>
        </w:rPr>
        <w:t>ествлять эффективные стратегии для повышения качества образования.</w:t>
      </w:r>
    </w:p>
    <w:p w:rsidR="00912369" w:rsidRDefault="00B26C2D" w:rsidP="00BE195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4AC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45762" w:rsidRDefault="00445762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в целях </w:t>
      </w:r>
      <w:r w:rsidR="00291240">
        <w:rPr>
          <w:rFonts w:ascii="Times New Roman" w:hAnsi="Times New Roman" w:cs="Times New Roman"/>
          <w:sz w:val="28"/>
          <w:szCs w:val="28"/>
        </w:rPr>
        <w:t>выстраивания системы оценки качества образования</w:t>
      </w:r>
      <w:r w:rsidR="00660A97">
        <w:rPr>
          <w:rFonts w:ascii="Times New Roman" w:hAnsi="Times New Roman" w:cs="Times New Roman"/>
          <w:sz w:val="28"/>
          <w:szCs w:val="28"/>
        </w:rPr>
        <w:t xml:space="preserve"> разработаны и</w:t>
      </w:r>
      <w:r w:rsidR="00291240">
        <w:rPr>
          <w:rFonts w:ascii="Times New Roman" w:hAnsi="Times New Roman" w:cs="Times New Roman"/>
          <w:sz w:val="28"/>
          <w:szCs w:val="28"/>
        </w:rPr>
        <w:t xml:space="preserve"> утверждены «Критерии и показатели эффективности муниципальных образователь</w:t>
      </w:r>
      <w:r w:rsidR="000F35D4">
        <w:rPr>
          <w:rFonts w:ascii="Times New Roman" w:hAnsi="Times New Roman" w:cs="Times New Roman"/>
          <w:sz w:val="28"/>
          <w:szCs w:val="28"/>
        </w:rPr>
        <w:t>ных учреждений города Якутска»; его назначени</w:t>
      </w:r>
      <w:r w:rsidR="00660A97">
        <w:rPr>
          <w:rFonts w:ascii="Times New Roman" w:hAnsi="Times New Roman" w:cs="Times New Roman"/>
          <w:sz w:val="28"/>
          <w:szCs w:val="28"/>
        </w:rPr>
        <w:t xml:space="preserve">е – это управление образованием, </w:t>
      </w:r>
      <w:r w:rsidR="000F35D4" w:rsidRPr="00660A97">
        <w:rPr>
          <w:rFonts w:ascii="Times New Roman" w:hAnsi="Times New Roman" w:cs="Times New Roman"/>
          <w:b/>
          <w:sz w:val="28"/>
          <w:szCs w:val="28"/>
        </w:rPr>
        <w:t>как системой</w:t>
      </w:r>
      <w:r w:rsidR="000F35D4">
        <w:rPr>
          <w:rFonts w:ascii="Times New Roman" w:hAnsi="Times New Roman" w:cs="Times New Roman"/>
          <w:sz w:val="28"/>
          <w:szCs w:val="28"/>
        </w:rPr>
        <w:t xml:space="preserve">. </w:t>
      </w:r>
      <w:r w:rsidR="00660A97">
        <w:rPr>
          <w:rFonts w:ascii="Times New Roman" w:hAnsi="Times New Roman" w:cs="Times New Roman"/>
          <w:sz w:val="28"/>
          <w:szCs w:val="28"/>
        </w:rPr>
        <w:t>Так, д</w:t>
      </w:r>
      <w:r w:rsidR="008864F8">
        <w:rPr>
          <w:rFonts w:ascii="Times New Roman" w:hAnsi="Times New Roman" w:cs="Times New Roman"/>
          <w:sz w:val="28"/>
          <w:szCs w:val="28"/>
        </w:rPr>
        <w:t>л</w:t>
      </w:r>
      <w:r w:rsidR="00660A97">
        <w:rPr>
          <w:rFonts w:ascii="Times New Roman" w:hAnsi="Times New Roman" w:cs="Times New Roman"/>
          <w:sz w:val="28"/>
          <w:szCs w:val="28"/>
        </w:rPr>
        <w:t>я общеобразовательных школ</w:t>
      </w:r>
      <w:r w:rsidR="008864F8">
        <w:rPr>
          <w:rFonts w:ascii="Times New Roman" w:hAnsi="Times New Roman" w:cs="Times New Roman"/>
          <w:sz w:val="28"/>
          <w:szCs w:val="28"/>
        </w:rPr>
        <w:t xml:space="preserve"> разработаны 104 показателя по 9 </w:t>
      </w:r>
      <w:r w:rsidR="00657493">
        <w:rPr>
          <w:rFonts w:ascii="Times New Roman" w:hAnsi="Times New Roman" w:cs="Times New Roman"/>
          <w:sz w:val="28"/>
          <w:szCs w:val="28"/>
        </w:rPr>
        <w:t xml:space="preserve">(девяти) </w:t>
      </w:r>
      <w:r w:rsidR="008864F8">
        <w:rPr>
          <w:rFonts w:ascii="Times New Roman" w:hAnsi="Times New Roman" w:cs="Times New Roman"/>
          <w:sz w:val="28"/>
          <w:szCs w:val="28"/>
        </w:rPr>
        <w:t xml:space="preserve">критериям. </w:t>
      </w:r>
    </w:p>
    <w:p w:rsidR="007526B0" w:rsidRPr="007526B0" w:rsidRDefault="008864F8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критерию «Обеспечение высокого качества обучения» </w:t>
      </w:r>
      <w:r w:rsidR="006815F3" w:rsidRPr="007D54FE">
        <w:rPr>
          <w:rFonts w:ascii="Times New Roman" w:hAnsi="Times New Roman" w:cs="Times New Roman"/>
          <w:sz w:val="28"/>
          <w:szCs w:val="28"/>
        </w:rPr>
        <w:t xml:space="preserve">Советом по качеству образования при Управлении образования </w:t>
      </w:r>
      <w:r w:rsidR="006815F3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hAnsi="Times New Roman" w:cs="Times New Roman"/>
          <w:sz w:val="28"/>
          <w:szCs w:val="28"/>
        </w:rPr>
        <w:t>20 показ</w:t>
      </w:r>
      <w:r w:rsidR="00660A97">
        <w:rPr>
          <w:rFonts w:ascii="Times New Roman" w:hAnsi="Times New Roman" w:cs="Times New Roman"/>
          <w:sz w:val="28"/>
          <w:szCs w:val="28"/>
        </w:rPr>
        <w:t xml:space="preserve">ателей, 7 </w:t>
      </w:r>
      <w:r w:rsidR="006815F3">
        <w:rPr>
          <w:rFonts w:ascii="Times New Roman" w:hAnsi="Times New Roman" w:cs="Times New Roman"/>
          <w:sz w:val="28"/>
          <w:szCs w:val="28"/>
        </w:rPr>
        <w:t xml:space="preserve">(семь) </w:t>
      </w:r>
      <w:r w:rsidR="00660A97">
        <w:rPr>
          <w:rFonts w:ascii="Times New Roman" w:hAnsi="Times New Roman" w:cs="Times New Roman"/>
          <w:sz w:val="28"/>
          <w:szCs w:val="28"/>
        </w:rPr>
        <w:t>из которых – по итогам сдачи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итоговой </w:t>
      </w:r>
      <w:r w:rsidRPr="007526B0">
        <w:rPr>
          <w:rFonts w:ascii="Times New Roman" w:hAnsi="Times New Roman" w:cs="Times New Roman"/>
          <w:sz w:val="28"/>
          <w:szCs w:val="28"/>
        </w:rPr>
        <w:t>аттестации.</w:t>
      </w:r>
      <w:r w:rsidR="00660A97" w:rsidRPr="00752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4FE" w:rsidRDefault="007D54FE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815F3">
        <w:rPr>
          <w:rFonts w:ascii="Times New Roman" w:hAnsi="Times New Roman" w:cs="Times New Roman"/>
          <w:sz w:val="28"/>
          <w:szCs w:val="28"/>
        </w:rPr>
        <w:t xml:space="preserve"> </w:t>
      </w:r>
      <w:r w:rsidR="002F1ADD">
        <w:rPr>
          <w:rFonts w:ascii="Times New Roman" w:hAnsi="Times New Roman" w:cs="Times New Roman"/>
          <w:sz w:val="28"/>
          <w:szCs w:val="28"/>
        </w:rPr>
        <w:t xml:space="preserve">Один из показателей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5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11 классов, получивших по результатам ЕГЭ по предметам по выбору более 55 баллов</w:t>
      </w:r>
      <w:r w:rsidR="006815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пороговые баллы </w:t>
      </w:r>
      <w:r w:rsidR="0050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значительно ниже. Этот </w:t>
      </w:r>
      <w:r w:rsidR="0068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для каждой школы – свой, </w:t>
      </w:r>
      <w:r w:rsidR="0050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6815F3" w:rsidRPr="00B176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среднем по городу</w:t>
      </w:r>
      <w:r w:rsidR="0068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имеем следующие результаты: физика – 33,8%, химия – 28,7%, литература – 33,1%, обществознание – 36,5%. </w:t>
      </w:r>
      <w:r w:rsidR="002F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ADD" w:rsidRDefault="00506B12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 и такой показатель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0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«Доля выпускников 11 классов, получивших по результатам ЕГЭ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русскому языку более 60 баллов». </w:t>
      </w:r>
      <w:r w:rsidR="00926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нему мы имеем 70,5%. Порог по русскому языку, Вы знаете</w:t>
      </w:r>
      <w:r w:rsidR="00D72E9D">
        <w:rPr>
          <w:rFonts w:ascii="Times New Roman" w:eastAsia="Times New Roman" w:hAnsi="Times New Roman" w:cs="Times New Roman"/>
          <w:sz w:val="28"/>
          <w:szCs w:val="28"/>
          <w:lang w:eastAsia="ru-RU"/>
        </w:rPr>
        <w:t>, 24 балла</w:t>
      </w:r>
      <w:r w:rsidR="0092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15F3" w:rsidRPr="007D54FE" w:rsidRDefault="006815F3" w:rsidP="00BE1951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нами заданы координаты для измерений качества образования</w:t>
      </w:r>
      <w:r w:rsidR="0092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Якутске. Именно такой подход позволит нам определять целевые ориентиры</w:t>
      </w:r>
      <w:r w:rsidR="00B1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качественных показателей </w:t>
      </w:r>
      <w:proofErr w:type="spellStart"/>
      <w:r w:rsidR="00926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92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школьников. </w:t>
      </w:r>
    </w:p>
    <w:p w:rsidR="007D54FE" w:rsidRDefault="006815F3" w:rsidP="00BE1951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526B0">
        <w:rPr>
          <w:rFonts w:ascii="Times New Roman" w:hAnsi="Times New Roman" w:cs="Times New Roman"/>
          <w:sz w:val="28"/>
          <w:szCs w:val="28"/>
        </w:rPr>
        <w:t>В прошлом учебном году</w:t>
      </w:r>
      <w:r w:rsidRPr="007526B0">
        <w:rPr>
          <w:rFonts w:ascii="Times New Roman" w:hAnsi="Times New Roman"/>
          <w:sz w:val="28"/>
          <w:szCs w:val="28"/>
        </w:rPr>
        <w:t xml:space="preserve"> 1838 выпускников получили аттестат о среднем общем образовании, из</w:t>
      </w:r>
      <w:r>
        <w:rPr>
          <w:rFonts w:ascii="Times New Roman" w:hAnsi="Times New Roman"/>
          <w:sz w:val="28"/>
          <w:szCs w:val="28"/>
        </w:rPr>
        <w:t xml:space="preserve"> них </w:t>
      </w:r>
      <w:r w:rsidR="00B176B2">
        <w:rPr>
          <w:rFonts w:ascii="Times New Roman" w:hAnsi="Times New Roman"/>
          <w:sz w:val="28"/>
          <w:szCs w:val="28"/>
        </w:rPr>
        <w:t xml:space="preserve">141 выпускник награждены </w:t>
      </w:r>
      <w:r>
        <w:rPr>
          <w:rFonts w:ascii="Times New Roman" w:hAnsi="Times New Roman"/>
          <w:sz w:val="28"/>
          <w:szCs w:val="28"/>
        </w:rPr>
        <w:t>медалью «За особые успехи в учении»</w:t>
      </w:r>
      <w:r w:rsidR="00B176B2">
        <w:rPr>
          <w:rFonts w:ascii="Times New Roman" w:hAnsi="Times New Roman"/>
          <w:sz w:val="28"/>
          <w:szCs w:val="28"/>
        </w:rPr>
        <w:t xml:space="preserve">. </w:t>
      </w:r>
      <w:r w:rsidR="007D54FE" w:rsidRPr="00C26D39">
        <w:rPr>
          <w:rFonts w:ascii="Times New Roman" w:hAnsi="Times New Roman"/>
          <w:sz w:val="28"/>
          <w:szCs w:val="28"/>
        </w:rPr>
        <w:t xml:space="preserve">Всего </w:t>
      </w:r>
      <w:r w:rsidR="007D54FE">
        <w:rPr>
          <w:rFonts w:ascii="Times New Roman" w:hAnsi="Times New Roman"/>
          <w:sz w:val="28"/>
          <w:szCs w:val="28"/>
        </w:rPr>
        <w:t>7</w:t>
      </w:r>
      <w:r w:rsidR="007D54FE" w:rsidRPr="00C26D39">
        <w:rPr>
          <w:rFonts w:ascii="Times New Roman" w:hAnsi="Times New Roman"/>
          <w:sz w:val="28"/>
          <w:szCs w:val="28"/>
        </w:rPr>
        <w:t xml:space="preserve"> выпускников при сдаче государственной аттестации получили 100 баллов. </w:t>
      </w:r>
    </w:p>
    <w:p w:rsidR="00A429EB" w:rsidRPr="00C26D39" w:rsidRDefault="00A429EB" w:rsidP="00A429EB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D37C0" w:rsidRPr="00A6234E" w:rsidRDefault="00657493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на одном критерии хотелось бы остановиться, это – </w:t>
      </w:r>
      <w:r w:rsidRPr="00A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«Создание условий для развития одаренности»</w:t>
      </w:r>
      <w:r w:rsidR="00EE6795" w:rsidRPr="00A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6234E" w:rsidRDefault="00EE6795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этого года </w:t>
      </w:r>
      <w:r w:rsidR="00A4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международной консалтинговой группой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представлен аналитический доклад </w:t>
      </w:r>
      <w:r w:rsidR="002D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«Россия – 2025: от кадров к талантам». В нем говорится, что в рейтинге конкурентоспособности талантов в 2017 году Россия по привлекательности находится на 81 месте из 118 стран, по созданию возможностей для талантов – на 107 месте. </w:t>
      </w:r>
      <w:r w:rsidR="0002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1D7" w:rsidRDefault="000211D7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настоящий доклад показывает острую необходимость создания условий для взращивания талантов, формирования системы опережающей подготовки кадров. </w:t>
      </w:r>
    </w:p>
    <w:p w:rsidR="004B0C42" w:rsidRDefault="00B176B2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 </w:t>
      </w:r>
      <w:r w:rsidR="0091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когда в </w:t>
      </w:r>
      <w:r w:rsidR="001B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</w:t>
      </w:r>
      <w:r w:rsidR="009170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бразование </w:t>
      </w:r>
      <w:r w:rsidR="0079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признано приоритетом и </w:t>
      </w:r>
      <w:r w:rsidR="001B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призвано стать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драйвером развития, </w:t>
      </w:r>
      <w:r w:rsidR="001B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необходимо </w:t>
      </w:r>
      <w:r w:rsidR="009170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дальше развивать нашу стратегию «Одаренные дети – профессиональное будущее»</w:t>
      </w:r>
      <w:r w:rsidR="004B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C3A6D" w:rsidRDefault="009170F5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учебн</w:t>
      </w:r>
      <w:r w:rsidR="00797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году мы продолжим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интеллектуальных игр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</w:t>
      </w:r>
      <w:r w:rsidRPr="0091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Yakutsk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00772" w:rsidRPr="00A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расширим </w:t>
      </w:r>
      <w:r w:rsidR="0010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номинаций. По опыту прошлого года новой и интересной практикой для города явились такие </w:t>
      </w:r>
      <w:r w:rsidR="00A4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конкурсы, как </w:t>
      </w:r>
      <w:r w:rsidR="001007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1007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10077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</w:t>
      </w:r>
      <w:proofErr w:type="spellEnd"/>
      <w:r w:rsidR="0010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0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A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ейн-ринг</w:t>
      </w:r>
      <w:proofErr w:type="spellEnd"/>
      <w:r w:rsidR="00A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английском языке по истории города Якутска</w:t>
      </w:r>
      <w:r w:rsidR="0010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 СТЕМ проектов. </w:t>
      </w:r>
    </w:p>
    <w:p w:rsidR="009170F5" w:rsidRPr="00100772" w:rsidRDefault="005C3A6D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Продолжится развитие школьных технопарков,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каникулярных школ. Отрадно отметить, что наши учреждения дополнительного образования, в свою очередь, становятся драйверами новых проектов и программ, каждый из них внедряет в городскую среду новое с</w:t>
      </w:r>
      <w:r w:rsidR="00B1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и технологию работы со способными и талантливыми детьми. </w:t>
      </w:r>
      <w:r w:rsidR="0017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Интересные проекты для одаренных детей ведут дошкольные образовательные учреждения. </w:t>
      </w:r>
    </w:p>
    <w:p w:rsidR="001B2C5C" w:rsidRDefault="00100772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Традиционными остаются олимпиады. В прошлом году мы перезагрузили олимпиады среди обучающихся начальных классов, ввели </w:t>
      </w:r>
      <w:r w:rsidR="005C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повсеместный </w:t>
      </w:r>
      <w:r w:rsidR="00AE50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смотр ученических</w:t>
      </w:r>
      <w:r w:rsidR="005C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AE50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английском </w:t>
      </w:r>
      <w:r w:rsidR="005C3A6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 д</w:t>
      </w:r>
      <w:r w:rsidR="00AE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4 классов, </w:t>
      </w:r>
      <w:r w:rsidR="005C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якутском, русском языках для 3-х классов. Хотелось бы, чтобы в проведении этих мероприятий больше привлекалась общественность, использовались открытые пространства, общественные места. </w:t>
      </w:r>
      <w:r w:rsidR="002C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5C3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получать удовлетворение и положительные эмоции от</w:t>
      </w:r>
      <w:r w:rsidR="0017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деятельности, так как через такого рода деятельности дети получают навыки и те компетенции, которые востребованы сегодня и еще острее </w:t>
      </w:r>
      <w:r w:rsidR="00A9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востребованы </w:t>
      </w:r>
      <w:r w:rsidR="0017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будущем. </w:t>
      </w:r>
    </w:p>
    <w:p w:rsidR="00177473" w:rsidRDefault="00A429EB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«Целевая модель компетенций 202</w:t>
      </w:r>
      <w:r w:rsidR="00177473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когнитивные, социально-поведенческие и цифровые навыки. </w:t>
      </w:r>
      <w:r w:rsidR="00B1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</w:t>
      </w:r>
      <w:r w:rsidR="00C7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саморазвития, достижения результатов, критическое мышление, умение видеть возможности, работа в условиях неопределенности, управление информацией, межкультурное взаимодействие.  </w:t>
      </w:r>
    </w:p>
    <w:p w:rsidR="00B459D3" w:rsidRDefault="00C73878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перед нами стоит задача формирования общественного </w:t>
      </w:r>
      <w:r w:rsidR="0054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мнения о значимости данной модели компетенций, об их необходимости для профессий будущего. </w:t>
      </w:r>
      <w:r w:rsidR="00B4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же докладе отмечается, что лишь 2% россиян </w:t>
      </w:r>
      <w:r w:rsidR="00B45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разделяют «ценности роста» против 2</w:t>
      </w:r>
      <w:r w:rsidR="005C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4% населения в Западной Европе и </w:t>
      </w:r>
      <w:r w:rsidR="002C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32% </w:t>
      </w:r>
      <w:r w:rsidR="0079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Северной Европе. </w:t>
      </w:r>
    </w:p>
    <w:p w:rsidR="004B0C42" w:rsidRPr="004B0C42" w:rsidRDefault="00542A81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мы планируем создать Волонтерский центр «</w:t>
      </w:r>
      <w:r w:rsidR="004B0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будущего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вовлечения </w:t>
      </w:r>
      <w:r w:rsidR="004B0C42" w:rsidRPr="004B0C42">
        <w:rPr>
          <w:rFonts w:ascii="Times New Roman" w:hAnsi="Times New Roman" w:cs="Times New Roman"/>
          <w:sz w:val="28"/>
          <w:szCs w:val="28"/>
        </w:rPr>
        <w:t xml:space="preserve">людей разных профессий, специалистов высокотехнологичных отраслей экономики в добровольческое движение по популяризации и продвижению целей и ценностей инновационного развития, цифровой экономики и профессий будущего. </w:t>
      </w:r>
    </w:p>
    <w:p w:rsidR="004B0C42" w:rsidRDefault="00D84078" w:rsidP="00BE19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B26C2D" w:rsidRPr="000562A8" w:rsidRDefault="00D84078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03D" w:rsidRPr="00B2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61BF6">
        <w:rPr>
          <w:rFonts w:ascii="Times New Roman" w:hAnsi="Times New Roman" w:cs="Times New Roman"/>
          <w:sz w:val="28"/>
          <w:szCs w:val="28"/>
        </w:rPr>
        <w:t>новом учебном году нам предстоит</w:t>
      </w:r>
      <w:r w:rsidR="00B176B2">
        <w:rPr>
          <w:rFonts w:ascii="Times New Roman" w:hAnsi="Times New Roman" w:cs="Times New Roman"/>
          <w:sz w:val="28"/>
          <w:szCs w:val="28"/>
        </w:rPr>
        <w:t xml:space="preserve"> серьезная работа по внедрению </w:t>
      </w:r>
      <w:r w:rsidR="0000703D" w:rsidRPr="00B2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61BF6">
        <w:rPr>
          <w:rFonts w:ascii="Times New Roman" w:hAnsi="Times New Roman" w:cs="Times New Roman"/>
          <w:sz w:val="28"/>
          <w:szCs w:val="28"/>
        </w:rPr>
        <w:t>Концепции</w:t>
      </w:r>
      <w:r w:rsidR="000C7080" w:rsidRPr="00B26C2D">
        <w:rPr>
          <w:rFonts w:ascii="Times New Roman" w:hAnsi="Times New Roman" w:cs="Times New Roman"/>
          <w:sz w:val="28"/>
          <w:szCs w:val="28"/>
        </w:rPr>
        <w:t xml:space="preserve"> организации образовательных ресурсов города Якутска в интересах его развит</w:t>
      </w:r>
      <w:r w:rsidR="00B26C2D" w:rsidRPr="00B26C2D">
        <w:rPr>
          <w:rFonts w:ascii="Times New Roman" w:hAnsi="Times New Roman" w:cs="Times New Roman"/>
          <w:sz w:val="28"/>
          <w:szCs w:val="28"/>
        </w:rPr>
        <w:t xml:space="preserve">ия и личных стратегий граждан», обсуждение которой организовано на городской Конференции </w:t>
      </w:r>
      <w:r w:rsidR="00762F37">
        <w:rPr>
          <w:rFonts w:ascii="Times New Roman" w:hAnsi="Times New Roman" w:cs="Times New Roman"/>
          <w:sz w:val="28"/>
          <w:szCs w:val="28"/>
        </w:rPr>
        <w:t xml:space="preserve">в марте месяце текущего года. </w:t>
      </w:r>
    </w:p>
    <w:p w:rsidR="0036686E" w:rsidRDefault="0036686E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548">
        <w:rPr>
          <w:rFonts w:ascii="Times New Roman" w:hAnsi="Times New Roman" w:cs="Times New Roman"/>
          <w:sz w:val="28"/>
          <w:szCs w:val="28"/>
        </w:rPr>
        <w:t>Концепция</w:t>
      </w:r>
      <w:r w:rsidR="00B23BC7" w:rsidRPr="008D3548">
        <w:rPr>
          <w:rFonts w:ascii="Times New Roman" w:hAnsi="Times New Roman" w:cs="Times New Roman"/>
          <w:sz w:val="28"/>
          <w:szCs w:val="28"/>
        </w:rPr>
        <w:t xml:space="preserve"> </w:t>
      </w:r>
      <w:r w:rsidR="00B23BC7" w:rsidRPr="008D3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 те ресурсы, тот потенциал, от наращивания и развития которых б</w:t>
      </w:r>
      <w:r w:rsidR="0044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зависеть результаты нашей с</w:t>
      </w:r>
      <w:r w:rsidR="00B23BC7" w:rsidRPr="008D3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деятельности </w:t>
      </w:r>
      <w:r w:rsidRPr="008D3548">
        <w:rPr>
          <w:rFonts w:ascii="Times New Roman" w:hAnsi="Times New Roman" w:cs="Times New Roman"/>
          <w:sz w:val="28"/>
          <w:szCs w:val="28"/>
        </w:rPr>
        <w:t xml:space="preserve">в соответствие с растущими темпами изменений социально-экономических и демографических условий жизнедеятельности, </w:t>
      </w:r>
      <w:r w:rsidRPr="00661BF6">
        <w:rPr>
          <w:rFonts w:ascii="Times New Roman" w:hAnsi="Times New Roman" w:cs="Times New Roman"/>
          <w:sz w:val="28"/>
          <w:szCs w:val="28"/>
        </w:rPr>
        <w:t xml:space="preserve">конъюнктуры профессиональных квалификаций с учетом приоритетных направлений развития </w:t>
      </w:r>
      <w:r w:rsidR="00661BF6">
        <w:rPr>
          <w:rFonts w:ascii="Times New Roman" w:hAnsi="Times New Roman" w:cs="Times New Roman"/>
          <w:sz w:val="28"/>
          <w:szCs w:val="28"/>
        </w:rPr>
        <w:t xml:space="preserve">нашего города, </w:t>
      </w:r>
      <w:r w:rsidRPr="00661BF6">
        <w:rPr>
          <w:rFonts w:ascii="Times New Roman" w:hAnsi="Times New Roman" w:cs="Times New Roman"/>
          <w:sz w:val="28"/>
          <w:szCs w:val="28"/>
        </w:rPr>
        <w:t>Республики Саха (Якутия</w:t>
      </w:r>
      <w:r w:rsidR="00661BF6">
        <w:rPr>
          <w:rFonts w:ascii="Times New Roman" w:hAnsi="Times New Roman" w:cs="Times New Roman"/>
          <w:sz w:val="28"/>
          <w:szCs w:val="28"/>
        </w:rPr>
        <w:t xml:space="preserve">), </w:t>
      </w:r>
      <w:r w:rsidRPr="00661BF6">
        <w:rPr>
          <w:rFonts w:ascii="Times New Roman" w:hAnsi="Times New Roman" w:cs="Times New Roman"/>
          <w:sz w:val="28"/>
          <w:szCs w:val="28"/>
        </w:rPr>
        <w:t xml:space="preserve">образовательной системы Российской Федерации. </w:t>
      </w:r>
    </w:p>
    <w:p w:rsidR="003956FD" w:rsidRPr="00762F37" w:rsidRDefault="00661BF6" w:rsidP="00A6234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BF6">
        <w:rPr>
          <w:rFonts w:ascii="Times New Roman" w:hAnsi="Times New Roman" w:cs="Times New Roman"/>
          <w:sz w:val="28"/>
          <w:szCs w:val="28"/>
        </w:rPr>
        <w:t>Гово</w:t>
      </w:r>
      <w:r w:rsidR="00A6234E">
        <w:rPr>
          <w:rFonts w:ascii="Times New Roman" w:hAnsi="Times New Roman" w:cs="Times New Roman"/>
          <w:sz w:val="28"/>
          <w:szCs w:val="28"/>
        </w:rPr>
        <w:t>ря о ресурсах, мы, как правило, имеем</w:t>
      </w:r>
      <w:r w:rsidRPr="00661BF6">
        <w:rPr>
          <w:rFonts w:ascii="Times New Roman" w:hAnsi="Times New Roman" w:cs="Times New Roman"/>
          <w:sz w:val="28"/>
          <w:szCs w:val="28"/>
        </w:rPr>
        <w:t xml:space="preserve"> ввиду материально-технические, кадровые и финансовые ресурсы.</w:t>
      </w:r>
      <w:r w:rsidRPr="008D3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F37">
        <w:rPr>
          <w:rFonts w:ascii="Times New Roman" w:hAnsi="Times New Roman" w:cs="Times New Roman"/>
          <w:sz w:val="28"/>
          <w:szCs w:val="28"/>
        </w:rPr>
        <w:t>В Концепции, с</w:t>
      </w:r>
      <w:r w:rsidR="003956FD" w:rsidRPr="008D3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тратегически важными ресурсами, кроме вышеуказанных трех, выделены: </w:t>
      </w:r>
    </w:p>
    <w:p w:rsidR="00674D29" w:rsidRDefault="00674D29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</w:t>
      </w:r>
      <w:r w:rsidR="003956FD" w:rsidRPr="00AE5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нематериальные ресурсы</w:t>
      </w:r>
      <w:r w:rsidR="003956FD" w:rsidRPr="00AE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E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- </w:t>
      </w:r>
      <w:r w:rsidR="003956FD" w:rsidRPr="00AE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образовательные п</w:t>
      </w:r>
      <w:r w:rsidRPr="00AE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рограммы, внедряемые инновации.</w:t>
      </w:r>
    </w:p>
    <w:p w:rsidR="008950EE" w:rsidRDefault="004260B4" w:rsidP="008950E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выставке «Новое качество дошкольного образования» </w:t>
      </w:r>
      <w:r w:rsidRPr="0089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</w:t>
      </w:r>
      <w:r w:rsidR="008950EE" w:rsidRPr="0089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 те проекты, которых объединяет</w:t>
      </w:r>
      <w:r w:rsidRPr="0089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критерий – это актуальность. </w:t>
      </w:r>
      <w:r w:rsidR="008950EE" w:rsidRPr="0089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мы все понимаем и следуем тому, что </w:t>
      </w:r>
      <w:r w:rsidR="008950EE" w:rsidRPr="008950EE">
        <w:rPr>
          <w:rFonts w:ascii="Times New Roman" w:hAnsi="Times New Roman" w:cs="Times New Roman"/>
          <w:sz w:val="28"/>
          <w:szCs w:val="28"/>
        </w:rPr>
        <w:t>образовательную стратегию государст</w:t>
      </w:r>
      <w:r w:rsidR="00A66A6F">
        <w:rPr>
          <w:rFonts w:ascii="Times New Roman" w:hAnsi="Times New Roman" w:cs="Times New Roman"/>
          <w:sz w:val="28"/>
          <w:szCs w:val="28"/>
        </w:rPr>
        <w:t>ва, нашей республики и города мы реализуем</w:t>
      </w:r>
      <w:r w:rsidR="008950EE" w:rsidRPr="008950EE">
        <w:rPr>
          <w:rFonts w:ascii="Times New Roman" w:hAnsi="Times New Roman" w:cs="Times New Roman"/>
          <w:sz w:val="28"/>
          <w:szCs w:val="28"/>
        </w:rPr>
        <w:t xml:space="preserve"> в рамках Основной образовательной программы - </w:t>
      </w:r>
      <w:r w:rsidR="008950EE" w:rsidRPr="008950EE">
        <w:rPr>
          <w:rFonts w:ascii="Times New Roman" w:hAnsi="Times New Roman" w:cs="Times New Roman"/>
          <w:color w:val="000000"/>
          <w:sz w:val="28"/>
          <w:szCs w:val="28"/>
        </w:rPr>
        <w:t>главного документа, который определяет содержание образования в том или ином образовательном учреждении.</w:t>
      </w:r>
      <w:r w:rsidR="00A66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6A6F" w:rsidRDefault="00A66A6F" w:rsidP="008950E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новыми задачами через организацию выставок, мастер-классов, общественно-профессиональных экспертиз в наступающем учебном году необходимо направить усилия на «перезагрузку» образовательных программ, оценить их на предмет соответствия не только </w:t>
      </w:r>
      <w:r w:rsidR="00797FD4">
        <w:rPr>
          <w:rFonts w:ascii="Times New Roman" w:hAnsi="Times New Roman" w:cs="Times New Roman"/>
          <w:color w:val="000000"/>
          <w:sz w:val="28"/>
          <w:szCs w:val="28"/>
        </w:rPr>
        <w:t xml:space="preserve">сегодняшним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запросам детей, а, прежде всего, их завтрашнего дня – рынка труда, целевой модели компетенций будущего. </w:t>
      </w:r>
    </w:p>
    <w:p w:rsidR="00A66A6F" w:rsidRPr="00797FD4" w:rsidRDefault="00A66A6F" w:rsidP="00A66A6F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AE503F" w:rsidRDefault="00AE503F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2A8" w:rsidRDefault="000562A8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548">
        <w:rPr>
          <w:rFonts w:ascii="Times New Roman" w:hAnsi="Times New Roman" w:cs="Times New Roman"/>
          <w:sz w:val="28"/>
          <w:szCs w:val="28"/>
        </w:rPr>
        <w:t xml:space="preserve">Новые образовательные результаты требуют также </w:t>
      </w:r>
      <w:r w:rsidR="000B6386">
        <w:rPr>
          <w:rFonts w:ascii="Times New Roman" w:hAnsi="Times New Roman" w:cs="Times New Roman"/>
          <w:sz w:val="28"/>
          <w:szCs w:val="28"/>
        </w:rPr>
        <w:t xml:space="preserve">усиления или </w:t>
      </w:r>
      <w:r w:rsidRPr="008D3548">
        <w:rPr>
          <w:rFonts w:ascii="Times New Roman" w:hAnsi="Times New Roman" w:cs="Times New Roman"/>
          <w:sz w:val="28"/>
          <w:szCs w:val="28"/>
        </w:rPr>
        <w:t xml:space="preserve">обновления </w:t>
      </w:r>
      <w:r w:rsidRPr="008D3548">
        <w:rPr>
          <w:rFonts w:ascii="Times New Roman" w:hAnsi="Times New Roman" w:cs="Times New Roman"/>
          <w:b/>
          <w:i/>
          <w:sz w:val="28"/>
          <w:szCs w:val="28"/>
        </w:rPr>
        <w:t xml:space="preserve">учебно-методических ресурсов </w:t>
      </w:r>
      <w:r w:rsidRPr="008D3548">
        <w:rPr>
          <w:rFonts w:ascii="Times New Roman" w:hAnsi="Times New Roman" w:cs="Times New Roman"/>
          <w:sz w:val="28"/>
          <w:szCs w:val="28"/>
        </w:rPr>
        <w:t xml:space="preserve">образовательного процесса. </w:t>
      </w:r>
    </w:p>
    <w:p w:rsidR="00AE503F" w:rsidRDefault="000B6386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548">
        <w:rPr>
          <w:rFonts w:ascii="Times New Roman" w:hAnsi="Times New Roman" w:cs="Times New Roman"/>
          <w:sz w:val="28"/>
          <w:szCs w:val="28"/>
        </w:rPr>
        <w:t>Некоторые виды учебно-методически</w:t>
      </w:r>
      <w:r w:rsidR="00AE503F">
        <w:rPr>
          <w:rFonts w:ascii="Times New Roman" w:hAnsi="Times New Roman" w:cs="Times New Roman"/>
          <w:sz w:val="28"/>
          <w:szCs w:val="28"/>
        </w:rPr>
        <w:t xml:space="preserve">х ресурсов предстоит создавать. Безусловно, </w:t>
      </w:r>
      <w:r w:rsidR="00BE1951">
        <w:rPr>
          <w:rFonts w:ascii="Times New Roman" w:hAnsi="Times New Roman" w:cs="Times New Roman"/>
          <w:sz w:val="28"/>
          <w:szCs w:val="28"/>
        </w:rPr>
        <w:t>педагоги детских садов и школ постоянно работают в этом направлении. Но стоит задача введения</w:t>
      </w:r>
      <w:r w:rsidR="00BE1951" w:rsidRPr="008D3548">
        <w:rPr>
          <w:rFonts w:ascii="Times New Roman" w:hAnsi="Times New Roman" w:cs="Times New Roman"/>
          <w:sz w:val="28"/>
          <w:szCs w:val="28"/>
        </w:rPr>
        <w:t xml:space="preserve"> в реальную практику </w:t>
      </w:r>
      <w:proofErr w:type="spellStart"/>
      <w:r w:rsidR="00BE1951" w:rsidRPr="008D354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E1951" w:rsidRPr="008D3548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BE1951">
        <w:rPr>
          <w:rFonts w:ascii="Times New Roman" w:hAnsi="Times New Roman" w:cs="Times New Roman"/>
          <w:sz w:val="28"/>
          <w:szCs w:val="28"/>
        </w:rPr>
        <w:t xml:space="preserve">, </w:t>
      </w:r>
      <w:r w:rsidR="00BE1951" w:rsidRPr="008D3548">
        <w:rPr>
          <w:rFonts w:ascii="Times New Roman" w:hAnsi="Times New Roman" w:cs="Times New Roman"/>
          <w:sz w:val="28"/>
          <w:szCs w:val="28"/>
        </w:rPr>
        <w:t xml:space="preserve">заявленных в </w:t>
      </w:r>
      <w:r w:rsidR="00BE1951">
        <w:rPr>
          <w:rFonts w:ascii="Times New Roman" w:hAnsi="Times New Roman" w:cs="Times New Roman"/>
          <w:sz w:val="28"/>
          <w:szCs w:val="28"/>
        </w:rPr>
        <w:t>стандартах</w:t>
      </w:r>
      <w:r w:rsidR="00BE1951" w:rsidRPr="008D3548">
        <w:rPr>
          <w:rFonts w:ascii="Times New Roman" w:hAnsi="Times New Roman" w:cs="Times New Roman"/>
          <w:sz w:val="28"/>
          <w:szCs w:val="28"/>
        </w:rPr>
        <w:t xml:space="preserve">. </w:t>
      </w:r>
      <w:r w:rsidR="00BE1951">
        <w:rPr>
          <w:rFonts w:ascii="Times New Roman" w:hAnsi="Times New Roman" w:cs="Times New Roman"/>
          <w:sz w:val="28"/>
          <w:szCs w:val="28"/>
        </w:rPr>
        <w:t xml:space="preserve"> Здесь необходима кооперация учителей-предметников, стимулирование этой деятельности, методическая поддержка.</w:t>
      </w:r>
    </w:p>
    <w:p w:rsidR="00660A97" w:rsidRDefault="000562A8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мы начнем плановую работу с издательством «Просвещение»</w:t>
      </w:r>
      <w:r w:rsidR="0038664C">
        <w:rPr>
          <w:rFonts w:ascii="Times New Roman" w:hAnsi="Times New Roman" w:cs="Times New Roman"/>
          <w:sz w:val="28"/>
          <w:szCs w:val="28"/>
        </w:rPr>
        <w:t xml:space="preserve">. Буквально 18-19 сентября будут организованы двухдневные практические семинары </w:t>
      </w:r>
      <w:r w:rsidR="00797FD4">
        <w:rPr>
          <w:rFonts w:ascii="Times New Roman" w:hAnsi="Times New Roman" w:cs="Times New Roman"/>
          <w:sz w:val="28"/>
          <w:szCs w:val="28"/>
        </w:rPr>
        <w:t>для учителей обществознании и информатики</w:t>
      </w:r>
      <w:r w:rsidR="002354E8">
        <w:rPr>
          <w:rFonts w:ascii="Times New Roman" w:hAnsi="Times New Roman" w:cs="Times New Roman"/>
          <w:sz w:val="28"/>
          <w:szCs w:val="28"/>
        </w:rPr>
        <w:t>. Такие семинары</w:t>
      </w:r>
      <w:r w:rsidR="006B76FB">
        <w:rPr>
          <w:rFonts w:ascii="Times New Roman" w:hAnsi="Times New Roman" w:cs="Times New Roman"/>
          <w:sz w:val="28"/>
          <w:szCs w:val="28"/>
        </w:rPr>
        <w:t>-совещания на уровне Управления образования</w:t>
      </w:r>
      <w:r w:rsidR="002354E8">
        <w:rPr>
          <w:rFonts w:ascii="Times New Roman" w:hAnsi="Times New Roman" w:cs="Times New Roman"/>
          <w:sz w:val="28"/>
          <w:szCs w:val="28"/>
        </w:rPr>
        <w:t xml:space="preserve"> будут ор</w:t>
      </w:r>
      <w:r w:rsidR="00E22E48">
        <w:rPr>
          <w:rFonts w:ascii="Times New Roman" w:hAnsi="Times New Roman" w:cs="Times New Roman"/>
          <w:sz w:val="28"/>
          <w:szCs w:val="28"/>
        </w:rPr>
        <w:t>ганизованы</w:t>
      </w:r>
      <w:r w:rsidR="00660A97">
        <w:rPr>
          <w:rFonts w:ascii="Times New Roman" w:hAnsi="Times New Roman" w:cs="Times New Roman"/>
          <w:sz w:val="28"/>
          <w:szCs w:val="28"/>
        </w:rPr>
        <w:t xml:space="preserve"> с еди</w:t>
      </w:r>
      <w:r w:rsidR="00E22E48">
        <w:rPr>
          <w:rFonts w:ascii="Times New Roman" w:hAnsi="Times New Roman" w:cs="Times New Roman"/>
          <w:sz w:val="28"/>
          <w:szCs w:val="28"/>
        </w:rPr>
        <w:t xml:space="preserve">ной </w:t>
      </w:r>
      <w:r w:rsidR="00660A97">
        <w:rPr>
          <w:rFonts w:ascii="Times New Roman" w:hAnsi="Times New Roman" w:cs="Times New Roman"/>
          <w:sz w:val="28"/>
          <w:szCs w:val="28"/>
        </w:rPr>
        <w:t xml:space="preserve">повесткой </w:t>
      </w:r>
      <w:r w:rsidR="00A429EB">
        <w:rPr>
          <w:rFonts w:ascii="Times New Roman" w:hAnsi="Times New Roman" w:cs="Times New Roman"/>
          <w:sz w:val="28"/>
          <w:szCs w:val="28"/>
        </w:rPr>
        <w:t xml:space="preserve">о </w:t>
      </w:r>
      <w:r w:rsidR="00E22E48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A429EB">
        <w:rPr>
          <w:rFonts w:ascii="Times New Roman" w:hAnsi="Times New Roman" w:cs="Times New Roman"/>
          <w:sz w:val="28"/>
          <w:szCs w:val="28"/>
        </w:rPr>
        <w:t>и</w:t>
      </w:r>
      <w:r w:rsidR="00660A97">
        <w:rPr>
          <w:rFonts w:ascii="Times New Roman" w:hAnsi="Times New Roman" w:cs="Times New Roman"/>
          <w:sz w:val="28"/>
          <w:szCs w:val="28"/>
        </w:rPr>
        <w:t xml:space="preserve"> качества преподавания </w:t>
      </w:r>
      <w:r w:rsidR="00797FD4">
        <w:rPr>
          <w:rFonts w:ascii="Times New Roman" w:hAnsi="Times New Roman" w:cs="Times New Roman"/>
          <w:sz w:val="28"/>
          <w:szCs w:val="28"/>
        </w:rPr>
        <w:t>по всем предметам</w:t>
      </w:r>
      <w:r w:rsidR="00660A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386" w:rsidRDefault="00AE503F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 «Просвещением» планируется</w:t>
      </w:r>
      <w:r w:rsidR="000B6386">
        <w:rPr>
          <w:rFonts w:ascii="Times New Roman" w:hAnsi="Times New Roman" w:cs="Times New Roman"/>
          <w:sz w:val="28"/>
          <w:szCs w:val="28"/>
        </w:rPr>
        <w:t xml:space="preserve"> запустить учебный </w:t>
      </w:r>
      <w:r w:rsidR="006B76FB">
        <w:rPr>
          <w:rFonts w:ascii="Times New Roman" w:hAnsi="Times New Roman" w:cs="Times New Roman"/>
          <w:sz w:val="28"/>
          <w:szCs w:val="28"/>
        </w:rPr>
        <w:t xml:space="preserve">курс по финансовой грамотности, будут созданы площадки для апробации учебного комплекта и разработки социальных и образовательных практик. </w:t>
      </w:r>
    </w:p>
    <w:p w:rsidR="00BE1951" w:rsidRPr="006B76FB" w:rsidRDefault="00BE1951" w:rsidP="00BE195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74D29" w:rsidRDefault="00674D29" w:rsidP="00BE195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Следующее, что хотелось бы </w:t>
      </w:r>
      <w:r w:rsidRPr="00674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5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организационно-управленческие ресурсы,</w:t>
      </w:r>
      <w:r w:rsidRPr="00674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уровне муниципалитета, так и на уровне образовательных учреждений. </w:t>
      </w:r>
    </w:p>
    <w:p w:rsidR="00510E5F" w:rsidRDefault="00510E5F" w:rsidP="00510E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основных </w:t>
      </w:r>
      <w:r w:rsidR="00BE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Концепции – это коренная модернизация </w:t>
      </w:r>
      <w:r>
        <w:rPr>
          <w:rFonts w:ascii="Times New Roman" w:hAnsi="Times New Roman" w:cs="Times New Roman"/>
          <w:sz w:val="28"/>
          <w:szCs w:val="28"/>
        </w:rPr>
        <w:t xml:space="preserve">предметной области «Технология», </w:t>
      </w:r>
      <w:r w:rsidRPr="008D3548">
        <w:rPr>
          <w:rFonts w:ascii="Times New Roman" w:hAnsi="Times New Roman" w:cs="Times New Roman"/>
          <w:sz w:val="28"/>
          <w:szCs w:val="28"/>
        </w:rPr>
        <w:t xml:space="preserve">приведения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8D3548">
        <w:rPr>
          <w:rFonts w:ascii="Times New Roman" w:hAnsi="Times New Roman" w:cs="Times New Roman"/>
          <w:sz w:val="28"/>
          <w:szCs w:val="28"/>
        </w:rPr>
        <w:t>в соответствие с то</w:t>
      </w:r>
      <w:r w:rsidR="00E22E48">
        <w:rPr>
          <w:rFonts w:ascii="Times New Roman" w:hAnsi="Times New Roman" w:cs="Times New Roman"/>
          <w:sz w:val="28"/>
          <w:szCs w:val="28"/>
        </w:rPr>
        <w:t xml:space="preserve">й ролью, которую сегодня играет </w:t>
      </w:r>
      <w:r w:rsidRPr="008D3548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 xml:space="preserve">ологическая культура поколения. Это потребует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организационно-управленческих решений, поиска нестандартных подходов, привлечения ресурсов </w:t>
      </w:r>
      <w:r w:rsidR="00E22E48"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образования, </w:t>
      </w:r>
      <w:r>
        <w:rPr>
          <w:rFonts w:ascii="Times New Roman" w:hAnsi="Times New Roman" w:cs="Times New Roman"/>
          <w:sz w:val="28"/>
          <w:szCs w:val="28"/>
        </w:rPr>
        <w:t>произво</w:t>
      </w:r>
      <w:r w:rsidR="00E22E48">
        <w:rPr>
          <w:rFonts w:ascii="Times New Roman" w:hAnsi="Times New Roman" w:cs="Times New Roman"/>
          <w:sz w:val="28"/>
          <w:szCs w:val="28"/>
        </w:rPr>
        <w:t>дственных организаций, бизнеса, вплоть до Торговых площадок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7FD4">
        <w:rPr>
          <w:rFonts w:ascii="Times New Roman" w:hAnsi="Times New Roman" w:cs="Times New Roman"/>
          <w:sz w:val="28"/>
          <w:szCs w:val="28"/>
        </w:rPr>
        <w:t>реализующих высокотехнологичное оборудование</w:t>
      </w:r>
      <w:r w:rsidR="00E22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34E" w:rsidRPr="00281D29" w:rsidRDefault="00A6234E" w:rsidP="00510E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34E">
        <w:rPr>
          <w:rFonts w:ascii="Times New Roman" w:hAnsi="Times New Roman" w:cs="Times New Roman"/>
          <w:sz w:val="28"/>
          <w:szCs w:val="28"/>
        </w:rPr>
        <w:t xml:space="preserve">Далее, активизации </w:t>
      </w:r>
      <w:r w:rsidRPr="00A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организационно-управленческих ресурсов потребует проект «Городские округа – образовательные площадки»</w:t>
      </w:r>
      <w:r w:rsidR="0028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62A8" w:rsidRDefault="009208C5" w:rsidP="009208C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674D29" w:rsidRDefault="00E22E48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8C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9208C5" w:rsidRDefault="009208C5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образования во все времена внедряла новые педагогические технологии. Отличие последних 10-15 лет – это внедрение технологических инноваций, именно они диктуются экономикой стран.</w:t>
      </w:r>
    </w:p>
    <w:p w:rsidR="00B34A2D" w:rsidRDefault="009208C5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проекта «Цифровая школа» для города Якутска со временем также станет нормой. </w:t>
      </w:r>
      <w:r w:rsidR="00EC6D6A">
        <w:rPr>
          <w:rFonts w:ascii="Times New Roman" w:hAnsi="Times New Roman" w:cs="Times New Roman"/>
          <w:sz w:val="28"/>
          <w:szCs w:val="28"/>
        </w:rPr>
        <w:t>Но сегодня нужны «пионеры» в этом движении. Полагаю, что ими могут и должны стать Школа «</w:t>
      </w:r>
      <w:proofErr w:type="spellStart"/>
      <w:r w:rsidR="00EC6D6A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="00EC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D6A">
        <w:rPr>
          <w:rFonts w:ascii="Times New Roman" w:hAnsi="Times New Roman" w:cs="Times New Roman"/>
          <w:sz w:val="28"/>
          <w:szCs w:val="28"/>
        </w:rPr>
        <w:t>кы</w:t>
      </w:r>
      <w:proofErr w:type="spellEnd"/>
      <w:r w:rsidR="00364CE7">
        <w:rPr>
          <w:rFonts w:ascii="Times New Roman" w:hAnsi="Times New Roman" w:cs="Times New Roman"/>
          <w:sz w:val="28"/>
          <w:szCs w:val="28"/>
          <w:lang w:val="sah-RU"/>
        </w:rPr>
        <w:t>һ</w:t>
      </w:r>
      <w:proofErr w:type="spellStart"/>
      <w:r w:rsidR="00EC6D6A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EC6D6A">
        <w:rPr>
          <w:rFonts w:ascii="Times New Roman" w:hAnsi="Times New Roman" w:cs="Times New Roman"/>
          <w:sz w:val="28"/>
          <w:szCs w:val="28"/>
        </w:rPr>
        <w:t xml:space="preserve">», школы №6, 18, 25, 35.  </w:t>
      </w:r>
    </w:p>
    <w:p w:rsidR="00797FD4" w:rsidRDefault="00797FD4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формирование цифровых навыков в комплексе с развитием личностных качеств, креативности становится фактором развития города Якутска и личных стратегий гражд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ан. </w:t>
      </w:r>
    </w:p>
    <w:p w:rsidR="00B34A2D" w:rsidRDefault="00B34A2D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 совещания! </w:t>
      </w:r>
    </w:p>
    <w:p w:rsidR="00B34A2D" w:rsidRDefault="00B34A2D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Разрешите в </w:t>
      </w:r>
      <w:r w:rsidR="00364CE7">
        <w:rPr>
          <w:rFonts w:ascii="Times New Roman" w:hAnsi="Times New Roman" w:cs="Times New Roman"/>
          <w:sz w:val="28"/>
          <w:szCs w:val="28"/>
        </w:rPr>
        <w:t>преддверии</w:t>
      </w:r>
      <w:r>
        <w:rPr>
          <w:rFonts w:ascii="Times New Roman" w:hAnsi="Times New Roman" w:cs="Times New Roman"/>
          <w:sz w:val="28"/>
          <w:szCs w:val="28"/>
        </w:rPr>
        <w:t xml:space="preserve"> нового учебного года пожелать Вам бодрости духа, крепкого здоровья и коллективного труда для достижения всех намеченных планов. </w:t>
      </w:r>
    </w:p>
    <w:p w:rsidR="00B34A2D" w:rsidRDefault="00B34A2D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 дни в рамках августовского совещания проведены проектные площадки, круглые столы по актуальным проблемам и задачам, которые озвучены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Сергеевичем. Уверен, что после сегодняшнего пленарного совещания на своих педсоветах Вы продолжите обсуждение, примите новые планы и программы.</w:t>
      </w:r>
    </w:p>
    <w:p w:rsidR="00797FD4" w:rsidRDefault="00797FD4" w:rsidP="00BE195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от имени педагогических коллективов и от себя лично поблагодарить руководство города, Якутскую городскую думу, всех партнеров за совместную работу во благо развития столичного образования!</w:t>
      </w:r>
    </w:p>
    <w:p w:rsidR="00674D29" w:rsidRPr="00364CE7" w:rsidRDefault="001B3F54" w:rsidP="00364CE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Спасибо за вни</w:t>
      </w:r>
      <w:r w:rsidR="00364CE7">
        <w:rPr>
          <w:rFonts w:ascii="Times New Roman" w:hAnsi="Times New Roman" w:cs="Times New Roman"/>
          <w:sz w:val="28"/>
          <w:szCs w:val="28"/>
        </w:rPr>
        <w:t>мание!</w:t>
      </w:r>
    </w:p>
    <w:sectPr w:rsidR="00674D29" w:rsidRPr="00364CE7" w:rsidSect="00E22E48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1B" w:rsidRDefault="00700E1B" w:rsidP="0036686E">
      <w:pPr>
        <w:spacing w:after="0" w:line="240" w:lineRule="auto"/>
      </w:pPr>
      <w:r>
        <w:separator/>
      </w:r>
    </w:p>
  </w:endnote>
  <w:endnote w:type="continuationSeparator" w:id="0">
    <w:p w:rsidR="00700E1B" w:rsidRDefault="00700E1B" w:rsidP="0036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636940"/>
      <w:docPartObj>
        <w:docPartGallery w:val="Page Numbers (Bottom of Page)"/>
        <w:docPartUnique/>
      </w:docPartObj>
    </w:sdtPr>
    <w:sdtContent>
      <w:p w:rsidR="001B2C5C" w:rsidRDefault="00FD3315">
        <w:pPr>
          <w:pStyle w:val="a7"/>
          <w:jc w:val="right"/>
        </w:pPr>
        <w:r>
          <w:fldChar w:fldCharType="begin"/>
        </w:r>
        <w:r w:rsidR="001B2C5C">
          <w:instrText>PAGE   \* MERGEFORMAT</w:instrText>
        </w:r>
        <w:r>
          <w:fldChar w:fldCharType="separate"/>
        </w:r>
        <w:r w:rsidR="009D1A99">
          <w:rPr>
            <w:noProof/>
          </w:rPr>
          <w:t>1</w:t>
        </w:r>
        <w:r>
          <w:fldChar w:fldCharType="end"/>
        </w:r>
      </w:p>
    </w:sdtContent>
  </w:sdt>
  <w:p w:rsidR="0036686E" w:rsidRDefault="003668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1B" w:rsidRDefault="00700E1B" w:rsidP="0036686E">
      <w:pPr>
        <w:spacing w:after="0" w:line="240" w:lineRule="auto"/>
      </w:pPr>
      <w:r>
        <w:separator/>
      </w:r>
    </w:p>
  </w:footnote>
  <w:footnote w:type="continuationSeparator" w:id="0">
    <w:p w:rsidR="00700E1B" w:rsidRDefault="00700E1B" w:rsidP="00366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0F2"/>
    <w:multiLevelType w:val="hybridMultilevel"/>
    <w:tmpl w:val="1AB62C0A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424EB9"/>
    <w:multiLevelType w:val="hybridMultilevel"/>
    <w:tmpl w:val="955A0C7C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B80423"/>
    <w:multiLevelType w:val="multilevel"/>
    <w:tmpl w:val="B1EE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A3A61"/>
    <w:multiLevelType w:val="hybridMultilevel"/>
    <w:tmpl w:val="BB5C4C1C"/>
    <w:lvl w:ilvl="0" w:tplc="E8F2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50453"/>
    <w:multiLevelType w:val="hybridMultilevel"/>
    <w:tmpl w:val="253601F2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F20031"/>
    <w:multiLevelType w:val="multilevel"/>
    <w:tmpl w:val="2B28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B5D5A"/>
    <w:multiLevelType w:val="hybridMultilevel"/>
    <w:tmpl w:val="0728E96C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512CC"/>
    <w:multiLevelType w:val="hybridMultilevel"/>
    <w:tmpl w:val="17DCD724"/>
    <w:lvl w:ilvl="0" w:tplc="D3F4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B5A69"/>
    <w:multiLevelType w:val="hybridMultilevel"/>
    <w:tmpl w:val="5CEC1F30"/>
    <w:lvl w:ilvl="0" w:tplc="E8F2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5007E"/>
    <w:multiLevelType w:val="hybridMultilevel"/>
    <w:tmpl w:val="2A124A1C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208"/>
    <w:rsid w:val="0000703D"/>
    <w:rsid w:val="000211D7"/>
    <w:rsid w:val="00025532"/>
    <w:rsid w:val="000276E4"/>
    <w:rsid w:val="00030624"/>
    <w:rsid w:val="000562A8"/>
    <w:rsid w:val="00064854"/>
    <w:rsid w:val="00092619"/>
    <w:rsid w:val="000B6386"/>
    <w:rsid w:val="000C7080"/>
    <w:rsid w:val="000C7CE4"/>
    <w:rsid w:val="000E2314"/>
    <w:rsid w:val="000F35D4"/>
    <w:rsid w:val="00100772"/>
    <w:rsid w:val="001221EF"/>
    <w:rsid w:val="00174D2A"/>
    <w:rsid w:val="00177473"/>
    <w:rsid w:val="001A6401"/>
    <w:rsid w:val="001B2C5C"/>
    <w:rsid w:val="001B3F54"/>
    <w:rsid w:val="001E5882"/>
    <w:rsid w:val="00221C67"/>
    <w:rsid w:val="002264FB"/>
    <w:rsid w:val="002354E8"/>
    <w:rsid w:val="00242507"/>
    <w:rsid w:val="00281494"/>
    <w:rsid w:val="00281D29"/>
    <w:rsid w:val="00291240"/>
    <w:rsid w:val="002C2F2A"/>
    <w:rsid w:val="002D37C0"/>
    <w:rsid w:val="002F1ADD"/>
    <w:rsid w:val="0031107F"/>
    <w:rsid w:val="00336B7D"/>
    <w:rsid w:val="00364CE7"/>
    <w:rsid w:val="0036686E"/>
    <w:rsid w:val="003723D5"/>
    <w:rsid w:val="00377FB1"/>
    <w:rsid w:val="0038664C"/>
    <w:rsid w:val="003956FD"/>
    <w:rsid w:val="003E2208"/>
    <w:rsid w:val="004260B4"/>
    <w:rsid w:val="00445762"/>
    <w:rsid w:val="004B0C42"/>
    <w:rsid w:val="004B2C6B"/>
    <w:rsid w:val="004D4766"/>
    <w:rsid w:val="00506B12"/>
    <w:rsid w:val="00510E5F"/>
    <w:rsid w:val="00542A81"/>
    <w:rsid w:val="005469CA"/>
    <w:rsid w:val="00550B7B"/>
    <w:rsid w:val="005C3A6D"/>
    <w:rsid w:val="00602335"/>
    <w:rsid w:val="00604ACD"/>
    <w:rsid w:val="00657493"/>
    <w:rsid w:val="00660A97"/>
    <w:rsid w:val="00661BF6"/>
    <w:rsid w:val="00674D29"/>
    <w:rsid w:val="006807D1"/>
    <w:rsid w:val="006815F3"/>
    <w:rsid w:val="006B76FB"/>
    <w:rsid w:val="006C265B"/>
    <w:rsid w:val="00700E1B"/>
    <w:rsid w:val="00702B24"/>
    <w:rsid w:val="0071647E"/>
    <w:rsid w:val="007232B3"/>
    <w:rsid w:val="007526B0"/>
    <w:rsid w:val="007529AE"/>
    <w:rsid w:val="00762F37"/>
    <w:rsid w:val="007935D0"/>
    <w:rsid w:val="00797FD4"/>
    <w:rsid w:val="007A0ECD"/>
    <w:rsid w:val="007B7CD3"/>
    <w:rsid w:val="007D54FE"/>
    <w:rsid w:val="00802D8A"/>
    <w:rsid w:val="00820FDC"/>
    <w:rsid w:val="00833B04"/>
    <w:rsid w:val="00872639"/>
    <w:rsid w:val="008864F8"/>
    <w:rsid w:val="008950EE"/>
    <w:rsid w:val="008D3548"/>
    <w:rsid w:val="008E16AF"/>
    <w:rsid w:val="00912369"/>
    <w:rsid w:val="009170F5"/>
    <w:rsid w:val="009208C5"/>
    <w:rsid w:val="00926412"/>
    <w:rsid w:val="00931968"/>
    <w:rsid w:val="00947CF8"/>
    <w:rsid w:val="0096799F"/>
    <w:rsid w:val="009D1A99"/>
    <w:rsid w:val="009D531C"/>
    <w:rsid w:val="009E7221"/>
    <w:rsid w:val="00A429EB"/>
    <w:rsid w:val="00A6234E"/>
    <w:rsid w:val="00A63564"/>
    <w:rsid w:val="00A66A6F"/>
    <w:rsid w:val="00A70FCA"/>
    <w:rsid w:val="00A973EB"/>
    <w:rsid w:val="00AA30DF"/>
    <w:rsid w:val="00AC090C"/>
    <w:rsid w:val="00AE28EF"/>
    <w:rsid w:val="00AE48B6"/>
    <w:rsid w:val="00AE503F"/>
    <w:rsid w:val="00B13FDA"/>
    <w:rsid w:val="00B176B2"/>
    <w:rsid w:val="00B22695"/>
    <w:rsid w:val="00B23BC7"/>
    <w:rsid w:val="00B26C2D"/>
    <w:rsid w:val="00B34A2D"/>
    <w:rsid w:val="00B43C9C"/>
    <w:rsid w:val="00B459D3"/>
    <w:rsid w:val="00BE1951"/>
    <w:rsid w:val="00BE3C33"/>
    <w:rsid w:val="00C447D4"/>
    <w:rsid w:val="00C45A6F"/>
    <w:rsid w:val="00C73878"/>
    <w:rsid w:val="00C81F7A"/>
    <w:rsid w:val="00CA0E67"/>
    <w:rsid w:val="00CE2A8B"/>
    <w:rsid w:val="00CE32CE"/>
    <w:rsid w:val="00D01FEE"/>
    <w:rsid w:val="00D04364"/>
    <w:rsid w:val="00D351F0"/>
    <w:rsid w:val="00D72E9D"/>
    <w:rsid w:val="00D84078"/>
    <w:rsid w:val="00D8736B"/>
    <w:rsid w:val="00DB68D1"/>
    <w:rsid w:val="00E04A3C"/>
    <w:rsid w:val="00E22E48"/>
    <w:rsid w:val="00EC6D6A"/>
    <w:rsid w:val="00EE6795"/>
    <w:rsid w:val="00F043DE"/>
    <w:rsid w:val="00F55CDB"/>
    <w:rsid w:val="00F75D93"/>
    <w:rsid w:val="00F865EB"/>
    <w:rsid w:val="00FC2D61"/>
    <w:rsid w:val="00FD03EB"/>
    <w:rsid w:val="00FD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_005f0431_005f044b_005f0447_005f043d_005f044b_005f0439"/>
    <w:basedOn w:val="a"/>
    <w:rsid w:val="0003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09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686E"/>
  </w:style>
  <w:style w:type="paragraph" w:styleId="a7">
    <w:name w:val="footer"/>
    <w:basedOn w:val="a"/>
    <w:link w:val="a8"/>
    <w:uiPriority w:val="99"/>
    <w:unhideWhenUsed/>
    <w:rsid w:val="0036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686E"/>
  </w:style>
  <w:style w:type="paragraph" w:styleId="a9">
    <w:name w:val="List Paragraph"/>
    <w:basedOn w:val="a"/>
    <w:uiPriority w:val="34"/>
    <w:qFormat/>
    <w:rsid w:val="00B13FDA"/>
    <w:pPr>
      <w:ind w:left="720"/>
      <w:contextualSpacing/>
    </w:pPr>
  </w:style>
  <w:style w:type="table" w:styleId="aa">
    <w:name w:val="Table Grid"/>
    <w:basedOn w:val="a1"/>
    <w:uiPriority w:val="39"/>
    <w:rsid w:val="004D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9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3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3FDF-E3A8-4391-9CDD-2EE8F8A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Иванова</cp:lastModifiedBy>
  <cp:revision>2</cp:revision>
  <cp:lastPrinted>2018-08-30T14:18:00Z</cp:lastPrinted>
  <dcterms:created xsi:type="dcterms:W3CDTF">2018-09-03T05:15:00Z</dcterms:created>
  <dcterms:modified xsi:type="dcterms:W3CDTF">2018-09-03T05:15:00Z</dcterms:modified>
</cp:coreProperties>
</file>