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42" w:rsidRPr="00DA5C42" w:rsidRDefault="00DA5C42" w:rsidP="00DA5C4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Конкурс-конференция одаренных школьников </w:t>
      </w:r>
    </w:p>
    <w:p w:rsidR="00DA5C42" w:rsidRPr="00DA5C42" w:rsidRDefault="00DA5C42" w:rsidP="00DA5C4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«Авангард 2020» (ранее – «Intel-Авангард»)</w:t>
      </w:r>
    </w:p>
    <w:p w:rsidR="00DA5C42" w:rsidRPr="00DA5C42" w:rsidRDefault="00DA5C42" w:rsidP="00DA5C4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A5C42" w:rsidRPr="00DA5C42" w:rsidRDefault="00DA5C42" w:rsidP="00DA5C42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Традиционная XXIX Всероссийская научно-практическая Конкурс</w:t>
      </w:r>
      <w:r w:rsidRPr="00DA5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конференция одаренных школьников «Авангард 2020» (ранее – «Intel-Авангард», далее Конкурс-конференция), посвященная аналитическим, качественным и экспериментальным методам в решении естественнонаучных задач, в 2020 году проводится </w:t>
      </w:r>
      <w:r w:rsidRPr="00DA5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15 по 17 февраля </w:t>
      </w: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(направления «Математика», «Физика», «</w:t>
      </w:r>
      <w:proofErr w:type="spellStart"/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Сomputer</w:t>
      </w:r>
      <w:proofErr w:type="spellEnd"/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science</w:t>
      </w:r>
      <w:proofErr w:type="spellEnd"/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») и </w:t>
      </w:r>
      <w:r w:rsidRPr="00DA5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22 по 24 февраля</w:t>
      </w: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 (направления «Химия», «Биология»)</w:t>
      </w:r>
      <w:r w:rsidRPr="00DA5C4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ru-RU"/>
        </w:rPr>
        <w:t> </w:t>
      </w: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в городе Москве на базе ГБОУ Школы имени Маршала В.И. Чуйкова</w:t>
      </w:r>
      <w:r w:rsidRPr="00DA5C42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DA5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К участию приглашаются обучающиеся 9–11-х классов.</w:t>
      </w:r>
    </w:p>
    <w:p w:rsidR="00DA5C42" w:rsidRPr="00DA5C42" w:rsidRDefault="00DA5C42" w:rsidP="00DA5C42">
      <w:pPr>
        <w:wordWrap w:val="0"/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Конкурс</w:t>
      </w:r>
      <w:r w:rsidRPr="00DA5C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конференция проводится при поддержке Фонда некоммерческих инициатив «</w:t>
      </w:r>
      <w:hyperlink r:id="rId4" w:history="1">
        <w:r w:rsidRPr="00DA5C42">
          <w:rPr>
            <w:rFonts w:ascii="Times New Roman" w:eastAsia="Times New Roman" w:hAnsi="Times New Roman" w:cs="Times New Roman"/>
            <w:color w:val="800080"/>
            <w:u w:val="single"/>
            <w:lang w:eastAsia="ru-RU"/>
          </w:rPr>
          <w:t>Траектория</w:t>
        </w:r>
      </w:hyperlink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A5C42">
        <w:rPr>
          <w:rFonts w:ascii="Times New Roman" w:eastAsia="Times New Roman" w:hAnsi="Times New Roman" w:cs="Times New Roman"/>
          <w:color w:val="FF0000"/>
          <w:lang w:eastAsia="ru-RU"/>
        </w:rPr>
        <w:t>. </w:t>
      </w:r>
    </w:p>
    <w:p w:rsidR="00DA5C42" w:rsidRPr="00DA5C42" w:rsidRDefault="00DA5C42" w:rsidP="00DA5C42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Конкурс-конференция является ассоциированным членом Всемирного смотра научного и инженерного творчества старших школьников </w:t>
      </w:r>
      <w:hyperlink r:id="rId5" w:history="1">
        <w:r w:rsidRPr="00DA5C42">
          <w:rPr>
            <w:rFonts w:ascii="Times New Roman" w:eastAsia="Times New Roman" w:hAnsi="Times New Roman" w:cs="Times New Roman"/>
            <w:color w:val="800080"/>
            <w:u w:val="single"/>
            <w:lang w:eastAsia="ru-RU"/>
          </w:rPr>
          <w:t>ISEF</w:t>
        </w:r>
      </w:hyperlink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 xml:space="preserve"> (ранее – </w:t>
      </w:r>
      <w:proofErr w:type="spellStart"/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Intel</w:t>
      </w:r>
      <w:proofErr w:type="spellEnd"/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 ISEF), проводящегося уже 71-й год. </w:t>
      </w:r>
    </w:p>
    <w:p w:rsidR="00DA5C42" w:rsidRPr="00DA5C42" w:rsidRDefault="00DA5C42" w:rsidP="00DA5C42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Обязательным условием участия школьника в Конкурсе-конференции является представление доклада по результатам самостоятельной исследовательской работы конкурсанта. Обзорные и реферативные доклады к участию не принимаются. К докладам предъявляются обязательные требования, которые опубликованы на сайте Конкурса-конференции </w:t>
      </w:r>
      <w:hyperlink r:id="rId6" w:history="1">
        <w:r w:rsidRPr="00DA5C42">
          <w:rPr>
            <w:rFonts w:ascii="Times New Roman" w:eastAsia="Times New Roman" w:hAnsi="Times New Roman" w:cs="Times New Roman"/>
            <w:color w:val="800080"/>
            <w:u w:val="single"/>
            <w:lang w:eastAsia="ru-RU"/>
          </w:rPr>
          <w:t>www.conference-avangard.ru</w:t>
        </w:r>
      </w:hyperlink>
      <w:bookmarkStart w:id="0" w:name="_Hlt28377999"/>
      <w:bookmarkEnd w:id="0"/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 в разделе </w:t>
      </w:r>
      <w:r w:rsidRPr="00DA5C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«Требования к работам и методические указания».</w:t>
      </w:r>
    </w:p>
    <w:p w:rsidR="00DA5C42" w:rsidRPr="00DA5C42" w:rsidRDefault="00DA5C42" w:rsidP="00DA5C42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Непременной традицией Конкурса-конференции является устная форма конкурсных выступлений.</w:t>
      </w:r>
    </w:p>
    <w:p w:rsidR="00DA5C42" w:rsidRPr="00DA5C42" w:rsidRDefault="00DA5C42" w:rsidP="00DA5C42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Во время Конкурса-конференции планируется проведение предметных тестирований и консультаций по докладам.</w:t>
      </w:r>
    </w:p>
    <w:p w:rsidR="00DA5C42" w:rsidRPr="00DA5C42" w:rsidRDefault="00DA5C42" w:rsidP="00DA5C42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C42">
        <w:rPr>
          <w:rFonts w:ascii="Times New Roman" w:eastAsia="Times New Roman" w:hAnsi="Times New Roman" w:cs="Times New Roman"/>
          <w:color w:val="000000"/>
          <w:lang w:eastAsia="ru-RU"/>
        </w:rPr>
        <w:t>Участие в Конкурсе-конференции бесплатное.</w:t>
      </w:r>
    </w:p>
    <w:p w:rsidR="00DA5C42" w:rsidRPr="00671C68" w:rsidRDefault="00DA5C42" w:rsidP="00DA5C42">
      <w:pPr>
        <w:spacing w:before="180" w:after="120"/>
        <w:ind w:right="2"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Работы, принимаемые на Конкурс-конференцию «Intel-Авангард», должны быть самостоятельными исследованиями, содержащими элемент научной или практической новизны. Выполнять их желательно под руководством квалифицированного специалиста.</w:t>
      </w:r>
    </w:p>
    <w:p w:rsidR="00DA5C42" w:rsidRPr="00671C68" w:rsidRDefault="00DA5C42" w:rsidP="00DA5C42">
      <w:pPr>
        <w:spacing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Обзорные и реферативные доклады к участию в Конкурсе-конференции не принимаются.</w:t>
      </w:r>
    </w:p>
    <w:p w:rsidR="00DA5C42" w:rsidRPr="00671C68" w:rsidRDefault="00DA5C42" w:rsidP="00DA5C42">
      <w:pPr>
        <w:spacing w:before="120"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 xml:space="preserve">К работам в качестве </w:t>
      </w:r>
      <w:proofErr w:type="gramStart"/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обязательных</w:t>
      </w:r>
      <w:proofErr w:type="gramEnd"/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предъявлены следующие требования.</w:t>
      </w:r>
    </w:p>
    <w:p w:rsidR="00DA5C42" w:rsidRPr="00671C68" w:rsidRDefault="00DA5C42" w:rsidP="00DA5C42">
      <w:pPr>
        <w:spacing w:before="240"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 </w:t>
      </w:r>
      <w:r w:rsidRPr="00671C6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Computer sciences</w:t>
      </w:r>
    </w:p>
    <w:p w:rsidR="00DA5C42" w:rsidRPr="00671C68" w:rsidRDefault="00DA5C42" w:rsidP="00DA5C42">
      <w:pPr>
        <w:spacing w:after="120"/>
        <w:ind w:left="709" w:hanging="425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1.        Аккуратная постановка задачи и понимание области применимости полученного результата (созданного программного продукта) для решения поставленной задачи на практике.</w:t>
      </w:r>
    </w:p>
    <w:p w:rsidR="00DA5C42" w:rsidRPr="00671C68" w:rsidRDefault="00DA5C42" w:rsidP="00DA5C42">
      <w:pPr>
        <w:spacing w:after="120"/>
        <w:ind w:left="709" w:hanging="425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2.        Представление работающего программного продукта с приемлемым интерфейсом – для рабо</w:t>
      </w:r>
      <w:bookmarkStart w:id="1" w:name="_GoBack"/>
      <w:bookmarkEnd w:id="1"/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т, подразумевающих его наличие.</w:t>
      </w:r>
    </w:p>
    <w:p w:rsidR="00DA5C42" w:rsidRPr="00671C68" w:rsidRDefault="00DA5C42" w:rsidP="00DA5C42">
      <w:pPr>
        <w:spacing w:after="120"/>
        <w:ind w:left="709" w:hanging="425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3.        Наличие объяснения наиболее существенных алгоритмов, заложенных в программный продукт, а также данных о производительности программного продукта.</w:t>
      </w:r>
    </w:p>
    <w:p w:rsidR="00DA5C42" w:rsidRPr="00671C68" w:rsidRDefault="00DA5C42" w:rsidP="00DA5C42">
      <w:pPr>
        <w:spacing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5C42" w:rsidRPr="00671C68" w:rsidRDefault="00DA5C42" w:rsidP="00DA5C42">
      <w:pPr>
        <w:spacing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Авторы, претендующие на дальнейшее участие в </w:t>
      </w:r>
      <w:proofErr w:type="spellStart"/>
      <w:r w:rsidRPr="00671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Intel</w:t>
      </w:r>
      <w:proofErr w:type="spellEnd"/>
      <w:r w:rsidRPr="00671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ISEF, должны также ознакомиться с требованиями, предъявляемыми к работам на этом </w:t>
      </w:r>
      <w:r w:rsidRPr="00671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конкурсе: </w:t>
      </w:r>
      <w:hyperlink r:id="rId7" w:history="1">
        <w:r w:rsidRPr="00671C68">
          <w:rPr>
            <w:rFonts w:ascii="Times New Roman" w:eastAsia="Times New Roman" w:hAnsi="Times New Roman" w:cs="Times New Roman"/>
            <w:b/>
            <w:bCs/>
            <w:color w:val="800080"/>
            <w:u w:val="single"/>
            <w:lang w:eastAsia="ru-RU"/>
          </w:rPr>
          <w:t>https://student.societyforscience.org/international-rules-pre-college-science-research</w:t>
        </w:r>
      </w:hyperlink>
      <w:r w:rsidRPr="00671C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5C42" w:rsidRPr="00671C68" w:rsidRDefault="00DA5C42" w:rsidP="00DA5C42">
      <w:pPr>
        <w:spacing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A5C42" w:rsidRPr="00671C68" w:rsidRDefault="00DA5C42" w:rsidP="00DA5C42">
      <w:pPr>
        <w:spacing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Загружаемый при регистрации текст работы должен быть в виде одного </w:t>
      </w:r>
      <w:r w:rsidRPr="00671C68">
        <w:rPr>
          <w:rFonts w:ascii="Times New Roman" w:eastAsia="Times New Roman" w:hAnsi="Times New Roman" w:cs="Times New Roman"/>
          <w:color w:val="000000"/>
          <w:lang w:val="en-US" w:eastAsia="ru-RU"/>
        </w:rPr>
        <w:t>pdf</w:t>
      </w: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-файла и содержать:</w:t>
      </w:r>
    </w:p>
    <w:p w:rsidR="00DA5C42" w:rsidRPr="00671C68" w:rsidRDefault="00DA5C42" w:rsidP="00DA5C42">
      <w:pPr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1) титульный лист, на котором должны быть указаны:</w:t>
      </w:r>
    </w:p>
    <w:p w:rsidR="00DA5C42" w:rsidRPr="00671C68" w:rsidRDefault="00DA5C42" w:rsidP="00DA5C4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-  название творческой работы;</w:t>
      </w:r>
    </w:p>
    <w:p w:rsidR="00DA5C42" w:rsidRPr="00671C68" w:rsidRDefault="00DA5C42" w:rsidP="00DA5C42">
      <w:pPr>
        <w:ind w:right="150" w:firstLine="708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отчество, дата рождения участника;</w:t>
      </w:r>
    </w:p>
    <w:p w:rsidR="00DA5C42" w:rsidRPr="00671C68" w:rsidRDefault="00DA5C42" w:rsidP="00DA5C42">
      <w:pPr>
        <w:ind w:right="150" w:firstLine="708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- контактные телефоны (с кодом города) и/или номер мобильного телефона;</w:t>
      </w:r>
    </w:p>
    <w:p w:rsidR="00DA5C42" w:rsidRPr="00671C68" w:rsidRDefault="00DA5C42" w:rsidP="00DA5C42">
      <w:pPr>
        <w:ind w:right="150" w:firstLine="708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- адрес электронный почты;</w:t>
      </w:r>
    </w:p>
    <w:p w:rsidR="00DA5C42" w:rsidRPr="00671C68" w:rsidRDefault="00DA5C42" w:rsidP="00DA5C42">
      <w:pPr>
        <w:spacing w:after="120"/>
        <w:ind w:left="709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- наименование образовательной организации (с указанием города) и класс, в котором проходит обучение участник;</w:t>
      </w:r>
    </w:p>
    <w:p w:rsidR="00DA5C42" w:rsidRPr="00671C68" w:rsidRDefault="00DA5C42" w:rsidP="00DA5C42">
      <w:pPr>
        <w:spacing w:after="120"/>
        <w:ind w:left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2) авторскую аннотацию работы объемом не более 30 строк;</w:t>
      </w:r>
    </w:p>
    <w:p w:rsidR="00DA5C42" w:rsidRPr="00671C68" w:rsidRDefault="00DA5C42" w:rsidP="00DA5C42">
      <w:pPr>
        <w:spacing w:after="120"/>
        <w:ind w:left="567" w:hanging="283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3)   отзыв руководителя работы (при наличии руководителя) с указанием его фамилии, имени, отчества, должности и места работы, контактными данными и подписью;</w:t>
      </w:r>
    </w:p>
    <w:p w:rsidR="00DA5C42" w:rsidRPr="00671C68" w:rsidRDefault="00DA5C42" w:rsidP="00DA5C42">
      <w:pPr>
        <w:ind w:right="150"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4) собственно текст работы, включая иллюстрации и библиографию.</w:t>
      </w:r>
    </w:p>
    <w:p w:rsidR="00DA5C42" w:rsidRPr="00671C68" w:rsidRDefault="00DA5C42" w:rsidP="00DA5C42">
      <w:pPr>
        <w:spacing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A5C42" w:rsidRPr="00671C68" w:rsidRDefault="00DA5C42" w:rsidP="00DA5C42">
      <w:pPr>
        <w:spacing w:after="120"/>
        <w:ind w:firstLine="284"/>
        <w:jc w:val="both"/>
        <w:rPr>
          <w:rFonts w:ascii="TimesDL" w:eastAsia="Times New Roman" w:hAnsi="TimesDL" w:cs="Times New Roman"/>
          <w:color w:val="000000"/>
          <w:lang w:eastAsia="ru-RU"/>
        </w:rPr>
      </w:pP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Весь печатный материал должен быть набран шрифтом </w:t>
      </w:r>
      <w:r w:rsidRPr="00671C68">
        <w:rPr>
          <w:rFonts w:ascii="Times New Roman" w:eastAsia="Times New Roman" w:hAnsi="Times New Roman" w:cs="Times New Roman"/>
          <w:color w:val="000000"/>
          <w:lang w:val="en-US" w:eastAsia="ru-RU"/>
        </w:rPr>
        <w:t>Times New Roman</w:t>
      </w:r>
      <w:r w:rsidRPr="00671C68">
        <w:rPr>
          <w:rFonts w:ascii="Times New Roman" w:eastAsia="Times New Roman" w:hAnsi="Times New Roman" w:cs="Times New Roman"/>
          <w:color w:val="000000"/>
          <w:lang w:eastAsia="ru-RU"/>
        </w:rPr>
        <w:t> 12.</w:t>
      </w:r>
    </w:p>
    <w:sectPr w:rsidR="00DA5C42" w:rsidRPr="00671C68" w:rsidSect="007740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C42"/>
    <w:rsid w:val="002F74CF"/>
    <w:rsid w:val="00671C68"/>
    <w:rsid w:val="0077409D"/>
    <w:rsid w:val="008F53EA"/>
    <w:rsid w:val="00A2534B"/>
    <w:rsid w:val="00D77798"/>
    <w:rsid w:val="00DA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4B"/>
  </w:style>
  <w:style w:type="paragraph" w:styleId="8">
    <w:name w:val="heading 8"/>
    <w:basedOn w:val="a"/>
    <w:link w:val="80"/>
    <w:uiPriority w:val="9"/>
    <w:qFormat/>
    <w:rsid w:val="00DA5C42"/>
    <w:pPr>
      <w:spacing w:before="100" w:beforeAutospacing="1" w:after="100" w:afterAutospacing="1"/>
      <w:outlineLvl w:val="7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C42"/>
  </w:style>
  <w:style w:type="character" w:styleId="a3">
    <w:name w:val="Hyperlink"/>
    <w:basedOn w:val="a0"/>
    <w:uiPriority w:val="99"/>
    <w:semiHidden/>
    <w:unhideWhenUsed/>
    <w:rsid w:val="00DA5C42"/>
    <w:rPr>
      <w:color w:val="0000FF"/>
      <w:u w:val="single"/>
    </w:rPr>
  </w:style>
  <w:style w:type="character" w:customStyle="1" w:styleId="charattribute2">
    <w:name w:val="charattribute2"/>
    <w:basedOn w:val="a0"/>
    <w:rsid w:val="00DA5C42"/>
  </w:style>
  <w:style w:type="character" w:customStyle="1" w:styleId="80">
    <w:name w:val="Заголовок 8 Знак"/>
    <w:basedOn w:val="a0"/>
    <w:link w:val="8"/>
    <w:uiPriority w:val="9"/>
    <w:rsid w:val="00DA5C42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A5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5C42"/>
    <w:rPr>
      <w:rFonts w:ascii="Times New Roman" w:eastAsia="Times New Roman" w:hAnsi="Times New Roman" w:cs="Times New Roman"/>
      <w:lang w:eastAsia="ru-RU"/>
    </w:rPr>
  </w:style>
  <w:style w:type="paragraph" w:styleId="a6">
    <w:name w:val="List Number"/>
    <w:basedOn w:val="a"/>
    <w:uiPriority w:val="99"/>
    <w:semiHidden/>
    <w:unhideWhenUsed/>
    <w:rsid w:val="00DA5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A5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5C42"/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"/>
    <w:rsid w:val="00DA5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ent.societyforscience.org/international-rules-pre-college-science-re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erence-avangard.ru" TargetMode="External"/><Relationship Id="rId5" Type="http://schemas.openxmlformats.org/officeDocument/2006/relationships/hyperlink" Target="https://student.societyforscience.org/intel-isef" TargetMode="External"/><Relationship Id="rId4" Type="http://schemas.openxmlformats.org/officeDocument/2006/relationships/hyperlink" Target="https://www.traektoriafd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Реворий Сухаринов</dc:creator>
  <cp:keywords/>
  <dc:description/>
  <cp:lastModifiedBy>USER_2</cp:lastModifiedBy>
  <cp:revision>3</cp:revision>
  <dcterms:created xsi:type="dcterms:W3CDTF">2020-09-13T04:04:00Z</dcterms:created>
  <dcterms:modified xsi:type="dcterms:W3CDTF">2020-09-13T04:07:00Z</dcterms:modified>
</cp:coreProperties>
</file>